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1.xml" ContentType="application/vnd.openxmlformats-officedocument.drawingml.chartshapes+xml"/>
  <Override PartName="/word/charts/chart4.xml" ContentType="application/vnd.openxmlformats-officedocument.drawingml.chart+xml"/>
  <Override PartName="/word/charts/chart5.xml" ContentType="application/vnd.openxmlformats-officedocument.drawingml.chart+xml"/>
  <Override PartName="/word/theme/themeOverride1.xml" ContentType="application/vnd.openxmlformats-officedocument.themeOverride+xml"/>
  <Override PartName="/word/charts/chart6.xml" ContentType="application/vnd.openxmlformats-officedocument.drawingml.chart+xml"/>
  <Override PartName="/word/theme/themeOverride2.xml" ContentType="application/vnd.openxmlformats-officedocument.themeOverride+xml"/>
  <Override PartName="/word/charts/chart7.xml" ContentType="application/vnd.openxmlformats-officedocument.drawingml.chart+xml"/>
  <Override PartName="/word/theme/themeOverride3.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D28BC" w:rsidRPr="008D34FA" w:rsidRDefault="009D5765" w:rsidP="009D5765">
      <w:pPr>
        <w:pStyle w:val="a3"/>
        <w:tabs>
          <w:tab w:val="center" w:pos="5394"/>
          <w:tab w:val="left" w:pos="8835"/>
        </w:tabs>
        <w:jc w:val="left"/>
        <w:rPr>
          <w:b/>
          <w:bCs/>
          <w:sz w:val="32"/>
        </w:rPr>
      </w:pPr>
      <w:r>
        <w:rPr>
          <w:b/>
          <w:bCs/>
          <w:sz w:val="32"/>
        </w:rPr>
        <w:tab/>
      </w:r>
      <w:r w:rsidR="007D28BC" w:rsidRPr="008D34FA">
        <w:rPr>
          <w:b/>
          <w:bCs/>
          <w:sz w:val="32"/>
        </w:rPr>
        <w:t>ПОЯСНЮВАЛЬНА ЗАПИСКА</w:t>
      </w:r>
      <w:r w:rsidRPr="008D34FA">
        <w:rPr>
          <w:b/>
          <w:bCs/>
          <w:sz w:val="32"/>
        </w:rPr>
        <w:tab/>
      </w:r>
    </w:p>
    <w:p w:rsidR="007D28BC" w:rsidRPr="008D34FA" w:rsidRDefault="006D54A4" w:rsidP="007D28BC">
      <w:pPr>
        <w:jc w:val="center"/>
        <w:rPr>
          <w:b/>
          <w:sz w:val="28"/>
          <w:szCs w:val="28"/>
        </w:rPr>
      </w:pPr>
      <w:r w:rsidRPr="008D34FA">
        <w:rPr>
          <w:b/>
          <w:sz w:val="28"/>
          <w:szCs w:val="28"/>
        </w:rPr>
        <w:t xml:space="preserve">   </w:t>
      </w:r>
      <w:r w:rsidR="007D28BC" w:rsidRPr="008D34FA">
        <w:rPr>
          <w:b/>
          <w:sz w:val="28"/>
          <w:szCs w:val="28"/>
        </w:rPr>
        <w:t xml:space="preserve">до бюджету </w:t>
      </w:r>
      <w:r w:rsidR="00920087" w:rsidRPr="008D34FA">
        <w:rPr>
          <w:b/>
          <w:sz w:val="28"/>
          <w:szCs w:val="28"/>
        </w:rPr>
        <w:t xml:space="preserve">Ірпінської міської територіальної громади </w:t>
      </w:r>
      <w:r w:rsidR="007D28BC" w:rsidRPr="008D34FA">
        <w:rPr>
          <w:b/>
          <w:sz w:val="28"/>
          <w:szCs w:val="28"/>
        </w:rPr>
        <w:t>на 202</w:t>
      </w:r>
      <w:r w:rsidR="00275731">
        <w:rPr>
          <w:b/>
          <w:sz w:val="28"/>
          <w:szCs w:val="28"/>
        </w:rPr>
        <w:t>3</w:t>
      </w:r>
      <w:r w:rsidR="007D28BC" w:rsidRPr="008D34FA">
        <w:rPr>
          <w:b/>
          <w:sz w:val="28"/>
          <w:szCs w:val="28"/>
        </w:rPr>
        <w:t xml:space="preserve"> рік</w:t>
      </w:r>
    </w:p>
    <w:p w:rsidR="005430D4" w:rsidRDefault="005430D4" w:rsidP="005430D4">
      <w:pPr>
        <w:ind w:firstLine="709"/>
        <w:jc w:val="center"/>
        <w:rPr>
          <w:b/>
          <w:bCs/>
          <w:sz w:val="28"/>
          <w:highlight w:val="yellow"/>
        </w:rPr>
      </w:pPr>
    </w:p>
    <w:p w:rsidR="005430D4" w:rsidRPr="00B3048A" w:rsidRDefault="005430D4" w:rsidP="005430D4">
      <w:pPr>
        <w:tabs>
          <w:tab w:val="left" w:pos="-5245"/>
        </w:tabs>
        <w:ind w:right="-2" w:firstLine="709"/>
        <w:jc w:val="both"/>
        <w:rPr>
          <w:sz w:val="24"/>
          <w:lang w:eastAsia="uk-UA"/>
        </w:rPr>
      </w:pPr>
      <w:r w:rsidRPr="00B3048A">
        <w:rPr>
          <w:sz w:val="24"/>
        </w:rPr>
        <w:t>Обсяг фінансового ресурсу бюджету Ірпінської міської територіальної громади на 2023 рік розраховано з урахуванням вимог Бюджетного та Податкового кодексів України, Закону України «Про Державний бюджет України на 2023 рік», було враховано основні прогнозні макропоказники економічного і соціального розвитку України, надіслані листом Міністерства економіки України № 3011-02/46349-03 від 08.07.2022, о</w:t>
      </w:r>
      <w:r w:rsidRPr="00B3048A">
        <w:rPr>
          <w:sz w:val="24"/>
          <w:lang w:eastAsia="uk-UA"/>
        </w:rPr>
        <w:t xml:space="preserve">собливостей складання </w:t>
      </w:r>
      <w:proofErr w:type="spellStart"/>
      <w:r w:rsidRPr="00B3048A">
        <w:rPr>
          <w:sz w:val="24"/>
          <w:lang w:eastAsia="uk-UA"/>
        </w:rPr>
        <w:t>проєктів</w:t>
      </w:r>
      <w:proofErr w:type="spellEnd"/>
      <w:r w:rsidRPr="00B3048A">
        <w:rPr>
          <w:sz w:val="24"/>
          <w:lang w:eastAsia="uk-UA"/>
        </w:rPr>
        <w:t xml:space="preserve"> місцевих бюджетів на 2023 рік, доведених листом Міністерства фінансів України від 04.11.2022 № 05110-14-6/25906</w:t>
      </w:r>
      <w:r w:rsidRPr="00B3048A">
        <w:rPr>
          <w:sz w:val="24"/>
        </w:rPr>
        <w:t xml:space="preserve">, інших законодавчих актів, що стосуються місцевих бюджетів та міжбюджетних відносин, </w:t>
      </w:r>
      <w:r w:rsidRPr="00B3048A">
        <w:rPr>
          <w:sz w:val="24"/>
          <w:lang w:eastAsia="uk-UA"/>
        </w:rPr>
        <w:t xml:space="preserve">та міських цільових програм, затверджених рішеннями Ірпінської міської ради та Виконавчого комітету Ірпінської міської ради, бюджетних запитів, поданих головними розпорядниками коштів бюджету </w:t>
      </w:r>
      <w:r w:rsidRPr="00B3048A">
        <w:rPr>
          <w:sz w:val="24"/>
        </w:rPr>
        <w:t>Ірпінської міської територіальної громади.</w:t>
      </w:r>
    </w:p>
    <w:p w:rsidR="005430D4" w:rsidRPr="00B3048A" w:rsidRDefault="005430D4" w:rsidP="005430D4">
      <w:pPr>
        <w:ind w:firstLine="709"/>
        <w:jc w:val="both"/>
        <w:rPr>
          <w:sz w:val="24"/>
        </w:rPr>
      </w:pPr>
      <w:r w:rsidRPr="00B3048A">
        <w:rPr>
          <w:sz w:val="24"/>
        </w:rPr>
        <w:t xml:space="preserve">У лютому 2022 року розпочалося повномасштабне вторгнення російської федерації в Україну. 24 лютого 2022 року Указом Президента України введено воєнний стан, який продовжено і дотепер. Військові дії спричинили руйнівний вплив на життя людей та масове порушення ланцюгів економічної діяльності, руйнування інфраструктури, що насамперед призводить до значних економічних втрат як в Україні, так і в регіоні Європи, Центральній Азії та решти світу. </w:t>
      </w:r>
    </w:p>
    <w:p w:rsidR="005430D4" w:rsidRPr="00B3048A" w:rsidRDefault="005430D4" w:rsidP="005430D4">
      <w:pPr>
        <w:tabs>
          <w:tab w:val="left" w:pos="-5245"/>
        </w:tabs>
        <w:ind w:right="-2" w:firstLine="709"/>
        <w:jc w:val="both"/>
        <w:rPr>
          <w:sz w:val="24"/>
        </w:rPr>
      </w:pPr>
      <w:r w:rsidRPr="00B3048A">
        <w:rPr>
          <w:sz w:val="24"/>
        </w:rPr>
        <w:t xml:space="preserve">Відповідно до частини першої статті 75 Бюджетного кодексу України </w:t>
      </w:r>
      <w:proofErr w:type="spellStart"/>
      <w:r w:rsidRPr="00B3048A">
        <w:rPr>
          <w:sz w:val="24"/>
        </w:rPr>
        <w:t>проєкт</w:t>
      </w:r>
      <w:proofErr w:type="spellEnd"/>
      <w:r w:rsidRPr="00B3048A">
        <w:rPr>
          <w:sz w:val="24"/>
        </w:rPr>
        <w:t xml:space="preserve"> місцевого бюджету на 2023 рік має ґрунтуватися на показниках, визначених у прогнозі місцевого бюджету, схваленому у 2022 році.</w:t>
      </w:r>
    </w:p>
    <w:p w:rsidR="005430D4" w:rsidRPr="00B3048A" w:rsidRDefault="005430D4" w:rsidP="005430D4">
      <w:pPr>
        <w:tabs>
          <w:tab w:val="left" w:pos="-5245"/>
        </w:tabs>
        <w:ind w:right="-2" w:firstLine="709"/>
        <w:jc w:val="both"/>
        <w:rPr>
          <w:sz w:val="24"/>
        </w:rPr>
      </w:pPr>
      <w:r w:rsidRPr="00B3048A">
        <w:rPr>
          <w:sz w:val="24"/>
        </w:rPr>
        <w:t>Негативний вплив воєнних дій на території України та неможливість наразі визначити наслідки російської агресії унеможливлюють розроблення реалістичних прогнозів економічного і соціального розвитку країни та, як наслідок, бюджетних показників на середньостроковий період. Тому до бюджетного законодавства внесено ряд змін, зокрема, призупинено дію статті 75</w:t>
      </w:r>
      <w:r w:rsidRPr="00B3048A">
        <w:rPr>
          <w:sz w:val="24"/>
          <w:vertAlign w:val="superscript"/>
        </w:rPr>
        <w:t>1</w:t>
      </w:r>
      <w:r w:rsidRPr="00B3048A">
        <w:rPr>
          <w:sz w:val="24"/>
        </w:rPr>
        <w:t xml:space="preserve"> Кодексу та пов’язані з нею норми щодо прогнозів місцевих бюджетів (Закон України від 15 березня 2022 року № 2134-IX «Про внесення змін до розділу VI «Прикінцеві та перехідні положення» Бюджетного кодексу України та інших законодавчих актів України»).</w:t>
      </w:r>
    </w:p>
    <w:p w:rsidR="005430D4" w:rsidRPr="00B3048A" w:rsidRDefault="005430D4" w:rsidP="005430D4">
      <w:pPr>
        <w:tabs>
          <w:tab w:val="left" w:pos="-5245"/>
        </w:tabs>
        <w:ind w:right="-2" w:firstLine="709"/>
        <w:jc w:val="both"/>
        <w:rPr>
          <w:sz w:val="24"/>
        </w:rPr>
      </w:pPr>
      <w:r w:rsidRPr="00B3048A">
        <w:rPr>
          <w:sz w:val="24"/>
        </w:rPr>
        <w:t>Тобто прогноз бюджету Ірпінської міської територіальної громади як документ середньострокового бюджетного планування у 2022 році не складався.</w:t>
      </w:r>
    </w:p>
    <w:p w:rsidR="005430D4" w:rsidRPr="00B3048A" w:rsidRDefault="005430D4" w:rsidP="005430D4">
      <w:pPr>
        <w:pStyle w:val="afe"/>
        <w:ind w:left="0" w:firstLine="709"/>
        <w:jc w:val="both"/>
      </w:pPr>
      <w:r w:rsidRPr="00B3048A">
        <w:t>Зміни у дохідній частині місцевих бюджетів відбулись за рахунок урахування норм Закону України від 21.09.2022 № 2618-ІХ «Про внесення змін до розділу XX «Перехідні положення» Податкового кодексу України щодо ставок акцизного податку на період дії правового режиму воєнного, надзвичайного стану», якими передбачено відновлення з 01.01.2023 ставок акцизу на основні види пального до базового рівня та запровадження пільгового оподаткування пального для потреби Міноборони за ставкою «0» євро, скоригованих Міністерством економіки України макроекономічних показників економічного та соціального розвитку України листом від 29.10.2022 № 3011-05/72231-03, застосування прогнозної середньозваженої ціни на природний газ відповідно до пункту 69.31 розділу ХХ Податкового кодексу України (чинний з 01.10.2022) та удосконалення у програмному середовищі Eviews10 підходів розрахунку прогнозних показників податку на доходи фізичних осіб.</w:t>
      </w:r>
    </w:p>
    <w:p w:rsidR="005430D4" w:rsidRPr="00B3048A" w:rsidRDefault="005430D4" w:rsidP="005430D4">
      <w:pPr>
        <w:ind w:firstLine="709"/>
        <w:jc w:val="both"/>
        <w:rPr>
          <w:sz w:val="24"/>
        </w:rPr>
      </w:pPr>
      <w:r w:rsidRPr="00B3048A">
        <w:rPr>
          <w:sz w:val="24"/>
        </w:rPr>
        <w:t>Соціальні стандарти на 2023 рік:</w:t>
      </w:r>
    </w:p>
    <w:p w:rsidR="005430D4" w:rsidRPr="00B3048A" w:rsidRDefault="005430D4" w:rsidP="005430D4">
      <w:pPr>
        <w:ind w:firstLine="709"/>
        <w:jc w:val="both"/>
        <w:rPr>
          <w:sz w:val="24"/>
        </w:rPr>
      </w:pPr>
      <w:r w:rsidRPr="00B3048A">
        <w:rPr>
          <w:sz w:val="24"/>
        </w:rPr>
        <w:t xml:space="preserve"> –  розмір мінімальної заробітної плати з 01.01.2023 має становити 6 700 грн;</w:t>
      </w:r>
    </w:p>
    <w:p w:rsidR="005430D4" w:rsidRPr="00B3048A" w:rsidRDefault="005430D4" w:rsidP="005430D4">
      <w:pPr>
        <w:ind w:firstLine="709"/>
        <w:jc w:val="both"/>
        <w:rPr>
          <w:sz w:val="24"/>
        </w:rPr>
      </w:pPr>
      <w:r w:rsidRPr="00B3048A">
        <w:rPr>
          <w:sz w:val="24"/>
        </w:rPr>
        <w:t xml:space="preserve"> – посадовий оклад працівника І тарифного розряду Єдиної тарифної сітки з 01.01.2023 – 2 893 гривні.</w:t>
      </w:r>
    </w:p>
    <w:p w:rsidR="005430D4" w:rsidRPr="00B3048A" w:rsidRDefault="005430D4" w:rsidP="005430D4">
      <w:pPr>
        <w:ind w:firstLine="709"/>
        <w:jc w:val="both"/>
        <w:rPr>
          <w:sz w:val="24"/>
        </w:rPr>
      </w:pPr>
      <w:r w:rsidRPr="00B3048A">
        <w:rPr>
          <w:sz w:val="24"/>
        </w:rPr>
        <w:t>– прожитковий мінімум на одну особу в розрахунку на місяць становитиме 2 589 грн, а для таких основних соціальних і демографічних груп населення: дітей віком до 6 років – 2 272 грн; дітей віком від 6 до 18 років – 2 833 грн; працездатних осіб – 2 684 грн; осіб, які втратили працездатність, – 2 093 гривні.</w:t>
      </w:r>
    </w:p>
    <w:p w:rsidR="005430D4" w:rsidRPr="00B3048A" w:rsidRDefault="005430D4" w:rsidP="005430D4">
      <w:pPr>
        <w:tabs>
          <w:tab w:val="left" w:pos="993"/>
        </w:tabs>
        <w:ind w:firstLine="709"/>
        <w:jc w:val="both"/>
        <w:rPr>
          <w:rFonts w:eastAsia="Calibri"/>
          <w:b/>
          <w:sz w:val="24"/>
          <w:lang w:eastAsia="en-US"/>
        </w:rPr>
      </w:pPr>
      <w:r w:rsidRPr="00B3048A">
        <w:rPr>
          <w:rFonts w:eastAsia="Calibri"/>
          <w:sz w:val="24"/>
          <w:lang w:eastAsia="en-US"/>
        </w:rPr>
        <w:t>Мінімальна заробітна плата є державною соціальною гарантією, обов’язковою на всій території України для підприємств, установ, організацій усіх форм власності і господарювання та фізичних осіб, які використовують працю найманих працівників, за будь-якої системою оплати праці.</w:t>
      </w:r>
      <w:r w:rsidRPr="00B3048A">
        <w:rPr>
          <w:rFonts w:eastAsia="Calibri"/>
          <w:b/>
          <w:sz w:val="24"/>
          <w:lang w:eastAsia="en-US"/>
        </w:rPr>
        <w:t xml:space="preserve"> </w:t>
      </w:r>
    </w:p>
    <w:p w:rsidR="005430D4" w:rsidRDefault="005430D4" w:rsidP="005430D4">
      <w:pPr>
        <w:tabs>
          <w:tab w:val="left" w:pos="993"/>
        </w:tabs>
        <w:ind w:firstLine="709"/>
        <w:jc w:val="both"/>
        <w:rPr>
          <w:rFonts w:eastAsia="Calibri"/>
          <w:b/>
          <w:sz w:val="28"/>
          <w:szCs w:val="22"/>
          <w:lang w:eastAsia="en-US"/>
        </w:rPr>
      </w:pPr>
      <w:r>
        <w:rPr>
          <w:rFonts w:eastAsia="Calibri"/>
          <w:b/>
          <w:noProof/>
          <w:sz w:val="28"/>
          <w:szCs w:val="22"/>
          <w:lang w:val="ru-RU"/>
        </w:rPr>
        <w:lastRenderedPageBreak/>
        <w:drawing>
          <wp:inline distT="0" distB="0" distL="0" distR="0">
            <wp:extent cx="5410200" cy="2933700"/>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10200" cy="2933700"/>
                    </a:xfrm>
                    <a:prstGeom prst="rect">
                      <a:avLst/>
                    </a:prstGeom>
                    <a:noFill/>
                    <a:ln>
                      <a:noFill/>
                    </a:ln>
                  </pic:spPr>
                </pic:pic>
              </a:graphicData>
            </a:graphic>
          </wp:inline>
        </w:drawing>
      </w:r>
    </w:p>
    <w:p w:rsidR="005430D4" w:rsidRDefault="005430D4" w:rsidP="005430D4">
      <w:pPr>
        <w:ind w:left="709" w:hanging="283"/>
        <w:contextualSpacing/>
        <w:jc w:val="center"/>
        <w:rPr>
          <w:iCs/>
          <w:sz w:val="28"/>
          <w:szCs w:val="28"/>
        </w:rPr>
      </w:pPr>
    </w:p>
    <w:p w:rsidR="005430D4" w:rsidRDefault="005430D4" w:rsidP="005430D4">
      <w:pPr>
        <w:ind w:left="284" w:firstLine="142"/>
        <w:contextualSpacing/>
        <w:jc w:val="center"/>
        <w:rPr>
          <w:sz w:val="28"/>
          <w:szCs w:val="28"/>
        </w:rPr>
      </w:pPr>
      <w:r w:rsidRPr="00BF2DB3">
        <w:rPr>
          <w:iCs/>
          <w:sz w:val="24"/>
        </w:rPr>
        <w:t>Прожитковий мінімум на одну особу в розрахунку на місяць:</w:t>
      </w:r>
      <w:r>
        <w:rPr>
          <w:iCs/>
          <w:sz w:val="28"/>
          <w:szCs w:val="28"/>
        </w:rPr>
        <w:t xml:space="preserve">  </w:t>
      </w:r>
      <w:r>
        <w:rPr>
          <w:noProof/>
          <w:sz w:val="28"/>
          <w:szCs w:val="28"/>
          <w:lang w:val="ru-RU"/>
        </w:rPr>
        <w:drawing>
          <wp:inline distT="0" distB="0" distL="0" distR="0">
            <wp:extent cx="5410200" cy="2886075"/>
            <wp:effectExtent l="0" t="0" r="0"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10200" cy="2886075"/>
                    </a:xfrm>
                    <a:prstGeom prst="rect">
                      <a:avLst/>
                    </a:prstGeom>
                    <a:noFill/>
                    <a:ln>
                      <a:noFill/>
                    </a:ln>
                  </pic:spPr>
                </pic:pic>
              </a:graphicData>
            </a:graphic>
          </wp:inline>
        </w:drawing>
      </w:r>
    </w:p>
    <w:p w:rsidR="005430D4" w:rsidRPr="000F2899" w:rsidRDefault="005430D4" w:rsidP="005430D4">
      <w:pPr>
        <w:ind w:firstLine="709"/>
        <w:jc w:val="both"/>
        <w:rPr>
          <w:sz w:val="24"/>
          <w:lang w:eastAsia="uk-UA"/>
        </w:rPr>
      </w:pPr>
      <w:r w:rsidRPr="000F2899">
        <w:rPr>
          <w:sz w:val="24"/>
          <w:lang w:eastAsia="uk-UA"/>
        </w:rPr>
        <w:t>При формуванні дохідної частини бюджету Ірпінської міської територіальної громади на 2023 рік було враховано:</w:t>
      </w:r>
    </w:p>
    <w:p w:rsidR="005430D4" w:rsidRPr="000F2899" w:rsidRDefault="005430D4" w:rsidP="005430D4">
      <w:pPr>
        <w:spacing w:after="120"/>
        <w:ind w:firstLine="709"/>
        <w:jc w:val="both"/>
        <w:rPr>
          <w:sz w:val="24"/>
        </w:rPr>
      </w:pPr>
      <w:r w:rsidRPr="000F2899">
        <w:rPr>
          <w:sz w:val="24"/>
        </w:rPr>
        <w:t>Горизонтальне вирівнювання податкоспроможності місцевих бюджетів на 2023 рік здійснено з урахуванням положень статей 98, 99 Бюджетного кодексу України, а саме для:</w:t>
      </w:r>
    </w:p>
    <w:p w:rsidR="005430D4" w:rsidRPr="000F2899" w:rsidRDefault="005430D4" w:rsidP="005430D4">
      <w:pPr>
        <w:spacing w:after="120"/>
        <w:ind w:firstLine="709"/>
        <w:jc w:val="both"/>
        <w:rPr>
          <w:sz w:val="24"/>
        </w:rPr>
      </w:pPr>
      <w:r w:rsidRPr="000F2899">
        <w:rPr>
          <w:sz w:val="24"/>
        </w:rPr>
        <w:t>24 обласних бюджетів окремо за надходженням податку на прибуток підприємств за січень-серпень 2022 року та за очікуваним надходженням у 2022 році податку на доходи фізичних;</w:t>
      </w:r>
    </w:p>
    <w:p w:rsidR="005430D4" w:rsidRPr="000F2899" w:rsidRDefault="000F2899" w:rsidP="005430D4">
      <w:pPr>
        <w:spacing w:after="120"/>
        <w:ind w:firstLine="709"/>
        <w:jc w:val="both"/>
        <w:rPr>
          <w:sz w:val="24"/>
        </w:rPr>
      </w:pPr>
      <w:r>
        <w:rPr>
          <w:sz w:val="24"/>
        </w:rPr>
        <w:t xml:space="preserve">1 438 </w:t>
      </w:r>
      <w:r w:rsidR="005430D4" w:rsidRPr="000F2899">
        <w:rPr>
          <w:sz w:val="24"/>
        </w:rPr>
        <w:t xml:space="preserve">бюджетів територіальних громад за очікуваним надходженням </w:t>
      </w:r>
      <w:r w:rsidR="005430D4" w:rsidRPr="000F2899">
        <w:rPr>
          <w:sz w:val="24"/>
        </w:rPr>
        <w:br/>
        <w:t>у 2022 році податку на доходи фізичних осіб.</w:t>
      </w:r>
    </w:p>
    <w:p w:rsidR="005430D4" w:rsidRPr="000F2899" w:rsidRDefault="005430D4" w:rsidP="005430D4">
      <w:pPr>
        <w:spacing w:after="120"/>
        <w:ind w:firstLine="709"/>
        <w:jc w:val="both"/>
        <w:rPr>
          <w:sz w:val="24"/>
        </w:rPr>
      </w:pPr>
      <w:r w:rsidRPr="000F2899">
        <w:rPr>
          <w:sz w:val="24"/>
        </w:rPr>
        <w:t>Розрахунок здійснено з урахуванням таких параметрів:</w:t>
      </w: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1701"/>
        <w:gridCol w:w="2297"/>
        <w:gridCol w:w="2101"/>
      </w:tblGrid>
      <w:tr w:rsidR="005430D4" w:rsidTr="005430D4">
        <w:trPr>
          <w:tblHeader/>
        </w:trPr>
        <w:tc>
          <w:tcPr>
            <w:tcW w:w="3539"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37"/>
              <w:jc w:val="center"/>
              <w:rPr>
                <w:b/>
                <w:sz w:val="24"/>
              </w:rPr>
            </w:pPr>
            <w:r>
              <w:rPr>
                <w:b/>
                <w:sz w:val="24"/>
              </w:rPr>
              <w:t>Показник*</w:t>
            </w:r>
          </w:p>
        </w:tc>
        <w:tc>
          <w:tcPr>
            <w:tcW w:w="1701"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37"/>
              <w:jc w:val="center"/>
              <w:rPr>
                <w:b/>
                <w:sz w:val="24"/>
              </w:rPr>
            </w:pPr>
            <w:r>
              <w:rPr>
                <w:b/>
                <w:sz w:val="24"/>
              </w:rPr>
              <w:t>Звітна дата</w:t>
            </w:r>
          </w:p>
        </w:tc>
        <w:tc>
          <w:tcPr>
            <w:tcW w:w="2297"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37"/>
              <w:jc w:val="center"/>
              <w:rPr>
                <w:b/>
                <w:sz w:val="24"/>
              </w:rPr>
            </w:pPr>
            <w:r>
              <w:rPr>
                <w:b/>
                <w:sz w:val="24"/>
              </w:rPr>
              <w:t>Суб’єкт надання інформації</w:t>
            </w:r>
          </w:p>
        </w:tc>
        <w:tc>
          <w:tcPr>
            <w:tcW w:w="2101"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37"/>
              <w:jc w:val="center"/>
              <w:rPr>
                <w:b/>
                <w:sz w:val="24"/>
              </w:rPr>
            </w:pPr>
            <w:r>
              <w:rPr>
                <w:b/>
                <w:sz w:val="24"/>
              </w:rPr>
              <w:t>Значення</w:t>
            </w:r>
          </w:p>
        </w:tc>
      </w:tr>
      <w:tr w:rsidR="005430D4" w:rsidTr="005430D4">
        <w:tc>
          <w:tcPr>
            <w:tcW w:w="3539"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179"/>
              <w:rPr>
                <w:sz w:val="24"/>
                <w:szCs w:val="28"/>
              </w:rPr>
            </w:pPr>
            <w:r>
              <w:rPr>
                <w:sz w:val="24"/>
                <w:szCs w:val="28"/>
              </w:rPr>
              <w:t>Чисельність наявного населення</w:t>
            </w:r>
          </w:p>
        </w:tc>
        <w:tc>
          <w:tcPr>
            <w:tcW w:w="1701"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hanging="100"/>
              <w:jc w:val="center"/>
              <w:rPr>
                <w:sz w:val="24"/>
                <w:szCs w:val="28"/>
              </w:rPr>
            </w:pPr>
            <w:r>
              <w:rPr>
                <w:sz w:val="24"/>
                <w:szCs w:val="28"/>
              </w:rPr>
              <w:t>Станом на 01.01.2022</w:t>
            </w:r>
          </w:p>
        </w:tc>
        <w:tc>
          <w:tcPr>
            <w:tcW w:w="2297"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33"/>
              <w:jc w:val="center"/>
              <w:rPr>
                <w:sz w:val="24"/>
                <w:szCs w:val="28"/>
              </w:rPr>
            </w:pPr>
            <w:r>
              <w:rPr>
                <w:sz w:val="24"/>
                <w:szCs w:val="28"/>
              </w:rPr>
              <w:t>Державна служба статистики України</w:t>
            </w:r>
          </w:p>
        </w:tc>
        <w:tc>
          <w:tcPr>
            <w:tcW w:w="2101"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6"/>
              <w:jc w:val="center"/>
              <w:rPr>
                <w:sz w:val="24"/>
                <w:szCs w:val="28"/>
              </w:rPr>
            </w:pPr>
            <w:r>
              <w:rPr>
                <w:sz w:val="24"/>
                <w:szCs w:val="28"/>
              </w:rPr>
              <w:t xml:space="preserve">34,5 млн </w:t>
            </w:r>
            <w:proofErr w:type="spellStart"/>
            <w:r>
              <w:rPr>
                <w:sz w:val="24"/>
                <w:szCs w:val="28"/>
              </w:rPr>
              <w:t>чол</w:t>
            </w:r>
            <w:proofErr w:type="spellEnd"/>
          </w:p>
        </w:tc>
      </w:tr>
      <w:tr w:rsidR="005430D4" w:rsidTr="005430D4">
        <w:tc>
          <w:tcPr>
            <w:tcW w:w="3539"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179"/>
              <w:rPr>
                <w:sz w:val="24"/>
                <w:szCs w:val="28"/>
              </w:rPr>
            </w:pPr>
            <w:r>
              <w:rPr>
                <w:sz w:val="24"/>
                <w:szCs w:val="28"/>
              </w:rPr>
              <w:t>Очікувані надходження у 2022 році податку на доходи фізичних, що зараховується до обласних бюджетів</w:t>
            </w:r>
          </w:p>
        </w:tc>
        <w:tc>
          <w:tcPr>
            <w:tcW w:w="1701"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hanging="100"/>
              <w:jc w:val="center"/>
              <w:rPr>
                <w:sz w:val="24"/>
                <w:szCs w:val="28"/>
              </w:rPr>
            </w:pPr>
            <w:r>
              <w:rPr>
                <w:sz w:val="24"/>
                <w:szCs w:val="28"/>
              </w:rPr>
              <w:t>за 2022 рік</w:t>
            </w:r>
          </w:p>
        </w:tc>
        <w:tc>
          <w:tcPr>
            <w:tcW w:w="2297"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33"/>
              <w:jc w:val="center"/>
              <w:rPr>
                <w:sz w:val="24"/>
                <w:szCs w:val="28"/>
              </w:rPr>
            </w:pPr>
            <w:r>
              <w:rPr>
                <w:sz w:val="24"/>
                <w:szCs w:val="28"/>
              </w:rPr>
              <w:t>Міністерство фінансів України</w:t>
            </w:r>
          </w:p>
        </w:tc>
        <w:tc>
          <w:tcPr>
            <w:tcW w:w="2101"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6"/>
              <w:jc w:val="center"/>
              <w:rPr>
                <w:sz w:val="24"/>
                <w:szCs w:val="28"/>
              </w:rPr>
            </w:pPr>
            <w:r>
              <w:rPr>
                <w:sz w:val="24"/>
                <w:szCs w:val="28"/>
              </w:rPr>
              <w:t>40 775,4 млн грн</w:t>
            </w:r>
          </w:p>
        </w:tc>
      </w:tr>
      <w:tr w:rsidR="005430D4" w:rsidTr="005430D4">
        <w:tc>
          <w:tcPr>
            <w:tcW w:w="3539"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179"/>
              <w:rPr>
                <w:sz w:val="24"/>
                <w:szCs w:val="28"/>
              </w:rPr>
            </w:pPr>
            <w:r>
              <w:rPr>
                <w:sz w:val="24"/>
                <w:szCs w:val="28"/>
              </w:rPr>
              <w:lastRenderedPageBreak/>
              <w:t xml:space="preserve">Надходження податку на прибуток підприємств, що зараховується до обласних бюджетів </w:t>
            </w:r>
          </w:p>
        </w:tc>
        <w:tc>
          <w:tcPr>
            <w:tcW w:w="1701"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hanging="100"/>
              <w:jc w:val="center"/>
              <w:rPr>
                <w:sz w:val="24"/>
                <w:szCs w:val="28"/>
              </w:rPr>
            </w:pPr>
            <w:r>
              <w:rPr>
                <w:sz w:val="24"/>
                <w:szCs w:val="28"/>
              </w:rPr>
              <w:t>за січень-серпень 2022 року</w:t>
            </w:r>
          </w:p>
        </w:tc>
        <w:tc>
          <w:tcPr>
            <w:tcW w:w="2297"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33"/>
              <w:jc w:val="center"/>
              <w:rPr>
                <w:sz w:val="24"/>
                <w:szCs w:val="28"/>
              </w:rPr>
            </w:pPr>
            <w:r>
              <w:rPr>
                <w:sz w:val="24"/>
                <w:szCs w:val="28"/>
              </w:rPr>
              <w:t>Державна казначейська служба України</w:t>
            </w:r>
          </w:p>
        </w:tc>
        <w:tc>
          <w:tcPr>
            <w:tcW w:w="2101"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6"/>
              <w:jc w:val="center"/>
              <w:rPr>
                <w:sz w:val="24"/>
                <w:szCs w:val="28"/>
              </w:rPr>
            </w:pPr>
            <w:r>
              <w:rPr>
                <w:sz w:val="24"/>
                <w:szCs w:val="28"/>
              </w:rPr>
              <w:t>3 902,1 млн грн</w:t>
            </w:r>
          </w:p>
        </w:tc>
      </w:tr>
      <w:tr w:rsidR="005430D4" w:rsidTr="005430D4">
        <w:tc>
          <w:tcPr>
            <w:tcW w:w="3539"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179"/>
              <w:rPr>
                <w:sz w:val="24"/>
                <w:szCs w:val="28"/>
              </w:rPr>
            </w:pPr>
            <w:r>
              <w:rPr>
                <w:sz w:val="24"/>
                <w:szCs w:val="28"/>
              </w:rPr>
              <w:t>Очікувані надходження у 2022 році податку на доходи фізичних, що зараховується до бюджетів територіальних громад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hanging="100"/>
              <w:jc w:val="center"/>
              <w:rPr>
                <w:sz w:val="24"/>
                <w:szCs w:val="28"/>
              </w:rPr>
            </w:pPr>
            <w:r>
              <w:rPr>
                <w:sz w:val="24"/>
                <w:szCs w:val="28"/>
              </w:rPr>
              <w:t>за 2022 рік</w:t>
            </w:r>
          </w:p>
        </w:tc>
        <w:tc>
          <w:tcPr>
            <w:tcW w:w="2297"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33"/>
              <w:jc w:val="center"/>
              <w:rPr>
                <w:sz w:val="24"/>
                <w:szCs w:val="28"/>
              </w:rPr>
            </w:pPr>
            <w:r>
              <w:rPr>
                <w:sz w:val="24"/>
                <w:szCs w:val="28"/>
              </w:rPr>
              <w:t>Міністерство фінансів України</w:t>
            </w:r>
          </w:p>
        </w:tc>
        <w:tc>
          <w:tcPr>
            <w:tcW w:w="2101"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6"/>
              <w:jc w:val="center"/>
              <w:rPr>
                <w:sz w:val="24"/>
                <w:szCs w:val="28"/>
              </w:rPr>
            </w:pPr>
            <w:r>
              <w:rPr>
                <w:sz w:val="24"/>
                <w:szCs w:val="28"/>
              </w:rPr>
              <w:t>173 947,9 млн грн</w:t>
            </w:r>
          </w:p>
        </w:tc>
      </w:tr>
    </w:tbl>
    <w:p w:rsidR="005430D4" w:rsidRDefault="005430D4" w:rsidP="005430D4">
      <w:pPr>
        <w:ind w:firstLine="709"/>
        <w:jc w:val="both"/>
        <w:rPr>
          <w:i/>
          <w:sz w:val="24"/>
        </w:rPr>
      </w:pPr>
      <w:r>
        <w:rPr>
          <w:i/>
          <w:sz w:val="24"/>
        </w:rPr>
        <w:t>* - без урахування показників по бюджету міста Києва та населених пунктів Донецької та Луганської областей, на території яких органи державної влади тимчасово не здійснюють свої повноваження.</w:t>
      </w:r>
    </w:p>
    <w:p w:rsidR="005430D4" w:rsidRPr="000F2899" w:rsidRDefault="005430D4" w:rsidP="005430D4">
      <w:pPr>
        <w:ind w:firstLine="709"/>
        <w:jc w:val="both"/>
        <w:rPr>
          <w:sz w:val="24"/>
        </w:rPr>
      </w:pPr>
      <w:r w:rsidRPr="000F2899">
        <w:rPr>
          <w:sz w:val="24"/>
        </w:rPr>
        <w:t>З урахуванням зазначених параметрів середній рівень надходжень на 1 жителя, який буде використано при розрахунку, складе для:</w:t>
      </w:r>
    </w:p>
    <w:p w:rsidR="005430D4" w:rsidRDefault="005430D4" w:rsidP="005430D4">
      <w:pPr>
        <w:ind w:firstLine="709"/>
        <w:jc w:val="both"/>
        <w:rPr>
          <w:sz w:val="24"/>
        </w:rPr>
      </w:pPr>
    </w:p>
    <w:tbl>
      <w:tblPr>
        <w:tblW w:w="96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2976"/>
        <w:gridCol w:w="2835"/>
      </w:tblGrid>
      <w:tr w:rsidR="005430D4" w:rsidTr="005430D4">
        <w:tc>
          <w:tcPr>
            <w:tcW w:w="3823"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179"/>
              <w:jc w:val="center"/>
              <w:rPr>
                <w:sz w:val="24"/>
                <w:szCs w:val="28"/>
              </w:rPr>
            </w:pPr>
            <w:r>
              <w:rPr>
                <w:sz w:val="24"/>
                <w:szCs w:val="28"/>
              </w:rPr>
              <w:t>бюджетів територіальних громад</w:t>
            </w:r>
          </w:p>
        </w:tc>
        <w:tc>
          <w:tcPr>
            <w:tcW w:w="5811" w:type="dxa"/>
            <w:gridSpan w:val="2"/>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179"/>
              <w:jc w:val="center"/>
              <w:rPr>
                <w:sz w:val="24"/>
                <w:szCs w:val="28"/>
              </w:rPr>
            </w:pPr>
            <w:r>
              <w:rPr>
                <w:sz w:val="24"/>
                <w:szCs w:val="28"/>
              </w:rPr>
              <w:t>обласних бюджетів</w:t>
            </w:r>
          </w:p>
        </w:tc>
      </w:tr>
      <w:tr w:rsidR="005430D4" w:rsidTr="005430D4">
        <w:tc>
          <w:tcPr>
            <w:tcW w:w="3823"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179"/>
              <w:jc w:val="center"/>
              <w:rPr>
                <w:sz w:val="24"/>
                <w:szCs w:val="28"/>
              </w:rPr>
            </w:pPr>
            <w:r>
              <w:rPr>
                <w:sz w:val="24"/>
                <w:szCs w:val="28"/>
              </w:rPr>
              <w:t xml:space="preserve">по податку на доходи </w:t>
            </w:r>
          </w:p>
          <w:p w:rsidR="005430D4" w:rsidRDefault="005430D4">
            <w:pPr>
              <w:ind w:firstLine="179"/>
              <w:jc w:val="center"/>
              <w:rPr>
                <w:b/>
                <w:sz w:val="24"/>
                <w:szCs w:val="28"/>
              </w:rPr>
            </w:pPr>
            <w:r>
              <w:rPr>
                <w:sz w:val="24"/>
                <w:szCs w:val="28"/>
              </w:rPr>
              <w:t>фізичних осіб</w:t>
            </w:r>
          </w:p>
        </w:tc>
        <w:tc>
          <w:tcPr>
            <w:tcW w:w="2976"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179"/>
              <w:jc w:val="center"/>
              <w:rPr>
                <w:sz w:val="24"/>
                <w:szCs w:val="28"/>
              </w:rPr>
            </w:pPr>
            <w:r>
              <w:rPr>
                <w:sz w:val="24"/>
                <w:szCs w:val="28"/>
              </w:rPr>
              <w:t xml:space="preserve">по податку на доходи фізичних осіб </w:t>
            </w:r>
          </w:p>
        </w:tc>
        <w:tc>
          <w:tcPr>
            <w:tcW w:w="2835"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179"/>
              <w:jc w:val="center"/>
              <w:rPr>
                <w:sz w:val="24"/>
                <w:szCs w:val="28"/>
              </w:rPr>
            </w:pPr>
            <w:r>
              <w:rPr>
                <w:sz w:val="24"/>
                <w:szCs w:val="28"/>
              </w:rPr>
              <w:t>по податку на прибуток підприємств</w:t>
            </w:r>
          </w:p>
        </w:tc>
      </w:tr>
      <w:tr w:rsidR="005430D4" w:rsidTr="005430D4">
        <w:tc>
          <w:tcPr>
            <w:tcW w:w="3823"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179"/>
              <w:jc w:val="center"/>
              <w:rPr>
                <w:sz w:val="24"/>
                <w:szCs w:val="28"/>
              </w:rPr>
            </w:pPr>
            <w:r>
              <w:rPr>
                <w:sz w:val="24"/>
                <w:szCs w:val="28"/>
              </w:rPr>
              <w:t>5 044,1 гривень</w:t>
            </w:r>
          </w:p>
        </w:tc>
        <w:tc>
          <w:tcPr>
            <w:tcW w:w="2976"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179"/>
              <w:jc w:val="center"/>
              <w:rPr>
                <w:sz w:val="24"/>
                <w:szCs w:val="28"/>
              </w:rPr>
            </w:pPr>
            <w:r>
              <w:rPr>
                <w:sz w:val="24"/>
                <w:szCs w:val="28"/>
              </w:rPr>
              <w:t>1 182,4 гривень</w:t>
            </w:r>
          </w:p>
        </w:tc>
        <w:tc>
          <w:tcPr>
            <w:tcW w:w="2835" w:type="dxa"/>
            <w:tcBorders>
              <w:top w:val="single" w:sz="4" w:space="0" w:color="auto"/>
              <w:left w:val="single" w:sz="4" w:space="0" w:color="auto"/>
              <w:bottom w:val="single" w:sz="4" w:space="0" w:color="auto"/>
              <w:right w:val="single" w:sz="4" w:space="0" w:color="auto"/>
            </w:tcBorders>
            <w:vAlign w:val="center"/>
            <w:hideMark/>
          </w:tcPr>
          <w:p w:rsidR="005430D4" w:rsidRDefault="005430D4">
            <w:pPr>
              <w:ind w:firstLine="179"/>
              <w:jc w:val="center"/>
              <w:rPr>
                <w:sz w:val="24"/>
                <w:szCs w:val="28"/>
              </w:rPr>
            </w:pPr>
            <w:r>
              <w:rPr>
                <w:sz w:val="24"/>
                <w:szCs w:val="28"/>
              </w:rPr>
              <w:t>113,15 гривень</w:t>
            </w:r>
          </w:p>
        </w:tc>
      </w:tr>
    </w:tbl>
    <w:p w:rsidR="005430D4" w:rsidRPr="000F2899" w:rsidRDefault="002631B2" w:rsidP="002631B2">
      <w:pPr>
        <w:tabs>
          <w:tab w:val="left" w:pos="709"/>
          <w:tab w:val="left" w:pos="1134"/>
        </w:tabs>
        <w:spacing w:after="120"/>
        <w:jc w:val="both"/>
        <w:rPr>
          <w:sz w:val="24"/>
        </w:rPr>
      </w:pPr>
      <w:r>
        <w:rPr>
          <w:sz w:val="24"/>
        </w:rPr>
        <w:tab/>
      </w:r>
      <w:r w:rsidR="005430D4" w:rsidRPr="000F2899">
        <w:rPr>
          <w:sz w:val="24"/>
        </w:rPr>
        <w:t xml:space="preserve">Отже, базову дотацію отримують бюджети, у яких індекс податкоспроможності &lt; 0,9, або надходження на 1 жителя менше: </w:t>
      </w:r>
    </w:p>
    <w:p w:rsidR="005430D4" w:rsidRPr="000F2899" w:rsidRDefault="005430D4" w:rsidP="005430D4">
      <w:pPr>
        <w:tabs>
          <w:tab w:val="left" w:pos="709"/>
          <w:tab w:val="left" w:pos="1134"/>
        </w:tabs>
        <w:spacing w:after="120"/>
        <w:ind w:firstLine="709"/>
        <w:jc w:val="both"/>
        <w:rPr>
          <w:sz w:val="24"/>
        </w:rPr>
      </w:pPr>
      <w:r w:rsidRPr="000F2899">
        <w:rPr>
          <w:b/>
          <w:sz w:val="24"/>
        </w:rPr>
        <w:t>4 539,69 грн</w:t>
      </w:r>
      <w:r w:rsidRPr="000F2899">
        <w:rPr>
          <w:sz w:val="24"/>
        </w:rPr>
        <w:t xml:space="preserve"> – з податку на доходи фізичних осіб для бюджетів територіальних громад;</w:t>
      </w:r>
    </w:p>
    <w:p w:rsidR="005430D4" w:rsidRPr="000F2899" w:rsidRDefault="005430D4" w:rsidP="005430D4">
      <w:pPr>
        <w:tabs>
          <w:tab w:val="left" w:pos="709"/>
          <w:tab w:val="left" w:pos="1134"/>
        </w:tabs>
        <w:spacing w:after="120"/>
        <w:ind w:firstLine="709"/>
        <w:jc w:val="both"/>
        <w:rPr>
          <w:sz w:val="24"/>
        </w:rPr>
      </w:pPr>
      <w:r w:rsidRPr="000F2899">
        <w:rPr>
          <w:b/>
          <w:sz w:val="24"/>
        </w:rPr>
        <w:t>1 064,16 грн</w:t>
      </w:r>
      <w:r w:rsidRPr="000F2899">
        <w:rPr>
          <w:sz w:val="24"/>
        </w:rPr>
        <w:t xml:space="preserve"> – з податку на доходи фізичних осіб для обласних бюджетів;</w:t>
      </w:r>
    </w:p>
    <w:p w:rsidR="005430D4" w:rsidRPr="000F2899" w:rsidRDefault="005430D4" w:rsidP="005430D4">
      <w:pPr>
        <w:tabs>
          <w:tab w:val="left" w:pos="709"/>
          <w:tab w:val="left" w:pos="1134"/>
        </w:tabs>
        <w:spacing w:after="120"/>
        <w:ind w:firstLine="709"/>
        <w:jc w:val="both"/>
        <w:rPr>
          <w:sz w:val="24"/>
        </w:rPr>
      </w:pPr>
      <w:r w:rsidRPr="000F2899">
        <w:rPr>
          <w:b/>
          <w:sz w:val="24"/>
        </w:rPr>
        <w:t>101,84 грн</w:t>
      </w:r>
      <w:r w:rsidRPr="000F2899">
        <w:rPr>
          <w:sz w:val="24"/>
        </w:rPr>
        <w:t xml:space="preserve">  – з податку на прибуток підприємств для обласних бюджетів.</w:t>
      </w:r>
    </w:p>
    <w:p w:rsidR="005430D4" w:rsidRPr="000F2899" w:rsidRDefault="005430D4" w:rsidP="005430D4">
      <w:pPr>
        <w:tabs>
          <w:tab w:val="left" w:pos="709"/>
          <w:tab w:val="left" w:pos="1134"/>
        </w:tabs>
        <w:spacing w:after="120"/>
        <w:ind w:firstLine="709"/>
        <w:jc w:val="both"/>
        <w:rPr>
          <w:i/>
          <w:sz w:val="24"/>
        </w:rPr>
      </w:pPr>
      <w:r w:rsidRPr="000F2899">
        <w:rPr>
          <w:i/>
          <w:sz w:val="24"/>
        </w:rPr>
        <w:t>Базову дотацію з державного бюджету у 2023 році отримають 1 172 місцевих бюджети, у тому числі: 17 обласних бюджетів та 1 155 бюджетів територіальних громад.</w:t>
      </w:r>
    </w:p>
    <w:p w:rsidR="005430D4" w:rsidRPr="000F2899" w:rsidRDefault="005430D4" w:rsidP="005430D4">
      <w:pPr>
        <w:tabs>
          <w:tab w:val="left" w:pos="709"/>
          <w:tab w:val="left" w:pos="1134"/>
        </w:tabs>
        <w:spacing w:after="120"/>
        <w:ind w:firstLine="709"/>
        <w:jc w:val="both"/>
        <w:rPr>
          <w:sz w:val="24"/>
        </w:rPr>
      </w:pPr>
      <w:r w:rsidRPr="000F2899">
        <w:rPr>
          <w:sz w:val="24"/>
        </w:rPr>
        <w:t>Реверсна дотація передбачена для бюджетів, у яких індекс податкоспроможності &gt; 1,1, або надходження на 1 жителя більше:</w:t>
      </w:r>
    </w:p>
    <w:p w:rsidR="005430D4" w:rsidRPr="000F2899" w:rsidRDefault="005430D4" w:rsidP="005430D4">
      <w:pPr>
        <w:tabs>
          <w:tab w:val="left" w:pos="709"/>
          <w:tab w:val="left" w:pos="1134"/>
        </w:tabs>
        <w:spacing w:after="120"/>
        <w:ind w:firstLine="709"/>
        <w:jc w:val="both"/>
        <w:rPr>
          <w:sz w:val="24"/>
        </w:rPr>
      </w:pPr>
      <w:r w:rsidRPr="000F2899">
        <w:rPr>
          <w:b/>
          <w:sz w:val="24"/>
        </w:rPr>
        <w:t>5 548,51 грн</w:t>
      </w:r>
      <w:r w:rsidRPr="000F2899">
        <w:rPr>
          <w:sz w:val="24"/>
        </w:rPr>
        <w:t xml:space="preserve"> – з податку на доходи фізичних осіб для бюджетів територіальних громад;</w:t>
      </w:r>
    </w:p>
    <w:p w:rsidR="005430D4" w:rsidRPr="000F2899" w:rsidRDefault="005430D4" w:rsidP="005430D4">
      <w:pPr>
        <w:tabs>
          <w:tab w:val="left" w:pos="709"/>
          <w:tab w:val="left" w:pos="1134"/>
        </w:tabs>
        <w:spacing w:after="120"/>
        <w:ind w:firstLine="709"/>
        <w:jc w:val="both"/>
        <w:rPr>
          <w:sz w:val="24"/>
        </w:rPr>
      </w:pPr>
      <w:r w:rsidRPr="000F2899">
        <w:rPr>
          <w:b/>
          <w:sz w:val="24"/>
        </w:rPr>
        <w:t>1 300,64 грн</w:t>
      </w:r>
      <w:r w:rsidRPr="000F2899">
        <w:rPr>
          <w:sz w:val="24"/>
        </w:rPr>
        <w:t xml:space="preserve"> – з податку на доходи фізичних осіб для обласних бюджетів;</w:t>
      </w:r>
    </w:p>
    <w:p w:rsidR="005430D4" w:rsidRPr="000F2899" w:rsidRDefault="005430D4" w:rsidP="005430D4">
      <w:pPr>
        <w:tabs>
          <w:tab w:val="left" w:pos="709"/>
          <w:tab w:val="left" w:pos="1134"/>
        </w:tabs>
        <w:spacing w:after="120"/>
        <w:ind w:firstLine="709"/>
        <w:jc w:val="both"/>
        <w:rPr>
          <w:sz w:val="24"/>
        </w:rPr>
      </w:pPr>
      <w:r w:rsidRPr="000F2899">
        <w:rPr>
          <w:b/>
          <w:sz w:val="24"/>
        </w:rPr>
        <w:t>124,47 грн</w:t>
      </w:r>
      <w:r w:rsidRPr="000F2899">
        <w:rPr>
          <w:sz w:val="24"/>
        </w:rPr>
        <w:t xml:space="preserve"> – з податку на прибуток підприємств для обласних бюджетів. </w:t>
      </w:r>
    </w:p>
    <w:p w:rsidR="005430D4" w:rsidRPr="000F2899" w:rsidRDefault="005430D4" w:rsidP="005430D4">
      <w:pPr>
        <w:tabs>
          <w:tab w:val="left" w:pos="709"/>
          <w:tab w:val="left" w:pos="1134"/>
        </w:tabs>
        <w:spacing w:after="120"/>
        <w:ind w:firstLine="709"/>
        <w:jc w:val="both"/>
        <w:rPr>
          <w:sz w:val="24"/>
        </w:rPr>
      </w:pPr>
      <w:r w:rsidRPr="000F2899">
        <w:rPr>
          <w:sz w:val="24"/>
        </w:rPr>
        <w:t>У 2023 році реверсну дотацію до державного бюджету будуть перераховувати 224 місцевих бюджетів, у тому числі 6 обласних бюджетів та 218 бюджетів територіальних громад.</w:t>
      </w:r>
    </w:p>
    <w:p w:rsidR="005430D4" w:rsidRPr="000F2899" w:rsidRDefault="005430D4" w:rsidP="005430D4">
      <w:pPr>
        <w:spacing w:after="120"/>
        <w:ind w:firstLine="709"/>
        <w:jc w:val="both"/>
        <w:rPr>
          <w:rFonts w:eastAsia="Calibri"/>
          <w:sz w:val="24"/>
          <w:lang w:eastAsia="en-US"/>
        </w:rPr>
      </w:pPr>
      <w:r w:rsidRPr="000F2899">
        <w:rPr>
          <w:rFonts w:eastAsia="Calibri"/>
          <w:sz w:val="24"/>
          <w:lang w:eastAsia="en-US"/>
        </w:rPr>
        <w:t xml:space="preserve">За результати розрахунку </w:t>
      </w:r>
      <w:r w:rsidRPr="000F2899">
        <w:rPr>
          <w:rFonts w:eastAsia="Calibri"/>
          <w:b/>
          <w:sz w:val="24"/>
          <w:lang w:eastAsia="en-US"/>
        </w:rPr>
        <w:t>обсяг базової дотації</w:t>
      </w:r>
      <w:r w:rsidRPr="000F2899">
        <w:rPr>
          <w:rFonts w:eastAsia="Calibri"/>
          <w:sz w:val="24"/>
          <w:lang w:eastAsia="en-US"/>
        </w:rPr>
        <w:t xml:space="preserve">, яка надаватиметься місцевим бюджетам з державного бюджету, у 2023 році становить </w:t>
      </w:r>
      <w:r w:rsidRPr="000F2899">
        <w:rPr>
          <w:rFonts w:eastAsia="Calibri"/>
          <w:b/>
          <w:sz w:val="24"/>
          <w:lang w:eastAsia="en-US"/>
        </w:rPr>
        <w:t>28 958,1 млн грн</w:t>
      </w:r>
      <w:r w:rsidRPr="000F2899">
        <w:rPr>
          <w:rFonts w:eastAsia="Calibri"/>
          <w:sz w:val="24"/>
          <w:lang w:eastAsia="en-US"/>
        </w:rPr>
        <w:t xml:space="preserve">, </w:t>
      </w:r>
      <w:r w:rsidRPr="000F2899">
        <w:rPr>
          <w:rFonts w:eastAsia="Calibri"/>
          <w:b/>
          <w:sz w:val="24"/>
          <w:lang w:eastAsia="en-US"/>
        </w:rPr>
        <w:t>обсяг реверсної дотації</w:t>
      </w:r>
      <w:r w:rsidRPr="000F2899">
        <w:rPr>
          <w:rFonts w:eastAsia="Calibri"/>
          <w:sz w:val="24"/>
          <w:lang w:eastAsia="en-US"/>
        </w:rPr>
        <w:t xml:space="preserve">, яка перераховуватиметься з місцевих бюджетів до державного бюджету – </w:t>
      </w:r>
      <w:r w:rsidRPr="000F2899">
        <w:rPr>
          <w:rFonts w:eastAsia="Calibri"/>
          <w:b/>
          <w:sz w:val="24"/>
          <w:lang w:eastAsia="en-US"/>
        </w:rPr>
        <w:t>19 080,4 млн гривень</w:t>
      </w:r>
      <w:r w:rsidRPr="000F2899">
        <w:rPr>
          <w:rFonts w:eastAsia="Calibri"/>
          <w:sz w:val="24"/>
          <w:lang w:eastAsia="en-US"/>
        </w:rPr>
        <w:t>.</w:t>
      </w:r>
    </w:p>
    <w:p w:rsidR="005430D4" w:rsidRPr="000F2899" w:rsidRDefault="005430D4" w:rsidP="005430D4">
      <w:pPr>
        <w:ind w:firstLine="709"/>
        <w:jc w:val="both"/>
        <w:rPr>
          <w:sz w:val="24"/>
          <w:lang w:eastAsia="uk-UA"/>
        </w:rPr>
      </w:pPr>
      <w:proofErr w:type="spellStart"/>
      <w:r w:rsidRPr="000F2899">
        <w:rPr>
          <w:sz w:val="24"/>
          <w:lang w:eastAsia="uk-UA"/>
        </w:rPr>
        <w:t>Ірпінська</w:t>
      </w:r>
      <w:proofErr w:type="spellEnd"/>
      <w:r w:rsidRPr="000F2899">
        <w:rPr>
          <w:sz w:val="24"/>
          <w:lang w:eastAsia="uk-UA"/>
        </w:rPr>
        <w:t xml:space="preserve"> міська територіальна громада має індекс податкоспроможності 0,7 (надходження ПДФО на 1 жителя  3 325,12 грн)</w:t>
      </w:r>
    </w:p>
    <w:p w:rsidR="00054CFD" w:rsidRPr="002631B2" w:rsidRDefault="005430D4" w:rsidP="002631B2">
      <w:pPr>
        <w:ind w:firstLine="709"/>
        <w:jc w:val="both"/>
        <w:rPr>
          <w:b/>
          <w:sz w:val="24"/>
          <w:lang w:eastAsia="uk-UA"/>
        </w:rPr>
      </w:pPr>
      <w:r w:rsidRPr="000F2899">
        <w:rPr>
          <w:sz w:val="24"/>
          <w:lang w:eastAsia="uk-UA"/>
        </w:rPr>
        <w:t xml:space="preserve">В Законі України «Про Державний бюджет України на 2023 рік» </w:t>
      </w:r>
      <w:r w:rsidRPr="000F2899">
        <w:rPr>
          <w:b/>
          <w:sz w:val="24"/>
          <w:lang w:eastAsia="uk-UA"/>
        </w:rPr>
        <w:t>для бюджету Ірпінської міської територіальної громади передбачена базова дотація в сумі 71 088 300,0 гривень.</w:t>
      </w:r>
    </w:p>
    <w:p w:rsidR="00054CFD" w:rsidRDefault="00054CFD" w:rsidP="005430D4">
      <w:pPr>
        <w:pStyle w:val="afe"/>
        <w:ind w:left="0" w:firstLine="709"/>
        <w:jc w:val="both"/>
        <w:rPr>
          <w:sz w:val="28"/>
          <w:szCs w:val="28"/>
        </w:rPr>
      </w:pPr>
    </w:p>
    <w:p w:rsidR="005430D4" w:rsidRDefault="005430D4" w:rsidP="005430D4">
      <w:pPr>
        <w:pStyle w:val="aff5"/>
        <w:ind w:firstLine="709"/>
        <w:jc w:val="center"/>
        <w:rPr>
          <w:sz w:val="32"/>
          <w:szCs w:val="32"/>
        </w:rPr>
      </w:pPr>
      <w:r>
        <w:rPr>
          <w:sz w:val="32"/>
          <w:szCs w:val="32"/>
        </w:rPr>
        <w:t>ДОХОДИ БЮДЖЕТУ</w:t>
      </w:r>
    </w:p>
    <w:p w:rsidR="005430D4" w:rsidRDefault="005430D4" w:rsidP="005430D4">
      <w:pPr>
        <w:pStyle w:val="aff5"/>
        <w:ind w:firstLine="709"/>
        <w:jc w:val="center"/>
        <w:rPr>
          <w:sz w:val="32"/>
          <w:szCs w:val="32"/>
        </w:rPr>
      </w:pPr>
      <w:r>
        <w:rPr>
          <w:sz w:val="32"/>
          <w:szCs w:val="32"/>
        </w:rPr>
        <w:t>ІРПІНСЬКОЇ МІСЬКОЇ</w:t>
      </w:r>
    </w:p>
    <w:p w:rsidR="005430D4" w:rsidRDefault="005430D4" w:rsidP="005430D4">
      <w:pPr>
        <w:pStyle w:val="aff5"/>
        <w:ind w:firstLine="709"/>
        <w:jc w:val="center"/>
        <w:rPr>
          <w:sz w:val="32"/>
          <w:szCs w:val="32"/>
        </w:rPr>
      </w:pPr>
      <w:r>
        <w:rPr>
          <w:sz w:val="32"/>
          <w:szCs w:val="32"/>
        </w:rPr>
        <w:t>ТЕРИТОРІАЛЬНОЇ ГРОМАДИ</w:t>
      </w:r>
    </w:p>
    <w:p w:rsidR="005430D4" w:rsidRDefault="005430D4" w:rsidP="005430D4">
      <w:pPr>
        <w:ind w:firstLine="709"/>
      </w:pPr>
    </w:p>
    <w:p w:rsidR="005430D4" w:rsidRPr="000F2899" w:rsidRDefault="005430D4" w:rsidP="005430D4">
      <w:pPr>
        <w:tabs>
          <w:tab w:val="left" w:pos="851"/>
        </w:tabs>
        <w:spacing w:after="120"/>
        <w:ind w:firstLine="709"/>
        <w:jc w:val="both"/>
        <w:rPr>
          <w:sz w:val="24"/>
        </w:rPr>
      </w:pPr>
      <w:r w:rsidRPr="000F2899">
        <w:rPr>
          <w:sz w:val="24"/>
        </w:rPr>
        <w:t xml:space="preserve">Обсяг доходів бюджету Ірпінської міської територіальної громади на 2023 рік розроблений на базі основних прогнозних </w:t>
      </w:r>
      <w:proofErr w:type="spellStart"/>
      <w:r w:rsidRPr="000F2899">
        <w:rPr>
          <w:sz w:val="24"/>
        </w:rPr>
        <w:t>макропоказників</w:t>
      </w:r>
      <w:proofErr w:type="spellEnd"/>
      <w:r w:rsidRPr="000F2899">
        <w:rPr>
          <w:sz w:val="24"/>
        </w:rPr>
        <w:t xml:space="preserve"> економічного і соціального розвитку України, які враховують дії </w:t>
      </w:r>
      <w:r w:rsidRPr="000F2899">
        <w:rPr>
          <w:sz w:val="24"/>
        </w:rPr>
        <w:lastRenderedPageBreak/>
        <w:t>правового режиму воєнного стану, та із застосуванням чинного бюджетного та податкового законодавства, а також пропозицій змін до норм Податкового кодексу України.</w:t>
      </w:r>
    </w:p>
    <w:p w:rsidR="005430D4" w:rsidRPr="000F2899" w:rsidRDefault="005430D4" w:rsidP="005430D4">
      <w:pPr>
        <w:pStyle w:val="afe"/>
        <w:ind w:left="0" w:firstLine="709"/>
        <w:jc w:val="both"/>
      </w:pPr>
      <w:r w:rsidRPr="000F2899">
        <w:t>Показники дохідної частини розроблені з урахуванням наступних особливостей, зокрема:</w:t>
      </w:r>
    </w:p>
    <w:p w:rsidR="005430D4" w:rsidRPr="000F2899" w:rsidRDefault="005430D4" w:rsidP="005430D4">
      <w:pPr>
        <w:pStyle w:val="afe"/>
        <w:numPr>
          <w:ilvl w:val="0"/>
          <w:numId w:val="34"/>
        </w:numPr>
        <w:ind w:left="0" w:firstLine="142"/>
        <w:jc w:val="both"/>
      </w:pPr>
      <w:r w:rsidRPr="000F2899">
        <w:t>статистичні показники, які використовуються при розрахунку прогнозних    надходжень податків та зборів, зокрема за 2021 рік, очікувані макропоказники Мінекономіки на 2022 рік та прогнозні на 2023 рік;</w:t>
      </w:r>
    </w:p>
    <w:p w:rsidR="005430D4" w:rsidRPr="000F2899" w:rsidRDefault="005430D4" w:rsidP="005430D4">
      <w:pPr>
        <w:pStyle w:val="afe"/>
        <w:numPr>
          <w:ilvl w:val="0"/>
          <w:numId w:val="34"/>
        </w:numPr>
        <w:ind w:left="0" w:firstLine="142"/>
        <w:jc w:val="both"/>
      </w:pPr>
      <w:r w:rsidRPr="000F2899">
        <w:t xml:space="preserve">продовження справляння військового збору; </w:t>
      </w:r>
    </w:p>
    <w:p w:rsidR="005430D4" w:rsidRPr="000F2899" w:rsidRDefault="005430D4" w:rsidP="005430D4">
      <w:pPr>
        <w:pStyle w:val="afe"/>
        <w:numPr>
          <w:ilvl w:val="0"/>
          <w:numId w:val="34"/>
        </w:numPr>
        <w:ind w:left="0" w:firstLine="142"/>
        <w:jc w:val="both"/>
      </w:pPr>
      <w:r w:rsidRPr="000F2899">
        <w:t>збереження зарахування додаткового нормативу у розмірі 4 відсотків податку на доходи фізичних осіб (без врахування сплати податку на території міста Києва) до бюджетів сільських, селищних, міських територіальних громад (крім міста Києва) за рахунок зниження надходжень до державного бюджету;</w:t>
      </w:r>
    </w:p>
    <w:p w:rsidR="005430D4" w:rsidRPr="000F2899" w:rsidRDefault="005430D4" w:rsidP="005430D4">
      <w:pPr>
        <w:pStyle w:val="afe"/>
        <w:numPr>
          <w:ilvl w:val="0"/>
          <w:numId w:val="34"/>
        </w:numPr>
        <w:ind w:left="0" w:firstLine="142"/>
        <w:jc w:val="both"/>
      </w:pPr>
      <w:r w:rsidRPr="000F2899">
        <w:t>фактичне виконання дохідної частини бюджету за результатами 2020 - 2021 років та 11 місяців 2022 року;</w:t>
      </w:r>
    </w:p>
    <w:p w:rsidR="005430D4" w:rsidRPr="000F2899" w:rsidRDefault="005430D4" w:rsidP="005430D4">
      <w:pPr>
        <w:pStyle w:val="afe"/>
        <w:numPr>
          <w:ilvl w:val="0"/>
          <w:numId w:val="34"/>
        </w:numPr>
        <w:ind w:left="0" w:firstLine="142"/>
        <w:jc w:val="both"/>
      </w:pPr>
      <w:r w:rsidRPr="000F2899">
        <w:t>періоди дії воєнного стану та ліквідації наслідків збройної агресії проти України;</w:t>
      </w:r>
    </w:p>
    <w:p w:rsidR="005430D4" w:rsidRPr="000F2899" w:rsidRDefault="005430D4" w:rsidP="005430D4">
      <w:pPr>
        <w:pStyle w:val="afe"/>
        <w:numPr>
          <w:ilvl w:val="0"/>
          <w:numId w:val="34"/>
        </w:numPr>
        <w:ind w:left="0" w:firstLine="142"/>
        <w:jc w:val="both"/>
      </w:pPr>
      <w:r w:rsidRPr="000F2899">
        <w:t>збереження протягом 2023 року норми щодо зарахування 13,44% акцизного податку з пального до місцевих бюджетів;</w:t>
      </w:r>
    </w:p>
    <w:p w:rsidR="005430D4" w:rsidRPr="000F2899" w:rsidRDefault="005430D4" w:rsidP="005430D4">
      <w:pPr>
        <w:pStyle w:val="afe"/>
        <w:numPr>
          <w:ilvl w:val="0"/>
          <w:numId w:val="34"/>
        </w:numPr>
        <w:ind w:left="0" w:firstLine="142"/>
        <w:jc w:val="both"/>
      </w:pPr>
      <w:r w:rsidRPr="000F2899">
        <w:t>прогноз надходжень плати за землю розраховано із врахуванням підпункту 69.14 пункту 69 підрозділу 10 розділу ХХ Податкового кодексу України, що діє по 31 грудня року наступного за роком, у якому припинено або скасовано воєнний, надзвичайний стан, яким визначено, що не нараховується та не сплачується плата за землю (земельний податок та орендна плата за земельні ділянки державної та комунальної власності) за земельні ділянки (земельні частки (паї), що розташовані на територіях, на яких ведуться (велися) бойові дії, або на територіях, тимчасово окупованих. Перелік територій, на яких ведуться (велися) бойові дії або тимчасово окупованих збройними формуваннями Російської Федерації, визначається Кабінетом Міністрів України. Наразі цей перелік не визначено;</w:t>
      </w:r>
    </w:p>
    <w:p w:rsidR="005430D4" w:rsidRPr="000F2899" w:rsidRDefault="005430D4" w:rsidP="005430D4">
      <w:pPr>
        <w:pStyle w:val="afe"/>
        <w:numPr>
          <w:ilvl w:val="0"/>
          <w:numId w:val="34"/>
        </w:numPr>
        <w:ind w:left="0" w:firstLine="142"/>
        <w:jc w:val="both"/>
      </w:pPr>
      <w:r w:rsidRPr="000F2899">
        <w:t>застосування чинних ставок оподаткування, зокрема з основних податків;</w:t>
      </w:r>
    </w:p>
    <w:p w:rsidR="005430D4" w:rsidRPr="000F2899" w:rsidRDefault="005430D4" w:rsidP="005430D4">
      <w:pPr>
        <w:pStyle w:val="afe"/>
        <w:numPr>
          <w:ilvl w:val="0"/>
          <w:numId w:val="34"/>
        </w:numPr>
        <w:ind w:left="0" w:firstLine="142"/>
        <w:jc w:val="both"/>
      </w:pPr>
      <w:r w:rsidRPr="000F2899">
        <w:t>інші зміни до законодавства, що впливають на показники місцевих бюджетів та міжбюджетних трансфертів;</w:t>
      </w:r>
    </w:p>
    <w:p w:rsidR="005430D4" w:rsidRPr="000F2899" w:rsidRDefault="005430D4" w:rsidP="005430D4">
      <w:pPr>
        <w:pStyle w:val="afe"/>
        <w:numPr>
          <w:ilvl w:val="0"/>
          <w:numId w:val="34"/>
        </w:numPr>
        <w:ind w:left="0" w:firstLine="142"/>
        <w:jc w:val="both"/>
      </w:pPr>
      <w:r w:rsidRPr="000F2899">
        <w:t xml:space="preserve">враховуючи пункт третій Прикінцевих положень Закону України «Про Державний бюджет України на 2023 рік», яким </w:t>
      </w:r>
      <w:proofErr w:type="spellStart"/>
      <w:r w:rsidRPr="000F2899">
        <w:t>зупинено</w:t>
      </w:r>
      <w:proofErr w:type="spellEnd"/>
      <w:r w:rsidRPr="000F2899">
        <w:t xml:space="preserve"> на 2023 рік дію Закону України «Про індексацію грошових доходів населення» (Відомості Верховної Ради України, 2003 р., № 15, ст. 111).</w:t>
      </w:r>
    </w:p>
    <w:p w:rsidR="005430D4" w:rsidRPr="000F2899" w:rsidRDefault="005430D4" w:rsidP="005430D4">
      <w:pPr>
        <w:shd w:val="clear" w:color="auto" w:fill="FFFFFF"/>
        <w:ind w:firstLine="680"/>
        <w:jc w:val="both"/>
        <w:rPr>
          <w:rFonts w:ascii="Arial" w:hAnsi="Arial" w:cs="Arial"/>
          <w:sz w:val="24"/>
          <w:lang w:eastAsia="uk-UA"/>
        </w:rPr>
      </w:pPr>
      <w:r w:rsidRPr="000F2899">
        <w:rPr>
          <w:sz w:val="24"/>
          <w:lang w:eastAsia="uk-UA"/>
        </w:rPr>
        <w:t>Зважаючи на особливості проходження освітнього процесу в умовах воєнного стану, положеннями статті 31 Закону</w:t>
      </w:r>
      <w:r w:rsidRPr="000F2899">
        <w:rPr>
          <w:sz w:val="24"/>
        </w:rPr>
        <w:t xml:space="preserve"> України «Про Державний бюджет України на 2023 рік»</w:t>
      </w:r>
      <w:r w:rsidRPr="000F2899">
        <w:rPr>
          <w:sz w:val="24"/>
          <w:lang w:eastAsia="uk-UA"/>
        </w:rPr>
        <w:t xml:space="preserve"> встановлено, що розподіл освітньої субвенції з державного бюджету місцевим бюджетам та субвенції з державного бюджету місцевим бюджетам на надання державної підтримки особам з особливими освітніми потребами між місцевими бюджетами здійснюватиметься Кабінетом Міністрів України</w:t>
      </w:r>
      <w:r w:rsidR="00CE61DD">
        <w:rPr>
          <w:sz w:val="24"/>
          <w:lang w:eastAsia="uk-UA"/>
        </w:rPr>
        <w:t>.</w:t>
      </w:r>
      <w:r w:rsidRPr="000F2899">
        <w:rPr>
          <w:sz w:val="24"/>
          <w:lang w:eastAsia="uk-UA"/>
        </w:rPr>
        <w:t xml:space="preserve"> </w:t>
      </w:r>
    </w:p>
    <w:p w:rsidR="005430D4" w:rsidRPr="000F2899" w:rsidRDefault="005430D4" w:rsidP="005430D4">
      <w:pPr>
        <w:pStyle w:val="afe"/>
        <w:ind w:left="0" w:firstLine="709"/>
        <w:jc w:val="both"/>
        <w:rPr>
          <w:lang w:eastAsia="uk-UA"/>
        </w:rPr>
      </w:pPr>
      <w:r w:rsidRPr="000F2899">
        <w:rPr>
          <w:lang w:eastAsia="uk-UA"/>
        </w:rPr>
        <w:t>Бюджет</w:t>
      </w:r>
      <w:r w:rsidRPr="000F2899">
        <w:t xml:space="preserve"> Ірпінської міської територіальної громади</w:t>
      </w:r>
      <w:r w:rsidRPr="000F2899">
        <w:rPr>
          <w:lang w:eastAsia="uk-UA"/>
        </w:rPr>
        <w:t xml:space="preserve"> складається із загального і спеціального фондів. До складу спеціального фонду бюджету включено бюджет розвитку, що має цільовий характер та призначення. </w:t>
      </w:r>
    </w:p>
    <w:p w:rsidR="005430D4" w:rsidRPr="000F2899" w:rsidRDefault="005430D4" w:rsidP="005430D4">
      <w:pPr>
        <w:pStyle w:val="afe"/>
        <w:ind w:left="0" w:firstLine="709"/>
        <w:jc w:val="both"/>
        <w:rPr>
          <w:lang w:eastAsia="uk-UA"/>
        </w:rPr>
      </w:pPr>
      <w:r w:rsidRPr="000F2899">
        <w:rPr>
          <w:lang w:eastAsia="uk-UA"/>
        </w:rPr>
        <w:t xml:space="preserve">Прогноз показників бюджету </w:t>
      </w:r>
      <w:r w:rsidRPr="000F2899">
        <w:t xml:space="preserve">Ірпінської міської територіальної громади </w:t>
      </w:r>
      <w:r w:rsidRPr="000F2899">
        <w:rPr>
          <w:lang w:eastAsia="uk-UA"/>
        </w:rPr>
        <w:t>за основними видами доходів, видатків та фінансування на 2023 рік наведено в додатку 1.</w:t>
      </w:r>
    </w:p>
    <w:p w:rsidR="005430D4" w:rsidRPr="000F2899" w:rsidRDefault="005430D4" w:rsidP="005430D4">
      <w:pPr>
        <w:pStyle w:val="afe"/>
        <w:ind w:left="0" w:firstLine="709"/>
        <w:jc w:val="both"/>
        <w:rPr>
          <w:lang w:eastAsia="uk-UA"/>
        </w:rPr>
      </w:pPr>
      <w:r w:rsidRPr="000F2899">
        <w:rPr>
          <w:lang w:eastAsia="uk-UA"/>
        </w:rPr>
        <w:t>Інформацію про хід виконання міського бюджету за 2022 рік відображено в додатку 2.</w:t>
      </w:r>
    </w:p>
    <w:p w:rsidR="00054CFD" w:rsidRPr="000F2899" w:rsidRDefault="005430D4" w:rsidP="002631B2">
      <w:pPr>
        <w:pStyle w:val="afe"/>
        <w:ind w:left="0" w:firstLine="709"/>
        <w:jc w:val="both"/>
        <w:rPr>
          <w:lang w:eastAsia="uk-UA"/>
        </w:rPr>
      </w:pPr>
      <w:r w:rsidRPr="000F2899">
        <w:rPr>
          <w:lang w:eastAsia="uk-UA"/>
        </w:rPr>
        <w:t>Основні показники загального фонду бюджету</w:t>
      </w:r>
      <w:r w:rsidRPr="000F2899">
        <w:t xml:space="preserve"> Ірпінської міської територіальної громади</w:t>
      </w:r>
      <w:r w:rsidRPr="000F2899">
        <w:rPr>
          <w:lang w:eastAsia="uk-UA"/>
        </w:rPr>
        <w:t xml:space="preserve"> на 2023 рік та за два попередні бюджетні періоди наведено в додатку 3.</w:t>
      </w:r>
    </w:p>
    <w:p w:rsidR="005430D4" w:rsidRPr="000F2899" w:rsidRDefault="005430D4" w:rsidP="005430D4">
      <w:pPr>
        <w:pStyle w:val="afe"/>
        <w:ind w:left="0" w:firstLine="709"/>
        <w:jc w:val="both"/>
        <w:rPr>
          <w:lang w:eastAsia="uk-UA"/>
        </w:rPr>
      </w:pPr>
      <w:r w:rsidRPr="000F2899">
        <w:rPr>
          <w:lang w:eastAsia="uk-UA"/>
        </w:rPr>
        <w:t>Перелік видатків бюджету розвитку на 2023 рік наведено в додатку 4.</w:t>
      </w:r>
    </w:p>
    <w:p w:rsidR="005430D4" w:rsidRPr="000F2899" w:rsidRDefault="005430D4" w:rsidP="005430D4">
      <w:pPr>
        <w:pStyle w:val="afe"/>
        <w:ind w:left="0" w:firstLine="709"/>
        <w:jc w:val="both"/>
        <w:rPr>
          <w:lang w:eastAsia="uk-UA"/>
        </w:rPr>
      </w:pPr>
      <w:r w:rsidRPr="000F2899">
        <w:rPr>
          <w:lang w:eastAsia="uk-UA"/>
        </w:rPr>
        <w:t>Перелік видатків цільового фонду Ірпінської міської ради на 2023 рік наведено в додатку 5.</w:t>
      </w:r>
    </w:p>
    <w:p w:rsidR="005430D4" w:rsidRDefault="005430D4" w:rsidP="005430D4">
      <w:pPr>
        <w:pStyle w:val="afe"/>
        <w:ind w:left="0" w:firstLine="709"/>
        <w:jc w:val="both"/>
      </w:pPr>
      <w:r w:rsidRPr="000F2899">
        <w:rPr>
          <w:lang w:eastAsia="uk-UA"/>
        </w:rPr>
        <w:t xml:space="preserve"> </w:t>
      </w:r>
      <w:r w:rsidRPr="000F2899">
        <w:t>Загальний обсяг доходів бюджету Ірпінської міської територіальної громади на 2023 рік визнач</w:t>
      </w:r>
      <w:r w:rsidR="00BB18BC">
        <w:t>ений у сумі 788 140 6</w:t>
      </w:r>
      <w:r w:rsidR="00073B0F">
        <w:t>56,0</w:t>
      </w:r>
      <w:r w:rsidRPr="000F2899">
        <w:t xml:space="preserve"> грн., з них доходи загального фонду бюджету Ірпінської міської територіальної громади (без врахування офіційних трансфертів) у сумі 511 007 846,0 грн. та офіційні трансфер</w:t>
      </w:r>
      <w:r w:rsidR="002F2AD3">
        <w:t>т</w:t>
      </w:r>
      <w:r w:rsidR="00BB18BC">
        <w:t>и визначені у сумі 245 385 070,0</w:t>
      </w:r>
      <w:r w:rsidRPr="000F2899">
        <w:t xml:space="preserve"> грн. (</w:t>
      </w:r>
      <w:r w:rsidR="00486092">
        <w:t xml:space="preserve">в </w:t>
      </w:r>
      <w:proofErr w:type="spellStart"/>
      <w:r w:rsidR="00486092">
        <w:t>т.ч</w:t>
      </w:r>
      <w:proofErr w:type="spellEnd"/>
      <w:r w:rsidR="00486092">
        <w:t xml:space="preserve">.: </w:t>
      </w:r>
      <w:r w:rsidRPr="000F2899">
        <w:t>базова дотація</w:t>
      </w:r>
      <w:r w:rsidR="00486092">
        <w:t xml:space="preserve"> – 71 088 300,0 грн.</w:t>
      </w:r>
      <w:r w:rsidR="00B45BEC">
        <w:t xml:space="preserve">, </w:t>
      </w:r>
      <w:r w:rsidR="006A0CCC">
        <w:t>освітня субвенція з державного</w:t>
      </w:r>
      <w:r w:rsidR="00BB18BC">
        <w:t xml:space="preserve"> бюджету місцевим бюджетам – 163 610 4</w:t>
      </w:r>
      <w:r w:rsidR="006A0CCC">
        <w:t xml:space="preserve">00,0 грн., </w:t>
      </w:r>
      <w:r w:rsidR="008E2AD6">
        <w:t>д</w:t>
      </w:r>
      <w:r w:rsidR="008E2AD6" w:rsidRPr="008E2AD6">
        <w:t>отація з місцевого бюджету на здійснення переданих з державного бюджету видатків з утримання закладів освіти та охорони здоров'я за рахунок відповідної додаткової дотації з державного бюджету</w:t>
      </w:r>
      <w:r w:rsidR="008E2AD6">
        <w:t xml:space="preserve"> - 3 095 700,0 грн.</w:t>
      </w:r>
      <w:r w:rsidR="00073B0F">
        <w:t xml:space="preserve">, </w:t>
      </w:r>
      <w:r w:rsidR="00073B0F">
        <w:rPr>
          <w:color w:val="333333"/>
          <w:shd w:val="clear" w:color="auto" w:fill="FFFFFF"/>
        </w:rPr>
        <w:t>субвенція з місцевого бюджету на здійснення переданих видатків у сфері освіти за рахунок коштів освітньої субвенції – 7 590 670,0 грн</w:t>
      </w:r>
      <w:r w:rsidRPr="000F2899">
        <w:t xml:space="preserve">). Доходи спеціального фонду становлять – 31 747 740,0  грн. </w:t>
      </w:r>
    </w:p>
    <w:p w:rsidR="00054CFD" w:rsidRDefault="00054CFD" w:rsidP="005430D4">
      <w:pPr>
        <w:pStyle w:val="afe"/>
        <w:ind w:left="0" w:firstLine="709"/>
        <w:jc w:val="both"/>
      </w:pPr>
    </w:p>
    <w:p w:rsidR="00054CFD" w:rsidRDefault="006C3759" w:rsidP="005430D4">
      <w:pPr>
        <w:ind w:firstLine="709"/>
        <w:jc w:val="both"/>
        <w:rPr>
          <w:b/>
          <w:sz w:val="28"/>
          <w:szCs w:val="28"/>
        </w:rPr>
      </w:pPr>
      <w:r>
        <w:rPr>
          <w:b/>
          <w:noProof/>
          <w:sz w:val="28"/>
          <w:szCs w:val="28"/>
          <w:lang w:val="ru-RU"/>
        </w:rPr>
        <w:lastRenderedPageBreak/>
        <w:drawing>
          <wp:inline distT="0" distB="0" distL="0" distR="0" wp14:anchorId="0EA0C9C5">
            <wp:extent cx="5499100" cy="3456940"/>
            <wp:effectExtent l="0" t="0" r="635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99100" cy="3456940"/>
                    </a:xfrm>
                    <a:prstGeom prst="rect">
                      <a:avLst/>
                    </a:prstGeom>
                    <a:noFill/>
                  </pic:spPr>
                </pic:pic>
              </a:graphicData>
            </a:graphic>
          </wp:inline>
        </w:drawing>
      </w:r>
    </w:p>
    <w:p w:rsidR="006C3759" w:rsidRDefault="006C3759" w:rsidP="005430D4">
      <w:pPr>
        <w:ind w:firstLine="709"/>
        <w:jc w:val="both"/>
        <w:rPr>
          <w:b/>
          <w:sz w:val="28"/>
          <w:szCs w:val="28"/>
        </w:rPr>
      </w:pPr>
    </w:p>
    <w:p w:rsidR="00323223" w:rsidRDefault="005430D4" w:rsidP="00323223">
      <w:pPr>
        <w:spacing w:after="160" w:line="256" w:lineRule="auto"/>
        <w:ind w:left="426" w:hanging="142"/>
        <w:jc w:val="center"/>
        <w:rPr>
          <w:rFonts w:eastAsia="Calibri"/>
          <w:b/>
          <w:sz w:val="28"/>
          <w:szCs w:val="28"/>
          <w:lang w:eastAsia="en-US"/>
        </w:rPr>
      </w:pPr>
      <w:r w:rsidRPr="00486092">
        <w:rPr>
          <w:rFonts w:eastAsia="Calibri"/>
          <w:b/>
          <w:sz w:val="28"/>
          <w:szCs w:val="28"/>
          <w:lang w:eastAsia="en-US"/>
        </w:rPr>
        <w:t>Загальні показники доходів бюджету Ірпінської міської територіальної громади у 2021-2023 роках.</w:t>
      </w:r>
    </w:p>
    <w:p w:rsidR="00FC7419" w:rsidRDefault="00323223" w:rsidP="00323223">
      <w:pPr>
        <w:spacing w:after="160" w:line="256" w:lineRule="auto"/>
        <w:ind w:left="426" w:hanging="142"/>
        <w:jc w:val="center"/>
        <w:rPr>
          <w:rFonts w:eastAsia="Calibri"/>
          <w:b/>
          <w:sz w:val="28"/>
          <w:szCs w:val="28"/>
          <w:lang w:eastAsia="en-US"/>
        </w:rPr>
      </w:pPr>
      <w:r>
        <w:rPr>
          <w:rFonts w:eastAsia="Calibri"/>
          <w:b/>
          <w:noProof/>
          <w:sz w:val="28"/>
          <w:szCs w:val="28"/>
          <w:lang w:val="ru-RU"/>
        </w:rPr>
        <w:drawing>
          <wp:inline distT="0" distB="0" distL="0" distR="0" wp14:anchorId="2E1FACB5">
            <wp:extent cx="5937885" cy="3883660"/>
            <wp:effectExtent l="0" t="0" r="5715" b="254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7885" cy="3883660"/>
                    </a:xfrm>
                    <a:prstGeom prst="rect">
                      <a:avLst/>
                    </a:prstGeom>
                    <a:noFill/>
                  </pic:spPr>
                </pic:pic>
              </a:graphicData>
            </a:graphic>
          </wp:inline>
        </w:drawing>
      </w:r>
      <w:r>
        <w:rPr>
          <w:rFonts w:eastAsia="Calibri"/>
          <w:b/>
          <w:sz w:val="28"/>
          <w:szCs w:val="28"/>
          <w:lang w:eastAsia="en-US"/>
        </w:rPr>
        <w:t xml:space="preserve"> </w:t>
      </w:r>
    </w:p>
    <w:p w:rsidR="00FC7419" w:rsidRPr="00054CFD" w:rsidRDefault="00FC7419" w:rsidP="00E50491">
      <w:pPr>
        <w:spacing w:after="160" w:line="256" w:lineRule="auto"/>
        <w:ind w:left="426" w:hanging="142"/>
        <w:jc w:val="center"/>
        <w:rPr>
          <w:rFonts w:eastAsia="Calibri"/>
          <w:b/>
          <w:sz w:val="28"/>
          <w:szCs w:val="28"/>
          <w:lang w:eastAsia="en-US"/>
        </w:rPr>
      </w:pPr>
    </w:p>
    <w:p w:rsidR="005430D4" w:rsidRDefault="005430D4" w:rsidP="00054CFD">
      <w:pPr>
        <w:pStyle w:val="a7"/>
        <w:jc w:val="center"/>
        <w:rPr>
          <w:rFonts w:ascii="Times New Roman" w:hAnsi="Times New Roman"/>
          <w:b/>
          <w:sz w:val="28"/>
          <w:szCs w:val="28"/>
          <w:lang w:val="uk-UA"/>
        </w:rPr>
      </w:pPr>
      <w:r>
        <w:rPr>
          <w:rFonts w:ascii="Times New Roman" w:hAnsi="Times New Roman"/>
          <w:b/>
          <w:sz w:val="28"/>
          <w:szCs w:val="28"/>
          <w:lang w:val="uk-UA"/>
        </w:rPr>
        <w:t>Доходи загального фонду</w:t>
      </w:r>
    </w:p>
    <w:p w:rsidR="005430D4" w:rsidRDefault="005430D4" w:rsidP="00054CFD">
      <w:pPr>
        <w:pStyle w:val="a7"/>
        <w:ind w:firstLine="709"/>
        <w:jc w:val="both"/>
        <w:rPr>
          <w:rFonts w:ascii="Times New Roman" w:hAnsi="Times New Roman"/>
          <w:sz w:val="24"/>
          <w:szCs w:val="24"/>
          <w:lang w:val="uk-UA"/>
        </w:rPr>
      </w:pPr>
      <w:r w:rsidRPr="00956D5F">
        <w:rPr>
          <w:rFonts w:ascii="Times New Roman" w:hAnsi="Times New Roman"/>
          <w:sz w:val="24"/>
          <w:szCs w:val="24"/>
          <w:lang w:val="uk-UA"/>
        </w:rPr>
        <w:t>Обсяг доходів загального фонду бюджету Ірпінської міської територіал</w:t>
      </w:r>
      <w:r w:rsidR="00054CFD">
        <w:rPr>
          <w:rFonts w:ascii="Times New Roman" w:hAnsi="Times New Roman"/>
          <w:sz w:val="24"/>
          <w:szCs w:val="24"/>
          <w:lang w:val="uk-UA"/>
        </w:rPr>
        <w:t>ьної громади на 2023 рік (без оф</w:t>
      </w:r>
      <w:r w:rsidRPr="00956D5F">
        <w:rPr>
          <w:rFonts w:ascii="Times New Roman" w:hAnsi="Times New Roman"/>
          <w:sz w:val="24"/>
          <w:szCs w:val="24"/>
          <w:lang w:val="uk-UA"/>
        </w:rPr>
        <w:t xml:space="preserve">іційних трансфертів) визначений у сумі 511 007 846,0 </w:t>
      </w:r>
      <w:proofErr w:type="spellStart"/>
      <w:r w:rsidRPr="00956D5F">
        <w:rPr>
          <w:rFonts w:ascii="Times New Roman" w:hAnsi="Times New Roman"/>
          <w:sz w:val="24"/>
          <w:szCs w:val="24"/>
          <w:lang w:val="uk-UA"/>
        </w:rPr>
        <w:t>гpн</w:t>
      </w:r>
      <w:proofErr w:type="spellEnd"/>
      <w:r w:rsidRPr="00956D5F">
        <w:rPr>
          <w:rFonts w:ascii="Times New Roman" w:hAnsi="Times New Roman"/>
          <w:sz w:val="24"/>
          <w:szCs w:val="24"/>
          <w:lang w:val="uk-UA"/>
        </w:rPr>
        <w:t>.:</w:t>
      </w:r>
    </w:p>
    <w:p w:rsidR="00A80C98" w:rsidRPr="00956D5F" w:rsidRDefault="00A80C98" w:rsidP="00054CFD">
      <w:pPr>
        <w:pStyle w:val="a7"/>
        <w:ind w:firstLine="709"/>
        <w:jc w:val="both"/>
        <w:rPr>
          <w:rFonts w:ascii="Times New Roman" w:hAnsi="Times New Roman"/>
          <w:sz w:val="24"/>
          <w:szCs w:val="24"/>
          <w:lang w:val="uk-UA"/>
        </w:rPr>
      </w:pPr>
    </w:p>
    <w:p w:rsidR="005430D4" w:rsidRDefault="005430D4" w:rsidP="00BB32CF">
      <w:pPr>
        <w:pStyle w:val="a7"/>
        <w:ind w:left="567"/>
        <w:jc w:val="both"/>
        <w:rPr>
          <w:rFonts w:ascii="Times New Roman" w:hAnsi="Times New Roman"/>
          <w:sz w:val="28"/>
          <w:szCs w:val="28"/>
          <w:lang w:val="uk-UA"/>
        </w:rPr>
      </w:pPr>
      <w:r>
        <w:rPr>
          <w:rFonts w:ascii="Times New Roman" w:hAnsi="Times New Roman"/>
          <w:noProof/>
          <w:sz w:val="28"/>
          <w:szCs w:val="28"/>
          <w:lang w:val="ru-RU"/>
        </w:rPr>
        <w:lastRenderedPageBreak/>
        <w:drawing>
          <wp:inline distT="0" distB="0" distL="0" distR="0">
            <wp:extent cx="5419725" cy="4300241"/>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19725" cy="4300241"/>
                    </a:xfrm>
                    <a:prstGeom prst="rect">
                      <a:avLst/>
                    </a:prstGeom>
                    <a:noFill/>
                    <a:ln>
                      <a:noFill/>
                    </a:ln>
                  </pic:spPr>
                </pic:pic>
              </a:graphicData>
            </a:graphic>
          </wp:inline>
        </w:drawing>
      </w:r>
    </w:p>
    <w:p w:rsidR="005430D4" w:rsidRDefault="005430D4" w:rsidP="005430D4">
      <w:pPr>
        <w:pStyle w:val="a7"/>
        <w:ind w:firstLine="709"/>
        <w:jc w:val="both"/>
        <w:rPr>
          <w:rFonts w:ascii="Times New Roman" w:hAnsi="Times New Roman"/>
          <w:sz w:val="28"/>
          <w:szCs w:val="28"/>
          <w:lang w:val="uk-UA"/>
        </w:rPr>
      </w:pPr>
    </w:p>
    <w:p w:rsidR="005430D4" w:rsidRPr="006501F4" w:rsidRDefault="005430D4" w:rsidP="005430D4">
      <w:pPr>
        <w:pStyle w:val="a7"/>
        <w:numPr>
          <w:ilvl w:val="0"/>
          <w:numId w:val="35"/>
        </w:numPr>
        <w:tabs>
          <w:tab w:val="clear" w:pos="540"/>
          <w:tab w:val="num" w:pos="644"/>
        </w:tabs>
        <w:ind w:left="0" w:firstLine="426"/>
        <w:jc w:val="both"/>
        <w:rPr>
          <w:rFonts w:ascii="Times New Roman" w:hAnsi="Times New Roman"/>
          <w:sz w:val="24"/>
          <w:szCs w:val="24"/>
          <w:lang w:val="uk-UA"/>
        </w:rPr>
      </w:pPr>
      <w:r w:rsidRPr="006501F4">
        <w:rPr>
          <w:rFonts w:ascii="Times New Roman" w:hAnsi="Times New Roman"/>
          <w:sz w:val="24"/>
          <w:szCs w:val="24"/>
          <w:lang w:val="uk-UA"/>
        </w:rPr>
        <w:t xml:space="preserve">податок та збір на доходи фізичних осіб –  264 258 062,0  </w:t>
      </w:r>
      <w:proofErr w:type="spellStart"/>
      <w:r w:rsidRPr="006501F4">
        <w:rPr>
          <w:rFonts w:ascii="Times New Roman" w:hAnsi="Times New Roman"/>
          <w:sz w:val="24"/>
          <w:szCs w:val="24"/>
          <w:lang w:val="uk-UA"/>
        </w:rPr>
        <w:t>гpн</w:t>
      </w:r>
      <w:proofErr w:type="spellEnd"/>
      <w:r w:rsidRPr="006501F4">
        <w:rPr>
          <w:rFonts w:ascii="Times New Roman" w:hAnsi="Times New Roman"/>
          <w:sz w:val="24"/>
          <w:szCs w:val="24"/>
          <w:lang w:val="uk-UA"/>
        </w:rPr>
        <w:t>.;</w:t>
      </w:r>
    </w:p>
    <w:p w:rsidR="005430D4" w:rsidRPr="006501F4" w:rsidRDefault="005430D4" w:rsidP="005430D4">
      <w:pPr>
        <w:pStyle w:val="a7"/>
        <w:numPr>
          <w:ilvl w:val="0"/>
          <w:numId w:val="35"/>
        </w:numPr>
        <w:tabs>
          <w:tab w:val="num" w:pos="644"/>
        </w:tabs>
        <w:ind w:left="0" w:firstLine="426"/>
        <w:jc w:val="both"/>
        <w:rPr>
          <w:rFonts w:ascii="Times New Roman" w:hAnsi="Times New Roman"/>
          <w:sz w:val="24"/>
          <w:szCs w:val="24"/>
          <w:lang w:val="uk-UA"/>
        </w:rPr>
      </w:pPr>
      <w:r w:rsidRPr="006501F4">
        <w:rPr>
          <w:rFonts w:ascii="Times New Roman" w:hAnsi="Times New Roman"/>
          <w:sz w:val="24"/>
          <w:szCs w:val="24"/>
          <w:lang w:val="uk-UA"/>
        </w:rPr>
        <w:t xml:space="preserve">податок на прибуток підприємств та фінансових установ комунальної власності – 7 153,0 </w:t>
      </w:r>
      <w:proofErr w:type="spellStart"/>
      <w:r w:rsidRPr="006501F4">
        <w:rPr>
          <w:rFonts w:ascii="Times New Roman" w:hAnsi="Times New Roman"/>
          <w:sz w:val="24"/>
          <w:szCs w:val="24"/>
          <w:lang w:val="uk-UA"/>
        </w:rPr>
        <w:t>гpн</w:t>
      </w:r>
      <w:proofErr w:type="spellEnd"/>
      <w:r w:rsidRPr="006501F4">
        <w:rPr>
          <w:rFonts w:ascii="Times New Roman" w:hAnsi="Times New Roman"/>
          <w:sz w:val="24"/>
          <w:szCs w:val="24"/>
          <w:lang w:val="uk-UA"/>
        </w:rPr>
        <w:t>.;</w:t>
      </w:r>
    </w:p>
    <w:p w:rsidR="005430D4" w:rsidRPr="006501F4" w:rsidRDefault="005430D4" w:rsidP="005430D4">
      <w:pPr>
        <w:pStyle w:val="a7"/>
        <w:numPr>
          <w:ilvl w:val="0"/>
          <w:numId w:val="35"/>
        </w:numPr>
        <w:tabs>
          <w:tab w:val="num" w:pos="644"/>
        </w:tabs>
        <w:ind w:left="0" w:firstLine="426"/>
        <w:jc w:val="both"/>
        <w:rPr>
          <w:rFonts w:ascii="Times New Roman" w:hAnsi="Times New Roman"/>
          <w:sz w:val="24"/>
          <w:szCs w:val="24"/>
          <w:lang w:val="uk-UA"/>
        </w:rPr>
      </w:pPr>
      <w:r w:rsidRPr="006501F4">
        <w:rPr>
          <w:rFonts w:ascii="Times New Roman" w:hAnsi="Times New Roman"/>
          <w:sz w:val="24"/>
          <w:szCs w:val="24"/>
          <w:lang w:val="uk-UA"/>
        </w:rPr>
        <w:t>частина чистого прибутку (доходу) комунальних унітарних підприємств та їх об'єднань, що вилучається до бюджету  – 3 230,0  грн.;</w:t>
      </w:r>
    </w:p>
    <w:p w:rsidR="005430D4" w:rsidRPr="006501F4" w:rsidRDefault="005430D4" w:rsidP="005430D4">
      <w:pPr>
        <w:pStyle w:val="a7"/>
        <w:numPr>
          <w:ilvl w:val="0"/>
          <w:numId w:val="35"/>
        </w:numPr>
        <w:tabs>
          <w:tab w:val="num" w:pos="644"/>
        </w:tabs>
        <w:ind w:left="0" w:firstLine="426"/>
        <w:jc w:val="both"/>
        <w:rPr>
          <w:rFonts w:ascii="Times New Roman" w:hAnsi="Times New Roman"/>
          <w:sz w:val="24"/>
          <w:szCs w:val="24"/>
          <w:lang w:val="uk-UA"/>
        </w:rPr>
      </w:pPr>
      <w:r w:rsidRPr="006501F4">
        <w:rPr>
          <w:rFonts w:ascii="Times New Roman" w:hAnsi="Times New Roman"/>
          <w:sz w:val="24"/>
          <w:szCs w:val="24"/>
          <w:lang w:val="uk-UA"/>
        </w:rPr>
        <w:t>адміністративні штрафи та інші санкції – 20 000,0 грн.;</w:t>
      </w:r>
    </w:p>
    <w:p w:rsidR="005430D4" w:rsidRPr="006501F4" w:rsidRDefault="005430D4" w:rsidP="005430D4">
      <w:pPr>
        <w:pStyle w:val="a7"/>
        <w:numPr>
          <w:ilvl w:val="0"/>
          <w:numId w:val="35"/>
        </w:numPr>
        <w:tabs>
          <w:tab w:val="num" w:pos="644"/>
        </w:tabs>
        <w:ind w:left="0" w:firstLine="426"/>
        <w:jc w:val="both"/>
        <w:rPr>
          <w:rFonts w:ascii="Times New Roman" w:hAnsi="Times New Roman"/>
          <w:sz w:val="24"/>
          <w:szCs w:val="24"/>
          <w:lang w:val="uk-UA"/>
        </w:rPr>
      </w:pPr>
      <w:r w:rsidRPr="006501F4">
        <w:rPr>
          <w:rFonts w:ascii="Times New Roman" w:hAnsi="Times New Roman"/>
          <w:sz w:val="24"/>
          <w:szCs w:val="24"/>
          <w:lang w:val="uk-UA"/>
        </w:rPr>
        <w:t xml:space="preserve">державне мито – 70 000,0  </w:t>
      </w:r>
      <w:proofErr w:type="spellStart"/>
      <w:r w:rsidRPr="006501F4">
        <w:rPr>
          <w:rFonts w:ascii="Times New Roman" w:hAnsi="Times New Roman"/>
          <w:sz w:val="24"/>
          <w:szCs w:val="24"/>
          <w:lang w:val="uk-UA"/>
        </w:rPr>
        <w:t>гpн</w:t>
      </w:r>
      <w:proofErr w:type="spellEnd"/>
      <w:r w:rsidRPr="006501F4">
        <w:rPr>
          <w:rFonts w:ascii="Times New Roman" w:hAnsi="Times New Roman"/>
          <w:sz w:val="24"/>
          <w:szCs w:val="24"/>
          <w:lang w:val="uk-UA"/>
        </w:rPr>
        <w:t>.;</w:t>
      </w:r>
    </w:p>
    <w:p w:rsidR="005430D4" w:rsidRPr="006501F4" w:rsidRDefault="005430D4" w:rsidP="005430D4">
      <w:pPr>
        <w:pStyle w:val="a7"/>
        <w:numPr>
          <w:ilvl w:val="0"/>
          <w:numId w:val="35"/>
        </w:numPr>
        <w:tabs>
          <w:tab w:val="num" w:pos="644"/>
        </w:tabs>
        <w:ind w:left="0" w:firstLine="426"/>
        <w:jc w:val="both"/>
        <w:rPr>
          <w:rFonts w:ascii="Times New Roman" w:hAnsi="Times New Roman"/>
          <w:sz w:val="24"/>
          <w:szCs w:val="24"/>
          <w:lang w:val="uk-UA"/>
        </w:rPr>
      </w:pPr>
      <w:r w:rsidRPr="006501F4">
        <w:rPr>
          <w:rFonts w:ascii="Times New Roman" w:hAnsi="Times New Roman"/>
          <w:sz w:val="24"/>
          <w:szCs w:val="24"/>
          <w:lang w:val="uk-UA"/>
        </w:rPr>
        <w:t>внутрішні податки на товари та послуги – 53 409 330,0 грн. (акцизний податок з реалізації суб'єктами господарювання роздрібної торгівлі підакцизних товарів</w:t>
      </w:r>
      <w:r w:rsidRPr="006501F4">
        <w:rPr>
          <w:sz w:val="24"/>
          <w:szCs w:val="24"/>
        </w:rPr>
        <w:t> </w:t>
      </w:r>
      <w:r w:rsidRPr="006501F4">
        <w:rPr>
          <w:rFonts w:ascii="Times New Roman" w:hAnsi="Times New Roman"/>
          <w:sz w:val="24"/>
          <w:szCs w:val="24"/>
          <w:lang w:val="uk-UA"/>
        </w:rPr>
        <w:t xml:space="preserve"> – 32 109 330,0 </w:t>
      </w:r>
      <w:proofErr w:type="spellStart"/>
      <w:r w:rsidRPr="006501F4">
        <w:rPr>
          <w:rFonts w:ascii="Times New Roman" w:hAnsi="Times New Roman"/>
          <w:sz w:val="24"/>
          <w:szCs w:val="24"/>
          <w:lang w:val="uk-UA"/>
        </w:rPr>
        <w:t>гpн</w:t>
      </w:r>
      <w:proofErr w:type="spellEnd"/>
      <w:r w:rsidRPr="006501F4">
        <w:rPr>
          <w:rFonts w:ascii="Times New Roman" w:hAnsi="Times New Roman"/>
          <w:sz w:val="24"/>
          <w:szCs w:val="24"/>
          <w:lang w:val="uk-UA"/>
        </w:rPr>
        <w:t xml:space="preserve">., пальне </w:t>
      </w:r>
      <w:r w:rsidR="00A82DE1">
        <w:rPr>
          <w:rFonts w:ascii="Times New Roman" w:hAnsi="Times New Roman"/>
          <w:sz w:val="24"/>
          <w:szCs w:val="24"/>
          <w:lang w:val="uk-UA"/>
        </w:rPr>
        <w:t xml:space="preserve">                  </w:t>
      </w:r>
      <w:r w:rsidRPr="006501F4">
        <w:rPr>
          <w:rFonts w:ascii="Times New Roman" w:hAnsi="Times New Roman"/>
          <w:sz w:val="24"/>
          <w:szCs w:val="24"/>
          <w:lang w:val="uk-UA"/>
        </w:rPr>
        <w:t>21 300 000,0 грн.);</w:t>
      </w:r>
    </w:p>
    <w:p w:rsidR="005430D4" w:rsidRPr="006501F4" w:rsidRDefault="005430D4" w:rsidP="005430D4">
      <w:pPr>
        <w:pStyle w:val="a7"/>
        <w:numPr>
          <w:ilvl w:val="0"/>
          <w:numId w:val="35"/>
        </w:numPr>
        <w:tabs>
          <w:tab w:val="num" w:pos="644"/>
        </w:tabs>
        <w:ind w:left="0" w:firstLine="426"/>
        <w:jc w:val="both"/>
        <w:rPr>
          <w:rFonts w:ascii="Times New Roman" w:hAnsi="Times New Roman"/>
          <w:sz w:val="24"/>
          <w:szCs w:val="24"/>
          <w:lang w:val="uk-UA"/>
        </w:rPr>
      </w:pPr>
      <w:r w:rsidRPr="006501F4">
        <w:rPr>
          <w:rFonts w:ascii="Times New Roman" w:hAnsi="Times New Roman"/>
          <w:sz w:val="24"/>
          <w:szCs w:val="24"/>
          <w:lang w:val="uk-UA"/>
        </w:rPr>
        <w:t>рентна плата та плата за використання інших природних ресурсів – 108 890,0 грн.;</w:t>
      </w:r>
    </w:p>
    <w:p w:rsidR="005430D4" w:rsidRPr="006501F4" w:rsidRDefault="005430D4" w:rsidP="005430D4">
      <w:pPr>
        <w:pStyle w:val="a7"/>
        <w:numPr>
          <w:ilvl w:val="0"/>
          <w:numId w:val="35"/>
        </w:numPr>
        <w:tabs>
          <w:tab w:val="num" w:pos="644"/>
        </w:tabs>
        <w:ind w:left="0" w:firstLine="426"/>
        <w:jc w:val="both"/>
        <w:rPr>
          <w:rFonts w:ascii="Times New Roman" w:hAnsi="Times New Roman"/>
          <w:sz w:val="24"/>
          <w:szCs w:val="24"/>
          <w:lang w:val="uk-UA"/>
        </w:rPr>
      </w:pPr>
      <w:r w:rsidRPr="006501F4">
        <w:rPr>
          <w:rFonts w:ascii="Times New Roman" w:hAnsi="Times New Roman"/>
          <w:sz w:val="24"/>
          <w:szCs w:val="24"/>
          <w:lang w:val="uk-UA"/>
        </w:rPr>
        <w:t>плата за надання  адміністративних послуг – 4 105 000,0 грн.;</w:t>
      </w:r>
    </w:p>
    <w:p w:rsidR="005430D4" w:rsidRPr="006501F4" w:rsidRDefault="005430D4" w:rsidP="005430D4">
      <w:pPr>
        <w:pStyle w:val="a7"/>
        <w:numPr>
          <w:ilvl w:val="0"/>
          <w:numId w:val="35"/>
        </w:numPr>
        <w:tabs>
          <w:tab w:val="num" w:pos="644"/>
        </w:tabs>
        <w:ind w:left="0" w:firstLine="426"/>
        <w:jc w:val="both"/>
        <w:rPr>
          <w:rFonts w:ascii="Times New Roman" w:hAnsi="Times New Roman"/>
          <w:sz w:val="24"/>
          <w:szCs w:val="24"/>
          <w:lang w:val="uk-UA"/>
        </w:rPr>
      </w:pPr>
      <w:r w:rsidRPr="006501F4">
        <w:rPr>
          <w:rFonts w:ascii="Times New Roman" w:hAnsi="Times New Roman"/>
          <w:sz w:val="24"/>
          <w:szCs w:val="24"/>
          <w:lang w:val="uk-UA"/>
        </w:rPr>
        <w:t xml:space="preserve">Надходження від орендної плати за користування майновим комплексом та іншим майном, що перебуває в комунальній власності – 52 300,0 </w:t>
      </w:r>
      <w:proofErr w:type="spellStart"/>
      <w:r w:rsidRPr="006501F4">
        <w:rPr>
          <w:rFonts w:ascii="Times New Roman" w:hAnsi="Times New Roman"/>
          <w:sz w:val="24"/>
          <w:szCs w:val="24"/>
          <w:lang w:val="uk-UA"/>
        </w:rPr>
        <w:t>гpн</w:t>
      </w:r>
      <w:proofErr w:type="spellEnd"/>
      <w:r w:rsidRPr="006501F4">
        <w:rPr>
          <w:rFonts w:ascii="Times New Roman" w:hAnsi="Times New Roman"/>
          <w:sz w:val="24"/>
          <w:szCs w:val="24"/>
          <w:lang w:val="uk-UA"/>
        </w:rPr>
        <w:t>.;</w:t>
      </w:r>
    </w:p>
    <w:p w:rsidR="005430D4" w:rsidRPr="006501F4" w:rsidRDefault="005430D4" w:rsidP="005430D4">
      <w:pPr>
        <w:pStyle w:val="a7"/>
        <w:numPr>
          <w:ilvl w:val="0"/>
          <w:numId w:val="35"/>
        </w:numPr>
        <w:tabs>
          <w:tab w:val="num" w:pos="644"/>
        </w:tabs>
        <w:ind w:left="0" w:firstLine="426"/>
        <w:jc w:val="both"/>
        <w:rPr>
          <w:rFonts w:ascii="Times New Roman" w:hAnsi="Times New Roman"/>
          <w:sz w:val="24"/>
          <w:szCs w:val="24"/>
          <w:lang w:val="uk-UA"/>
        </w:rPr>
      </w:pPr>
      <w:r w:rsidRPr="006501F4">
        <w:rPr>
          <w:rFonts w:ascii="Times New Roman" w:hAnsi="Times New Roman"/>
          <w:sz w:val="24"/>
          <w:szCs w:val="24"/>
          <w:lang w:val="uk-UA"/>
        </w:rPr>
        <w:t xml:space="preserve">місцеві податки </w:t>
      </w:r>
      <w:r w:rsidR="00E56B98">
        <w:rPr>
          <w:rFonts w:ascii="Times New Roman" w:hAnsi="Times New Roman"/>
          <w:sz w:val="24"/>
          <w:szCs w:val="24"/>
          <w:lang w:val="uk-UA"/>
        </w:rPr>
        <w:t xml:space="preserve">та збори </w:t>
      </w:r>
      <w:r w:rsidRPr="006501F4">
        <w:rPr>
          <w:rFonts w:ascii="Times New Roman" w:hAnsi="Times New Roman"/>
          <w:sz w:val="24"/>
          <w:szCs w:val="24"/>
          <w:lang w:val="uk-UA"/>
        </w:rPr>
        <w:t xml:space="preserve">– 188 961 381,0 </w:t>
      </w:r>
      <w:proofErr w:type="spellStart"/>
      <w:r w:rsidRPr="006501F4">
        <w:rPr>
          <w:rFonts w:ascii="Times New Roman" w:hAnsi="Times New Roman"/>
          <w:sz w:val="24"/>
          <w:szCs w:val="24"/>
          <w:lang w:val="uk-UA"/>
        </w:rPr>
        <w:t>гpн.в</w:t>
      </w:r>
      <w:proofErr w:type="spellEnd"/>
      <w:r w:rsidRPr="006501F4">
        <w:rPr>
          <w:rFonts w:ascii="Times New Roman" w:hAnsi="Times New Roman"/>
          <w:sz w:val="24"/>
          <w:szCs w:val="24"/>
          <w:lang w:val="uk-UA"/>
        </w:rPr>
        <w:t xml:space="preserve"> </w:t>
      </w:r>
      <w:proofErr w:type="spellStart"/>
      <w:r w:rsidRPr="006501F4">
        <w:rPr>
          <w:rFonts w:ascii="Times New Roman" w:hAnsi="Times New Roman"/>
          <w:sz w:val="24"/>
          <w:szCs w:val="24"/>
          <w:lang w:val="uk-UA"/>
        </w:rPr>
        <w:t>т.ч</w:t>
      </w:r>
      <w:proofErr w:type="spellEnd"/>
      <w:r w:rsidRPr="006501F4">
        <w:rPr>
          <w:rFonts w:ascii="Times New Roman" w:hAnsi="Times New Roman"/>
          <w:sz w:val="24"/>
          <w:szCs w:val="24"/>
          <w:lang w:val="uk-UA"/>
        </w:rPr>
        <w:t xml:space="preserve">.: </w:t>
      </w:r>
      <w:r w:rsidRPr="006501F4">
        <w:rPr>
          <w:rFonts w:ascii="Times New Roman" w:hAnsi="Times New Roman"/>
          <w:sz w:val="24"/>
          <w:szCs w:val="24"/>
          <w:lang w:val="uk-UA"/>
        </w:rPr>
        <w:tab/>
      </w:r>
    </w:p>
    <w:p w:rsidR="005430D4" w:rsidRPr="006501F4" w:rsidRDefault="005430D4" w:rsidP="005430D4">
      <w:pPr>
        <w:pStyle w:val="a7"/>
        <w:numPr>
          <w:ilvl w:val="0"/>
          <w:numId w:val="36"/>
        </w:numPr>
        <w:tabs>
          <w:tab w:val="num" w:pos="851"/>
        </w:tabs>
        <w:ind w:left="851" w:hanging="142"/>
        <w:rPr>
          <w:rFonts w:ascii="Times New Roman" w:hAnsi="Times New Roman"/>
          <w:sz w:val="24"/>
          <w:szCs w:val="24"/>
          <w:lang w:val="uk-UA"/>
        </w:rPr>
      </w:pPr>
      <w:r w:rsidRPr="006501F4">
        <w:rPr>
          <w:rFonts w:ascii="Times New Roman" w:hAnsi="Times New Roman"/>
          <w:sz w:val="24"/>
          <w:szCs w:val="24"/>
          <w:lang w:val="uk-UA"/>
        </w:rPr>
        <w:t xml:space="preserve">податок на нерухоме майно, відмінне від земельної ділянки – 4 808 619,0  </w:t>
      </w:r>
      <w:proofErr w:type="spellStart"/>
      <w:r w:rsidRPr="006501F4">
        <w:rPr>
          <w:rFonts w:ascii="Times New Roman" w:hAnsi="Times New Roman"/>
          <w:sz w:val="24"/>
          <w:szCs w:val="24"/>
          <w:lang w:val="uk-UA"/>
        </w:rPr>
        <w:t>гpн</w:t>
      </w:r>
      <w:proofErr w:type="spellEnd"/>
      <w:r w:rsidRPr="006501F4">
        <w:rPr>
          <w:rFonts w:ascii="Times New Roman" w:hAnsi="Times New Roman"/>
          <w:sz w:val="24"/>
          <w:szCs w:val="24"/>
          <w:lang w:val="uk-UA"/>
        </w:rPr>
        <w:t>.</w:t>
      </w:r>
    </w:p>
    <w:p w:rsidR="005430D4" w:rsidRPr="006501F4" w:rsidRDefault="005430D4" w:rsidP="005430D4">
      <w:pPr>
        <w:pStyle w:val="a7"/>
        <w:numPr>
          <w:ilvl w:val="2"/>
          <w:numId w:val="37"/>
        </w:numPr>
        <w:tabs>
          <w:tab w:val="num" w:pos="851"/>
        </w:tabs>
        <w:ind w:left="851" w:hanging="142"/>
        <w:jc w:val="both"/>
        <w:rPr>
          <w:rFonts w:ascii="Times New Roman" w:hAnsi="Times New Roman"/>
          <w:sz w:val="24"/>
          <w:szCs w:val="24"/>
          <w:lang w:val="uk-UA"/>
        </w:rPr>
      </w:pPr>
      <w:r w:rsidRPr="006501F4">
        <w:rPr>
          <w:rFonts w:ascii="Times New Roman" w:hAnsi="Times New Roman"/>
          <w:sz w:val="24"/>
          <w:szCs w:val="24"/>
          <w:lang w:val="uk-UA"/>
        </w:rPr>
        <w:t>плата за землю – 16 053 464,0 грн.;</w:t>
      </w:r>
    </w:p>
    <w:p w:rsidR="005430D4" w:rsidRPr="006501F4" w:rsidRDefault="005430D4" w:rsidP="005430D4">
      <w:pPr>
        <w:pStyle w:val="a7"/>
        <w:numPr>
          <w:ilvl w:val="2"/>
          <w:numId w:val="37"/>
        </w:numPr>
        <w:tabs>
          <w:tab w:val="num" w:pos="851"/>
        </w:tabs>
        <w:ind w:left="851" w:hanging="142"/>
        <w:jc w:val="both"/>
        <w:rPr>
          <w:rFonts w:ascii="Times New Roman" w:hAnsi="Times New Roman"/>
          <w:sz w:val="24"/>
          <w:szCs w:val="24"/>
          <w:lang w:val="uk-UA"/>
        </w:rPr>
      </w:pPr>
      <w:r w:rsidRPr="006501F4">
        <w:rPr>
          <w:rFonts w:ascii="Times New Roman" w:hAnsi="Times New Roman"/>
          <w:sz w:val="24"/>
          <w:szCs w:val="24"/>
          <w:lang w:val="uk-UA"/>
        </w:rPr>
        <w:t xml:space="preserve">єдиний податок – 167 615 442,0 </w:t>
      </w:r>
      <w:proofErr w:type="spellStart"/>
      <w:r w:rsidRPr="006501F4">
        <w:rPr>
          <w:rFonts w:ascii="Times New Roman" w:hAnsi="Times New Roman"/>
          <w:sz w:val="24"/>
          <w:szCs w:val="24"/>
          <w:lang w:val="uk-UA"/>
        </w:rPr>
        <w:t>гpн</w:t>
      </w:r>
      <w:proofErr w:type="spellEnd"/>
      <w:r w:rsidRPr="006501F4">
        <w:rPr>
          <w:rFonts w:ascii="Times New Roman" w:hAnsi="Times New Roman"/>
          <w:sz w:val="24"/>
          <w:szCs w:val="24"/>
          <w:lang w:val="uk-UA"/>
        </w:rPr>
        <w:t>.;</w:t>
      </w:r>
    </w:p>
    <w:p w:rsidR="005430D4" w:rsidRPr="006501F4" w:rsidRDefault="005430D4" w:rsidP="005430D4">
      <w:pPr>
        <w:pStyle w:val="a7"/>
        <w:numPr>
          <w:ilvl w:val="2"/>
          <w:numId w:val="37"/>
        </w:numPr>
        <w:tabs>
          <w:tab w:val="num" w:pos="851"/>
        </w:tabs>
        <w:ind w:left="851" w:hanging="142"/>
        <w:jc w:val="both"/>
        <w:rPr>
          <w:rFonts w:ascii="Times New Roman" w:hAnsi="Times New Roman"/>
          <w:sz w:val="24"/>
          <w:szCs w:val="24"/>
          <w:lang w:val="uk-UA"/>
        </w:rPr>
      </w:pPr>
      <w:r w:rsidRPr="006501F4">
        <w:rPr>
          <w:rFonts w:ascii="Times New Roman" w:hAnsi="Times New Roman"/>
          <w:sz w:val="24"/>
          <w:szCs w:val="24"/>
          <w:lang w:val="uk-UA"/>
        </w:rPr>
        <w:t>транспортний податок – 135 000,0 грн.;</w:t>
      </w:r>
    </w:p>
    <w:p w:rsidR="005430D4" w:rsidRPr="006501F4" w:rsidRDefault="005430D4" w:rsidP="005430D4">
      <w:pPr>
        <w:pStyle w:val="a7"/>
        <w:numPr>
          <w:ilvl w:val="2"/>
          <w:numId w:val="37"/>
        </w:numPr>
        <w:tabs>
          <w:tab w:val="num" w:pos="851"/>
        </w:tabs>
        <w:ind w:left="851" w:hanging="142"/>
        <w:jc w:val="both"/>
        <w:rPr>
          <w:rFonts w:ascii="Times New Roman" w:hAnsi="Times New Roman"/>
          <w:sz w:val="24"/>
          <w:szCs w:val="24"/>
          <w:lang w:val="uk-UA"/>
        </w:rPr>
      </w:pPr>
      <w:r w:rsidRPr="006501F4">
        <w:rPr>
          <w:rFonts w:ascii="Times New Roman" w:hAnsi="Times New Roman"/>
          <w:sz w:val="24"/>
          <w:szCs w:val="24"/>
          <w:lang w:val="uk-UA"/>
        </w:rPr>
        <w:t>збір за місця для паркування транспортних засобів – 250 000,0  грн.;</w:t>
      </w:r>
    </w:p>
    <w:p w:rsidR="005430D4" w:rsidRPr="006501F4" w:rsidRDefault="005430D4" w:rsidP="005430D4">
      <w:pPr>
        <w:pStyle w:val="a7"/>
        <w:numPr>
          <w:ilvl w:val="2"/>
          <w:numId w:val="37"/>
        </w:numPr>
        <w:tabs>
          <w:tab w:val="num" w:pos="851"/>
        </w:tabs>
        <w:ind w:left="851" w:hanging="142"/>
        <w:jc w:val="both"/>
        <w:rPr>
          <w:rFonts w:ascii="Times New Roman" w:hAnsi="Times New Roman"/>
          <w:sz w:val="24"/>
          <w:szCs w:val="24"/>
          <w:lang w:val="uk-UA"/>
        </w:rPr>
      </w:pPr>
      <w:r w:rsidRPr="006501F4">
        <w:rPr>
          <w:rFonts w:ascii="Times New Roman" w:hAnsi="Times New Roman"/>
          <w:sz w:val="24"/>
          <w:szCs w:val="24"/>
          <w:lang w:val="uk-UA"/>
        </w:rPr>
        <w:t>туристичний збір – 98 856,0  грн.;</w:t>
      </w:r>
    </w:p>
    <w:p w:rsidR="005430D4" w:rsidRPr="006501F4" w:rsidRDefault="005430D4" w:rsidP="005430D4">
      <w:pPr>
        <w:pStyle w:val="a7"/>
        <w:numPr>
          <w:ilvl w:val="0"/>
          <w:numId w:val="38"/>
        </w:numPr>
        <w:tabs>
          <w:tab w:val="num" w:pos="540"/>
        </w:tabs>
        <w:ind w:left="0" w:firstLine="426"/>
        <w:jc w:val="both"/>
        <w:rPr>
          <w:rFonts w:ascii="Times New Roman" w:hAnsi="Times New Roman"/>
          <w:sz w:val="24"/>
          <w:szCs w:val="24"/>
          <w:lang w:val="uk-UA"/>
        </w:rPr>
      </w:pPr>
      <w:r w:rsidRPr="006501F4">
        <w:rPr>
          <w:rFonts w:ascii="Times New Roman" w:hAnsi="Times New Roman"/>
          <w:sz w:val="24"/>
          <w:szCs w:val="24"/>
          <w:lang w:val="uk-UA"/>
        </w:rPr>
        <w:t>інші податкові та неподаткові надходження – 12 500,0 грн;</w:t>
      </w:r>
    </w:p>
    <w:p w:rsidR="005430D4" w:rsidRPr="006501F4" w:rsidRDefault="005430D4" w:rsidP="005430D4">
      <w:pPr>
        <w:pStyle w:val="ab"/>
        <w:tabs>
          <w:tab w:val="left" w:pos="10490"/>
          <w:tab w:val="left" w:pos="10632"/>
        </w:tabs>
        <w:spacing w:after="0"/>
        <w:ind w:left="284" w:firstLine="709"/>
        <w:jc w:val="center"/>
        <w:rPr>
          <w:sz w:val="24"/>
          <w:highlight w:val="yellow"/>
          <w:lang w:val="uk-UA"/>
        </w:rPr>
      </w:pPr>
      <w:r w:rsidRPr="006501F4">
        <w:rPr>
          <w:sz w:val="24"/>
          <w:lang w:val="uk-UA"/>
        </w:rPr>
        <w:t xml:space="preserve">          </w:t>
      </w:r>
      <w:r w:rsidRPr="006501F4">
        <w:rPr>
          <w:sz w:val="24"/>
          <w:highlight w:val="yellow"/>
          <w:lang w:val="uk-UA"/>
        </w:rPr>
        <w:t xml:space="preserve">        </w:t>
      </w:r>
    </w:p>
    <w:p w:rsidR="005430D4" w:rsidRDefault="005430D4" w:rsidP="005430D4">
      <w:pPr>
        <w:pStyle w:val="ab"/>
        <w:spacing w:after="0"/>
        <w:ind w:left="284" w:hanging="284"/>
        <w:jc w:val="center"/>
        <w:rPr>
          <w:b/>
          <w:sz w:val="28"/>
          <w:szCs w:val="28"/>
          <w:lang w:val="uk-UA"/>
        </w:rPr>
      </w:pPr>
      <w:r>
        <w:rPr>
          <w:noProof/>
          <w:lang w:val="ru-RU"/>
        </w:rPr>
        <w:lastRenderedPageBreak/>
        <mc:AlternateContent>
          <mc:Choice Requires="wps">
            <w:drawing>
              <wp:anchor distT="0" distB="0" distL="114300" distR="114300" simplePos="0" relativeHeight="251648000" behindDoc="0" locked="0" layoutInCell="1" allowOverlap="1">
                <wp:simplePos x="0" y="0"/>
                <wp:positionH relativeFrom="column">
                  <wp:posOffset>4377690</wp:posOffset>
                </wp:positionH>
                <wp:positionV relativeFrom="paragraph">
                  <wp:posOffset>1066165</wp:posOffset>
                </wp:positionV>
                <wp:extent cx="923290" cy="430530"/>
                <wp:effectExtent l="0" t="0" r="10160" b="26670"/>
                <wp:wrapNone/>
                <wp:docPr id="74" name="Прямоугольник 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23290" cy="430530"/>
                        </a:xfrm>
                        <a:prstGeom prst="rect">
                          <a:avLst/>
                        </a:prstGeom>
                        <a:solidFill>
                          <a:sysClr val="window" lastClr="FFFFFF"/>
                        </a:solidFill>
                        <a:ln w="12700" cap="flat" cmpd="sng" algn="ctr">
                          <a:solidFill>
                            <a:sysClr val="window" lastClr="FFFFFF"/>
                          </a:solidFill>
                          <a:prstDash val="solid"/>
                          <a:miter lim="800000"/>
                        </a:ln>
                        <a:effectLst/>
                      </wps:spPr>
                      <wps:txbx>
                        <w:txbxContent>
                          <w:p w:rsidR="00623785" w:rsidRDefault="00623785" w:rsidP="005430D4">
                            <w:pPr>
                              <w:jc w:val="center"/>
                              <w:rPr>
                                <w:b/>
                                <w:sz w:val="18"/>
                                <w:szCs w:val="18"/>
                              </w:rPr>
                            </w:pPr>
                            <w:r>
                              <w:rPr>
                                <w:b/>
                                <w:sz w:val="18"/>
                                <w:szCs w:val="18"/>
                              </w:rPr>
                              <w:t>+40 334 112,79</w:t>
                            </w:r>
                          </w:p>
                          <w:p w:rsidR="00623785" w:rsidRDefault="00623785" w:rsidP="005430D4">
                            <w:pPr>
                              <w:jc w:val="center"/>
                              <w:rPr>
                                <w:b/>
                                <w:sz w:val="18"/>
                                <w:szCs w:val="18"/>
                              </w:rPr>
                            </w:pPr>
                            <w:r>
                              <w:rPr>
                                <w:b/>
                                <w:sz w:val="18"/>
                                <w:szCs w:val="18"/>
                              </w:rPr>
                              <w:t>108,57%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4" o:spid="_x0000_s1026" style="position:absolute;left:0;text-align:left;margin-left:344.7pt;margin-top:83.95pt;width:72.7pt;height:33.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" fillcolor="window" strokecolor="window" strokeweight="1pt">
                <v:path arrowok="t"/>
                <v:textbox>
                  <w:txbxContent>
                    <w:p w:rsidR="00623785" w:rsidRDefault="00623785" w:rsidP="005430D4">
                      <w:pPr>
                        <w:jc w:val="center"/>
                        <w:rPr>
                          <w:b/>
                          <w:sz w:val="18"/>
                          <w:szCs w:val="18"/>
                        </w:rPr>
                      </w:pPr>
                      <w:r>
                        <w:rPr>
                          <w:b/>
                          <w:sz w:val="18"/>
                          <w:szCs w:val="18"/>
                        </w:rPr>
                        <w:t>+40 334 112,79</w:t>
                      </w:r>
                    </w:p>
                    <w:p w:rsidR="00623785" w:rsidRDefault="00623785" w:rsidP="005430D4">
                      <w:pPr>
                        <w:jc w:val="center"/>
                        <w:rPr>
                          <w:b/>
                          <w:sz w:val="18"/>
                          <w:szCs w:val="18"/>
                        </w:rPr>
                      </w:pPr>
                      <w:r>
                        <w:rPr>
                          <w:b/>
                          <w:sz w:val="18"/>
                          <w:szCs w:val="18"/>
                        </w:rPr>
                        <w:t>108,57%</w:t>
                      </w:r>
                    </w:p>
                  </w:txbxContent>
                </v:textbox>
              </v:rect>
            </w:pict>
          </mc:Fallback>
        </mc:AlternateContent>
      </w:r>
      <w:r>
        <w:rPr>
          <w:b/>
          <w:noProof/>
          <w:sz w:val="28"/>
          <w:szCs w:val="28"/>
          <w:lang w:val="ru-RU"/>
        </w:rPr>
        <w:drawing>
          <wp:inline distT="0" distB="0" distL="0" distR="0">
            <wp:extent cx="5810250" cy="339090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10250" cy="3390900"/>
                    </a:xfrm>
                    <a:prstGeom prst="rect">
                      <a:avLst/>
                    </a:prstGeom>
                    <a:noFill/>
                    <a:ln>
                      <a:noFill/>
                    </a:ln>
                  </pic:spPr>
                </pic:pic>
              </a:graphicData>
            </a:graphic>
          </wp:inline>
        </w:drawing>
      </w:r>
    </w:p>
    <w:p w:rsidR="005430D4" w:rsidRDefault="005430D4" w:rsidP="005430D4">
      <w:pPr>
        <w:pStyle w:val="ab"/>
        <w:spacing w:after="0"/>
        <w:ind w:left="284" w:firstLine="709"/>
        <w:jc w:val="center"/>
        <w:rPr>
          <w:b/>
          <w:sz w:val="28"/>
          <w:szCs w:val="28"/>
          <w:lang w:val="uk-UA"/>
        </w:rPr>
      </w:pPr>
    </w:p>
    <w:p w:rsidR="005430D4" w:rsidRDefault="005430D4" w:rsidP="005430D4">
      <w:pPr>
        <w:pStyle w:val="ab"/>
        <w:spacing w:after="0"/>
        <w:ind w:left="284" w:firstLine="709"/>
        <w:jc w:val="center"/>
        <w:rPr>
          <w:b/>
          <w:sz w:val="28"/>
          <w:szCs w:val="28"/>
          <w:lang w:val="uk-UA"/>
        </w:rPr>
      </w:pPr>
    </w:p>
    <w:p w:rsidR="005430D4" w:rsidRDefault="005430D4" w:rsidP="005430D4">
      <w:pPr>
        <w:pStyle w:val="ab"/>
        <w:spacing w:after="0"/>
        <w:ind w:left="284" w:firstLine="709"/>
        <w:jc w:val="center"/>
        <w:rPr>
          <w:b/>
          <w:sz w:val="28"/>
          <w:szCs w:val="28"/>
          <w:lang w:val="uk-UA"/>
        </w:rPr>
      </w:pPr>
      <w:r>
        <w:rPr>
          <w:b/>
          <w:sz w:val="28"/>
          <w:szCs w:val="28"/>
          <w:lang w:val="uk-UA"/>
        </w:rPr>
        <w:t>Податок та збір на доходи фізичних осіб</w:t>
      </w:r>
    </w:p>
    <w:p w:rsidR="005430D4" w:rsidRDefault="005430D4" w:rsidP="005430D4">
      <w:pPr>
        <w:pStyle w:val="ab"/>
        <w:spacing w:after="0"/>
        <w:ind w:left="284" w:firstLine="709"/>
        <w:jc w:val="center"/>
        <w:rPr>
          <w:b/>
          <w:sz w:val="28"/>
          <w:szCs w:val="28"/>
          <w:lang w:val="uk-UA"/>
        </w:rPr>
      </w:pPr>
    </w:p>
    <w:p w:rsidR="005430D4" w:rsidRDefault="005430D4" w:rsidP="00BB32CF">
      <w:pPr>
        <w:tabs>
          <w:tab w:val="left" w:pos="-5245"/>
          <w:tab w:val="left" w:pos="142"/>
          <w:tab w:val="left" w:pos="426"/>
          <w:tab w:val="left" w:pos="567"/>
          <w:tab w:val="left" w:pos="709"/>
          <w:tab w:val="left" w:pos="851"/>
        </w:tabs>
        <w:autoSpaceDE w:val="0"/>
        <w:autoSpaceDN w:val="0"/>
        <w:ind w:right="-2" w:firstLine="709"/>
        <w:jc w:val="both"/>
        <w:rPr>
          <w:sz w:val="28"/>
          <w:szCs w:val="22"/>
          <w:lang w:eastAsia="en-US"/>
        </w:rPr>
      </w:pPr>
      <w:r w:rsidRPr="0087514D">
        <w:rPr>
          <w:sz w:val="24"/>
        </w:rPr>
        <w:t xml:space="preserve">Основним джерелом надходжень загального фонду є податок та збір на доходи фізичних осіб, прогноз надходжень на 2023 рік визначений в сумі 264 258 062,0 </w:t>
      </w:r>
      <w:proofErr w:type="spellStart"/>
      <w:r w:rsidRPr="0087514D">
        <w:rPr>
          <w:sz w:val="24"/>
        </w:rPr>
        <w:t>гpн</w:t>
      </w:r>
      <w:proofErr w:type="spellEnd"/>
      <w:r w:rsidRPr="0087514D">
        <w:rPr>
          <w:sz w:val="24"/>
        </w:rPr>
        <w:t xml:space="preserve">. </w:t>
      </w:r>
      <w:r w:rsidRPr="0087514D">
        <w:rPr>
          <w:sz w:val="24"/>
          <w:lang w:eastAsia="en-US"/>
        </w:rPr>
        <w:t xml:space="preserve">Питома вага податку на доходи фізичних осіб в обсязі доходів загального фонду бюджету </w:t>
      </w:r>
      <w:r w:rsidRPr="0087514D">
        <w:rPr>
          <w:sz w:val="24"/>
        </w:rPr>
        <w:t>Ірпінської міської територіальної громади</w:t>
      </w:r>
      <w:r w:rsidRPr="0087514D">
        <w:rPr>
          <w:sz w:val="24"/>
          <w:lang w:eastAsia="en-US"/>
        </w:rPr>
        <w:t xml:space="preserve"> </w:t>
      </w:r>
      <w:r w:rsidRPr="0087514D">
        <w:rPr>
          <w:sz w:val="24"/>
        </w:rPr>
        <w:t>без урахування міжбюджетних трансфертів</w:t>
      </w:r>
      <w:r w:rsidRPr="0087514D">
        <w:rPr>
          <w:sz w:val="24"/>
          <w:lang w:eastAsia="en-US"/>
        </w:rPr>
        <w:t xml:space="preserve"> у 2023 році складе 51,71 %.  </w:t>
      </w: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r>
        <w:rPr>
          <w:noProof/>
          <w:lang w:val="ru-RU"/>
        </w:rPr>
        <w:drawing>
          <wp:anchor distT="0" distB="0" distL="114300" distR="114300" simplePos="0" relativeHeight="251649024" behindDoc="1" locked="0" layoutInCell="1" allowOverlap="1">
            <wp:simplePos x="0" y="0"/>
            <wp:positionH relativeFrom="column">
              <wp:posOffset>158115</wp:posOffset>
            </wp:positionH>
            <wp:positionV relativeFrom="paragraph">
              <wp:posOffset>-118110</wp:posOffset>
            </wp:positionV>
            <wp:extent cx="5499100" cy="3213100"/>
            <wp:effectExtent l="0" t="0" r="6350" b="6350"/>
            <wp:wrapTight wrapText="bothSides">
              <wp:wrapPolygon edited="0">
                <wp:start x="0" y="0"/>
                <wp:lineTo x="0" y="21515"/>
                <wp:lineTo x="21550" y="21515"/>
                <wp:lineTo x="21550" y="0"/>
                <wp:lineTo x="0" y="0"/>
              </wp:wrapPolygon>
            </wp:wrapTight>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99100" cy="3213100"/>
                    </a:xfrm>
                    <a:prstGeom prst="rect">
                      <a:avLst/>
                    </a:prstGeom>
                    <a:noFill/>
                  </pic:spPr>
                </pic:pic>
              </a:graphicData>
            </a:graphic>
            <wp14:sizeRelH relativeFrom="page">
              <wp14:pctWidth>0</wp14:pctWidth>
            </wp14:sizeRelH>
            <wp14:sizeRelV relativeFrom="page">
              <wp14:pctHeight>0</wp14:pctHeight>
            </wp14:sizeRelV>
          </wp:anchor>
        </w:drawing>
      </w: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Default="00BB32CF" w:rsidP="005430D4">
      <w:pPr>
        <w:ind w:firstLine="709"/>
        <w:jc w:val="both"/>
        <w:rPr>
          <w:sz w:val="28"/>
          <w:szCs w:val="22"/>
          <w:lang w:eastAsia="en-US"/>
        </w:rPr>
      </w:pPr>
      <w:r>
        <w:rPr>
          <w:noProof/>
          <w:lang w:val="ru-RU"/>
        </w:rPr>
        <w:drawing>
          <wp:anchor distT="0" distB="0" distL="114300" distR="114300" simplePos="0" relativeHeight="251650048" behindDoc="1" locked="0" layoutInCell="1" allowOverlap="1" wp14:anchorId="60041808" wp14:editId="181AD7A1">
            <wp:simplePos x="0" y="0"/>
            <wp:positionH relativeFrom="column">
              <wp:posOffset>501161</wp:posOffset>
            </wp:positionH>
            <wp:positionV relativeFrom="paragraph">
              <wp:posOffset>12065</wp:posOffset>
            </wp:positionV>
            <wp:extent cx="1266825" cy="971550"/>
            <wp:effectExtent l="0" t="0" r="0" b="0"/>
            <wp:wrapTight wrapText="bothSides">
              <wp:wrapPolygon edited="0">
                <wp:start x="1299" y="847"/>
                <wp:lineTo x="1299" y="2965"/>
                <wp:lineTo x="5197" y="8471"/>
                <wp:lineTo x="1299" y="9318"/>
                <wp:lineTo x="1299" y="13976"/>
                <wp:lineTo x="4872" y="15247"/>
                <wp:lineTo x="4547" y="17365"/>
                <wp:lineTo x="5522" y="17788"/>
                <wp:lineTo x="13317" y="18635"/>
                <wp:lineTo x="14617" y="18635"/>
                <wp:lineTo x="15916" y="17788"/>
                <wp:lineTo x="16890" y="16518"/>
                <wp:lineTo x="20463" y="13976"/>
                <wp:lineTo x="19164" y="8471"/>
                <wp:lineTo x="8445" y="8471"/>
                <wp:lineTo x="20138" y="5929"/>
                <wp:lineTo x="19814" y="1694"/>
                <wp:lineTo x="3898" y="847"/>
                <wp:lineTo x="1299" y="847"/>
              </wp:wrapPolygon>
            </wp:wrapTight>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66825" cy="971550"/>
                    </a:xfrm>
                    <a:prstGeom prst="rect">
                      <a:avLst/>
                    </a:prstGeom>
                    <a:noFill/>
                  </pic:spPr>
                </pic:pic>
              </a:graphicData>
            </a:graphic>
            <wp14:sizeRelH relativeFrom="page">
              <wp14:pctWidth>0</wp14:pctWidth>
            </wp14:sizeRelH>
            <wp14:sizeRelV relativeFrom="page">
              <wp14:pctHeight>0</wp14:pctHeight>
            </wp14:sizeRelV>
          </wp:anchor>
        </w:drawing>
      </w: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Default="005430D4" w:rsidP="005430D4">
      <w:pPr>
        <w:ind w:firstLine="709"/>
        <w:jc w:val="both"/>
        <w:rPr>
          <w:sz w:val="28"/>
          <w:szCs w:val="22"/>
          <w:lang w:eastAsia="en-US"/>
        </w:rPr>
      </w:pPr>
    </w:p>
    <w:p w:rsidR="005430D4" w:rsidRPr="00A62535" w:rsidRDefault="005430D4" w:rsidP="005430D4">
      <w:pPr>
        <w:ind w:firstLine="709"/>
        <w:jc w:val="both"/>
        <w:rPr>
          <w:bCs/>
          <w:sz w:val="24"/>
          <w:lang w:eastAsia="en-US"/>
        </w:rPr>
      </w:pPr>
      <w:r w:rsidRPr="00A62535">
        <w:rPr>
          <w:sz w:val="24"/>
          <w:lang w:eastAsia="en-US"/>
        </w:rPr>
        <w:t xml:space="preserve">Відповідно до ст. 64 Бюджетного кодексу України до доходів загального фонду бюджетів міст обласного значення надходило </w:t>
      </w:r>
      <w:r w:rsidRPr="00A62535">
        <w:rPr>
          <w:bCs/>
          <w:sz w:val="24"/>
          <w:lang w:eastAsia="en-US"/>
        </w:rPr>
        <w:t xml:space="preserve">60 % податку на доходи фізичних осіб. </w:t>
      </w:r>
    </w:p>
    <w:p w:rsidR="005430D4" w:rsidRPr="00A62535" w:rsidRDefault="005430D4" w:rsidP="005430D4">
      <w:pPr>
        <w:ind w:firstLine="709"/>
        <w:jc w:val="both"/>
        <w:rPr>
          <w:sz w:val="24"/>
          <w:lang w:eastAsia="en-US"/>
        </w:rPr>
      </w:pPr>
      <w:r w:rsidRPr="00A62535">
        <w:rPr>
          <w:sz w:val="24"/>
          <w:shd w:val="clear" w:color="auto" w:fill="FFFFFF"/>
          <w:lang w:eastAsia="en-US"/>
        </w:rPr>
        <w:t xml:space="preserve">З 01.01.2022 року на виконання ст. 28 Закону України «Про Державний бюджет України на 2022 рік» передбачено, що </w:t>
      </w:r>
      <w:r w:rsidRPr="00A62535">
        <w:rPr>
          <w:sz w:val="24"/>
          <w:lang w:eastAsia="en-US"/>
        </w:rPr>
        <w:t xml:space="preserve">до місцевих бюджетів податок на доходи фізичних осіб зараховується в розмірі 64%.  </w:t>
      </w:r>
    </w:p>
    <w:p w:rsidR="005430D4" w:rsidRPr="00A62535" w:rsidRDefault="005430D4" w:rsidP="005430D4">
      <w:pPr>
        <w:ind w:firstLine="709"/>
        <w:jc w:val="both"/>
        <w:rPr>
          <w:sz w:val="24"/>
          <w:lang w:eastAsia="en-US"/>
        </w:rPr>
      </w:pPr>
      <w:r w:rsidRPr="00A62535">
        <w:rPr>
          <w:sz w:val="24"/>
          <w:lang w:eastAsia="en-US"/>
        </w:rPr>
        <w:lastRenderedPageBreak/>
        <w:t xml:space="preserve">Згідно з Законом України «Про Державний бюджет України на 2023 рік» передбачено продовження зарахування у 2023 році податку на доходи фізичних осіб до загального фонду місцевих бюджетів в розмірі 64 %. </w:t>
      </w:r>
    </w:p>
    <w:p w:rsidR="005430D4" w:rsidRPr="00A62535" w:rsidRDefault="005430D4" w:rsidP="005430D4">
      <w:pPr>
        <w:ind w:firstLine="709"/>
        <w:jc w:val="both"/>
        <w:rPr>
          <w:sz w:val="24"/>
        </w:rPr>
      </w:pPr>
    </w:p>
    <w:p w:rsidR="005430D4" w:rsidRPr="00A62535" w:rsidRDefault="005430D4" w:rsidP="005430D4">
      <w:pPr>
        <w:ind w:firstLine="709"/>
        <w:jc w:val="both"/>
        <w:rPr>
          <w:sz w:val="24"/>
        </w:rPr>
      </w:pPr>
      <w:r w:rsidRPr="00A62535">
        <w:rPr>
          <w:sz w:val="24"/>
        </w:rPr>
        <w:t xml:space="preserve">Однією з особливостей наповнення бюджету податком на доходи фізичних осіб у 2022 році є збільшення надходжень по </w:t>
      </w:r>
      <w:bookmarkStart w:id="0" w:name="_Hlk116646699"/>
      <w:r w:rsidRPr="00A62535">
        <w:rPr>
          <w:sz w:val="24"/>
        </w:rPr>
        <w:t>податку на доходи з грошового забезпечення та інших виплат, отриманих військовослужбовцями</w:t>
      </w:r>
      <w:bookmarkEnd w:id="0"/>
      <w:r w:rsidRPr="00A62535">
        <w:rPr>
          <w:sz w:val="24"/>
        </w:rPr>
        <w:t xml:space="preserve">, особами рядового та начальницького складу. </w:t>
      </w:r>
    </w:p>
    <w:p w:rsidR="005430D4" w:rsidRPr="00A62535" w:rsidRDefault="005430D4" w:rsidP="005430D4">
      <w:pPr>
        <w:pStyle w:val="23"/>
        <w:spacing w:before="120" w:line="240" w:lineRule="auto"/>
        <w:ind w:left="0" w:firstLine="709"/>
        <w:jc w:val="both"/>
        <w:rPr>
          <w:sz w:val="24"/>
          <w:lang w:val="uk-UA"/>
        </w:rPr>
      </w:pPr>
      <w:r w:rsidRPr="00A62535">
        <w:rPr>
          <w:sz w:val="24"/>
          <w:lang w:val="uk-UA"/>
        </w:rPr>
        <w:t>Основні чинники, які вплинуть на надходження податку на доходи фізичних осіб:</w:t>
      </w:r>
    </w:p>
    <w:p w:rsidR="005430D4" w:rsidRPr="00A62535" w:rsidRDefault="005430D4" w:rsidP="005430D4">
      <w:pPr>
        <w:numPr>
          <w:ilvl w:val="0"/>
          <w:numId w:val="38"/>
        </w:numPr>
        <w:spacing w:before="240"/>
        <w:ind w:left="0" w:firstLine="567"/>
        <w:jc w:val="both"/>
        <w:rPr>
          <w:sz w:val="24"/>
        </w:rPr>
      </w:pPr>
      <w:r w:rsidRPr="00A62535">
        <w:rPr>
          <w:sz w:val="24"/>
        </w:rPr>
        <w:t>основними факторами впливу на спад надходжень податку на доходи фізичних осіб у 2023 році є ділова активність суб’єктів господарювання, виходячи з можливостей в періоди дії воєнного стану та ліквідації наслідків збройної агресії проти України;</w:t>
      </w:r>
    </w:p>
    <w:p w:rsidR="005430D4" w:rsidRPr="00A62535" w:rsidRDefault="005430D4" w:rsidP="005430D4">
      <w:pPr>
        <w:numPr>
          <w:ilvl w:val="0"/>
          <w:numId w:val="38"/>
        </w:numPr>
        <w:spacing w:before="240"/>
        <w:ind w:left="0" w:firstLine="567"/>
        <w:jc w:val="both"/>
        <w:rPr>
          <w:sz w:val="24"/>
        </w:rPr>
      </w:pPr>
      <w:r w:rsidRPr="00A62535">
        <w:rPr>
          <w:sz w:val="24"/>
        </w:rPr>
        <w:t xml:space="preserve">збережено зарахування додаткового нормативу у розмірі 4 відсотків податку на доходи фізичних осіб </w:t>
      </w:r>
      <w:r w:rsidRPr="00A62535">
        <w:rPr>
          <w:i/>
          <w:sz w:val="24"/>
        </w:rPr>
        <w:t>(без врахування сплати податку на території міста Києва)</w:t>
      </w:r>
      <w:r w:rsidRPr="00A62535">
        <w:rPr>
          <w:sz w:val="24"/>
        </w:rPr>
        <w:t xml:space="preserve"> до бюджетів сільських, селищних, міських територіальних громад (крім міста Києва) за рахунок зниження надходжень до державного бюджету;</w:t>
      </w:r>
    </w:p>
    <w:p w:rsidR="005430D4" w:rsidRPr="00A62535" w:rsidRDefault="005430D4" w:rsidP="005430D4">
      <w:pPr>
        <w:numPr>
          <w:ilvl w:val="0"/>
          <w:numId w:val="38"/>
        </w:numPr>
        <w:spacing w:before="240"/>
        <w:ind w:left="0" w:firstLine="567"/>
        <w:jc w:val="both"/>
        <w:rPr>
          <w:sz w:val="24"/>
        </w:rPr>
      </w:pPr>
      <w:r w:rsidRPr="00A62535">
        <w:rPr>
          <w:sz w:val="24"/>
        </w:rPr>
        <w:t>розмір мінімальної заробітної плати з 01.01.2023 має становити 6 700 грн;</w:t>
      </w:r>
    </w:p>
    <w:p w:rsidR="005430D4" w:rsidRPr="00A62535" w:rsidRDefault="005430D4" w:rsidP="005430D4">
      <w:pPr>
        <w:numPr>
          <w:ilvl w:val="0"/>
          <w:numId w:val="38"/>
        </w:numPr>
        <w:spacing w:before="240"/>
        <w:ind w:left="0" w:firstLine="567"/>
        <w:jc w:val="both"/>
        <w:rPr>
          <w:sz w:val="24"/>
        </w:rPr>
      </w:pPr>
      <w:r w:rsidRPr="00A62535">
        <w:rPr>
          <w:sz w:val="24"/>
        </w:rPr>
        <w:t>прожитковий мінімум на одну особу в розрахунку на місяць становитиме 2 589 грн, а для таких основних соціальних і демографічних груп населення: дітей віком до 6 років – 2 272 грн; дітей віком від 6 до 18 років – 2 833 грн; працездатних осіб – 2 684 грн; осіб, які втратили працездатність –  2 093 гривні;</w:t>
      </w:r>
    </w:p>
    <w:p w:rsidR="005430D4" w:rsidRPr="00A62535" w:rsidRDefault="005430D4" w:rsidP="005430D4">
      <w:pPr>
        <w:numPr>
          <w:ilvl w:val="0"/>
          <w:numId w:val="38"/>
        </w:numPr>
        <w:spacing w:before="240"/>
        <w:ind w:left="0" w:firstLine="567"/>
        <w:jc w:val="both"/>
        <w:rPr>
          <w:sz w:val="24"/>
        </w:rPr>
      </w:pPr>
      <w:r w:rsidRPr="00A62535">
        <w:rPr>
          <w:sz w:val="24"/>
        </w:rPr>
        <w:t>застосування єдиної ставки (18%) оподаткування доходів фізичних осіб (крім доходів у вигляді дивідендів по акціях та корпоративних правах, нарахованих резидентами - платниками податку на прибуток підприємств, які оподатковуються за ставкою 5%);</w:t>
      </w:r>
    </w:p>
    <w:p w:rsidR="005430D4" w:rsidRPr="00A62535" w:rsidRDefault="005430D4" w:rsidP="005430D4">
      <w:pPr>
        <w:numPr>
          <w:ilvl w:val="0"/>
          <w:numId w:val="38"/>
        </w:numPr>
        <w:spacing w:before="240"/>
        <w:ind w:left="0" w:firstLine="567"/>
        <w:jc w:val="both"/>
        <w:rPr>
          <w:sz w:val="24"/>
        </w:rPr>
      </w:pPr>
      <w:r w:rsidRPr="00A62535">
        <w:rPr>
          <w:sz w:val="24"/>
        </w:rPr>
        <w:t>зниження податкового навантаження на громадян, за рахунок надання податкової соціальної пільги на рівні 50% прожиткового мінімуму для працездатних осіб для будь-якого платника податку за умови, що дохід не перевищує 1,4 прожиткового мінімуму для працездатних осіб;</w:t>
      </w:r>
    </w:p>
    <w:p w:rsidR="005430D4" w:rsidRDefault="005430D4" w:rsidP="005430D4">
      <w:pPr>
        <w:numPr>
          <w:ilvl w:val="0"/>
          <w:numId w:val="38"/>
        </w:numPr>
        <w:spacing w:before="240"/>
        <w:ind w:left="0" w:firstLine="567"/>
        <w:jc w:val="both"/>
        <w:rPr>
          <w:sz w:val="24"/>
        </w:rPr>
      </w:pPr>
      <w:r w:rsidRPr="00A62535">
        <w:rPr>
          <w:sz w:val="24"/>
        </w:rPr>
        <w:t>легалізація виплати заробітної плати.</w:t>
      </w:r>
    </w:p>
    <w:p w:rsidR="00BB32CF" w:rsidRDefault="00BB32CF" w:rsidP="00BB32CF">
      <w:pPr>
        <w:ind w:left="567"/>
        <w:jc w:val="both"/>
        <w:rPr>
          <w:sz w:val="24"/>
        </w:rPr>
      </w:pPr>
    </w:p>
    <w:p w:rsidR="00054CFD" w:rsidRPr="00A62535" w:rsidRDefault="00054CFD" w:rsidP="00BB32CF">
      <w:pPr>
        <w:ind w:left="567"/>
        <w:jc w:val="both"/>
        <w:rPr>
          <w:sz w:val="24"/>
        </w:rPr>
      </w:pPr>
    </w:p>
    <w:p w:rsidR="005430D4" w:rsidRDefault="00B8237D" w:rsidP="005430D4">
      <w:pPr>
        <w:ind w:left="540" w:firstLine="27"/>
        <w:jc w:val="both"/>
        <w:rPr>
          <w:sz w:val="28"/>
          <w:szCs w:val="28"/>
        </w:rPr>
      </w:pPr>
      <w:r>
        <w:rPr>
          <w:noProof/>
          <w:sz w:val="28"/>
          <w:szCs w:val="28"/>
          <w:lang w:val="ru-RU"/>
        </w:rPr>
        <w:drawing>
          <wp:inline distT="0" distB="0" distL="0" distR="0" wp14:anchorId="589090E2">
            <wp:extent cx="6066692" cy="3544742"/>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79902" cy="3552461"/>
                    </a:xfrm>
                    <a:prstGeom prst="rect">
                      <a:avLst/>
                    </a:prstGeom>
                    <a:noFill/>
                  </pic:spPr>
                </pic:pic>
              </a:graphicData>
            </a:graphic>
          </wp:inline>
        </w:drawing>
      </w:r>
    </w:p>
    <w:p w:rsidR="00BB32CF" w:rsidRDefault="00BB32CF" w:rsidP="005430D4">
      <w:pPr>
        <w:spacing w:line="240" w:lineRule="atLeast"/>
        <w:ind w:firstLine="709"/>
        <w:jc w:val="center"/>
        <w:rPr>
          <w:b/>
          <w:sz w:val="24"/>
        </w:rPr>
      </w:pPr>
    </w:p>
    <w:p w:rsidR="00054CFD" w:rsidRDefault="00054CFD" w:rsidP="005430D4">
      <w:pPr>
        <w:spacing w:line="240" w:lineRule="atLeast"/>
        <w:ind w:firstLine="709"/>
        <w:jc w:val="center"/>
        <w:rPr>
          <w:b/>
          <w:sz w:val="24"/>
        </w:rPr>
      </w:pPr>
    </w:p>
    <w:p w:rsidR="005430D4" w:rsidRPr="008710EE" w:rsidRDefault="005430D4" w:rsidP="008710EE">
      <w:pPr>
        <w:pStyle w:val="ab"/>
        <w:spacing w:after="0"/>
        <w:ind w:left="284" w:firstLine="709"/>
        <w:jc w:val="center"/>
        <w:rPr>
          <w:b/>
          <w:sz w:val="28"/>
          <w:szCs w:val="28"/>
          <w:lang w:val="uk-UA"/>
        </w:rPr>
      </w:pPr>
      <w:r w:rsidRPr="008710EE">
        <w:rPr>
          <w:b/>
          <w:sz w:val="28"/>
          <w:szCs w:val="28"/>
          <w:lang w:val="uk-UA"/>
        </w:rPr>
        <w:t>Податок на прибуток підприємств</w:t>
      </w:r>
    </w:p>
    <w:p w:rsidR="005430D4" w:rsidRPr="00A62535" w:rsidRDefault="005430D4" w:rsidP="005430D4">
      <w:pPr>
        <w:ind w:firstLine="709"/>
        <w:jc w:val="center"/>
        <w:rPr>
          <w:sz w:val="24"/>
        </w:rPr>
      </w:pPr>
    </w:p>
    <w:p w:rsidR="005430D4" w:rsidRPr="00A62535" w:rsidRDefault="005430D4" w:rsidP="005430D4">
      <w:pPr>
        <w:tabs>
          <w:tab w:val="left" w:pos="0"/>
        </w:tabs>
        <w:ind w:firstLine="709"/>
        <w:jc w:val="both"/>
        <w:rPr>
          <w:sz w:val="24"/>
        </w:rPr>
      </w:pPr>
      <w:r w:rsidRPr="00A62535">
        <w:rPr>
          <w:sz w:val="24"/>
        </w:rPr>
        <w:t>Податок на прибуток підприємств та фінансових установ  комунальної власності у розмірі 100% зараховується до загального фонду бюджету Ірпінської міської територіальної громади.</w:t>
      </w:r>
    </w:p>
    <w:p w:rsidR="005430D4" w:rsidRPr="00A62535" w:rsidRDefault="005430D4" w:rsidP="005430D4">
      <w:pPr>
        <w:ind w:firstLine="567"/>
        <w:jc w:val="both"/>
        <w:rPr>
          <w:sz w:val="24"/>
        </w:rPr>
      </w:pPr>
      <w:r w:rsidRPr="00A62535">
        <w:rPr>
          <w:sz w:val="24"/>
        </w:rPr>
        <w:t xml:space="preserve">Прогнозні показники податку на прибуток підприємств визначено з урахуванням законодавчо встановлених ставок оподаткування, термінів нарахування та сплати податку. </w:t>
      </w:r>
    </w:p>
    <w:p w:rsidR="005430D4" w:rsidRPr="00A62535" w:rsidRDefault="005430D4" w:rsidP="005430D4">
      <w:pPr>
        <w:ind w:firstLine="567"/>
        <w:jc w:val="both"/>
        <w:rPr>
          <w:sz w:val="24"/>
        </w:rPr>
      </w:pPr>
      <w:r w:rsidRPr="00A62535">
        <w:rPr>
          <w:sz w:val="24"/>
        </w:rPr>
        <w:t xml:space="preserve">Основою інформаційного забезпечення для розрахунку прогнозу податку на прибуток підприємств є: очікувані та прогнозні макроекономічні показники, а саме прибуток прибуткових підприємств; фактичні показники податкової звітності; фактичні надходження податку на прибуток за попередні звітні періоди; зміни податкового законодавства. </w:t>
      </w:r>
    </w:p>
    <w:p w:rsidR="005430D4" w:rsidRPr="00A62535" w:rsidRDefault="005430D4" w:rsidP="005430D4">
      <w:pPr>
        <w:tabs>
          <w:tab w:val="left" w:pos="0"/>
        </w:tabs>
        <w:ind w:firstLine="709"/>
        <w:jc w:val="both"/>
        <w:rPr>
          <w:sz w:val="24"/>
        </w:rPr>
      </w:pPr>
      <w:r w:rsidRPr="00A62535">
        <w:rPr>
          <w:sz w:val="24"/>
        </w:rPr>
        <w:t xml:space="preserve">Відповідно до Податкового кодексу України базова (основна) ставка податку на прибуток становить 18%.     </w:t>
      </w:r>
    </w:p>
    <w:p w:rsidR="005430D4" w:rsidRPr="00A62535" w:rsidRDefault="005430D4" w:rsidP="005430D4">
      <w:pPr>
        <w:tabs>
          <w:tab w:val="left" w:pos="0"/>
        </w:tabs>
        <w:ind w:firstLine="709"/>
        <w:jc w:val="both"/>
        <w:rPr>
          <w:sz w:val="24"/>
        </w:rPr>
      </w:pPr>
      <w:r w:rsidRPr="00A62535">
        <w:rPr>
          <w:sz w:val="24"/>
        </w:rPr>
        <w:t>Платником податку на прибуток до бюджету Ірпінської міської територіальної громади є:</w:t>
      </w:r>
      <w:r w:rsidR="00551C35">
        <w:rPr>
          <w:sz w:val="24"/>
        </w:rPr>
        <w:t xml:space="preserve">              </w:t>
      </w:r>
      <w:r w:rsidRPr="00A62535">
        <w:rPr>
          <w:sz w:val="24"/>
        </w:rPr>
        <w:t xml:space="preserve"> КП «</w:t>
      </w:r>
      <w:proofErr w:type="spellStart"/>
      <w:r w:rsidRPr="00A62535">
        <w:rPr>
          <w:sz w:val="24"/>
        </w:rPr>
        <w:t>Ірпінське</w:t>
      </w:r>
      <w:proofErr w:type="spellEnd"/>
      <w:r w:rsidRPr="00A62535">
        <w:rPr>
          <w:sz w:val="24"/>
        </w:rPr>
        <w:t xml:space="preserve"> земельно-кадастрове бюро».</w:t>
      </w:r>
    </w:p>
    <w:p w:rsidR="005430D4" w:rsidRPr="00A62535" w:rsidRDefault="005430D4" w:rsidP="005430D4">
      <w:pPr>
        <w:tabs>
          <w:tab w:val="left" w:pos="0"/>
        </w:tabs>
        <w:ind w:firstLine="709"/>
        <w:jc w:val="both"/>
        <w:rPr>
          <w:sz w:val="24"/>
        </w:rPr>
      </w:pPr>
      <w:r w:rsidRPr="00A62535">
        <w:rPr>
          <w:sz w:val="24"/>
        </w:rPr>
        <w:t xml:space="preserve"> Прогнозна сума надходжень до бюджету Ірпінської міської територіальної громади податку на прибуток підприємств на 2023 рік становить 7 153,0  грн. </w:t>
      </w:r>
    </w:p>
    <w:p w:rsidR="005430D4" w:rsidRDefault="005430D4" w:rsidP="005430D4">
      <w:pPr>
        <w:tabs>
          <w:tab w:val="left" w:pos="0"/>
        </w:tabs>
        <w:ind w:firstLine="709"/>
        <w:jc w:val="both"/>
        <w:rPr>
          <w:sz w:val="24"/>
          <w:highlight w:val="yellow"/>
        </w:rPr>
      </w:pPr>
    </w:p>
    <w:p w:rsidR="00054CFD" w:rsidRPr="00A62535" w:rsidRDefault="00054CFD" w:rsidP="005430D4">
      <w:pPr>
        <w:tabs>
          <w:tab w:val="left" w:pos="0"/>
        </w:tabs>
        <w:ind w:firstLine="709"/>
        <w:jc w:val="both"/>
        <w:rPr>
          <w:sz w:val="24"/>
          <w:highlight w:val="yellow"/>
        </w:rPr>
      </w:pPr>
    </w:p>
    <w:p w:rsidR="005430D4" w:rsidRPr="00A62535" w:rsidRDefault="005430D4" w:rsidP="008710EE">
      <w:pPr>
        <w:pStyle w:val="ab"/>
        <w:spacing w:after="0"/>
        <w:ind w:left="284" w:firstLine="709"/>
        <w:jc w:val="center"/>
        <w:rPr>
          <w:b/>
          <w:sz w:val="24"/>
        </w:rPr>
      </w:pPr>
      <w:r w:rsidRPr="00A62535">
        <w:rPr>
          <w:b/>
          <w:sz w:val="24"/>
        </w:rPr>
        <w:t xml:space="preserve"> </w:t>
      </w:r>
      <w:r w:rsidRPr="008710EE">
        <w:rPr>
          <w:b/>
          <w:sz w:val="28"/>
          <w:szCs w:val="28"/>
          <w:lang w:val="uk-UA"/>
        </w:rPr>
        <w:t>Рентна плата та плата за використання інших природних ресурсів</w:t>
      </w:r>
      <w:r w:rsidRPr="00A62535">
        <w:rPr>
          <w:b/>
          <w:sz w:val="24"/>
        </w:rPr>
        <w:t> </w:t>
      </w:r>
    </w:p>
    <w:p w:rsidR="005430D4" w:rsidRPr="00A62535" w:rsidRDefault="005430D4" w:rsidP="005430D4">
      <w:pPr>
        <w:tabs>
          <w:tab w:val="left" w:pos="0"/>
          <w:tab w:val="left" w:pos="1134"/>
        </w:tabs>
        <w:spacing w:line="252" w:lineRule="auto"/>
        <w:ind w:firstLine="709"/>
        <w:jc w:val="both"/>
        <w:rPr>
          <w:sz w:val="24"/>
        </w:rPr>
      </w:pPr>
    </w:p>
    <w:p w:rsidR="005430D4" w:rsidRPr="00A62535" w:rsidRDefault="005430D4" w:rsidP="005430D4">
      <w:pPr>
        <w:pStyle w:val="afe"/>
        <w:ind w:left="0" w:firstLine="709"/>
        <w:jc w:val="both"/>
      </w:pPr>
      <w:r w:rsidRPr="00A62535">
        <w:t xml:space="preserve">Прогноз рентної плати та плати за використання інших природних ресурсів на 2023 рік пораховано з урахуванням положень Бюджетного кодексу України та очікуваних надходжень за 2022 рік. </w:t>
      </w:r>
    </w:p>
    <w:p w:rsidR="005430D4" w:rsidRPr="00A62535" w:rsidRDefault="005430D4" w:rsidP="005430D4">
      <w:pPr>
        <w:pStyle w:val="afe"/>
        <w:ind w:left="0" w:firstLine="709"/>
        <w:jc w:val="both"/>
      </w:pPr>
      <w:r w:rsidRPr="00A62535">
        <w:t>Прогнозна сума надходжень рентної плати та плати за використання інших природних ресурсів до бюджету Ірпінської міської територіальної громади у 2023 році становить 108 890,0 грн.</w:t>
      </w:r>
    </w:p>
    <w:p w:rsidR="005430D4" w:rsidRPr="00A62535" w:rsidRDefault="005430D4" w:rsidP="005430D4">
      <w:pPr>
        <w:pStyle w:val="afe"/>
        <w:ind w:left="0" w:firstLine="709"/>
        <w:jc w:val="both"/>
      </w:pPr>
    </w:p>
    <w:p w:rsidR="005430D4" w:rsidRDefault="005430D4" w:rsidP="005430D4">
      <w:pPr>
        <w:spacing w:line="240" w:lineRule="atLeast"/>
        <w:ind w:firstLine="709"/>
        <w:jc w:val="center"/>
        <w:rPr>
          <w:b/>
          <w:sz w:val="28"/>
          <w:szCs w:val="28"/>
        </w:rPr>
      </w:pPr>
      <w:r>
        <w:rPr>
          <w:noProof/>
          <w:sz w:val="28"/>
          <w:szCs w:val="28"/>
          <w:lang w:val="ru-RU"/>
        </w:rPr>
        <w:drawing>
          <wp:inline distT="0" distB="0" distL="0" distR="0">
            <wp:extent cx="5495925" cy="3209925"/>
            <wp:effectExtent l="0" t="0" r="9525"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95925" cy="3209925"/>
                    </a:xfrm>
                    <a:prstGeom prst="rect">
                      <a:avLst/>
                    </a:prstGeom>
                    <a:noFill/>
                    <a:ln>
                      <a:noFill/>
                    </a:ln>
                  </pic:spPr>
                </pic:pic>
              </a:graphicData>
            </a:graphic>
          </wp:inline>
        </w:drawing>
      </w:r>
    </w:p>
    <w:p w:rsidR="005430D4" w:rsidRDefault="005430D4" w:rsidP="005430D4">
      <w:pPr>
        <w:shd w:val="clear" w:color="auto" w:fill="FFFFFF"/>
        <w:spacing w:after="150"/>
        <w:jc w:val="both"/>
        <w:rPr>
          <w:rFonts w:ascii="Arial" w:hAnsi="Arial" w:cs="Arial"/>
          <w:b/>
          <w:bCs/>
          <w:sz w:val="24"/>
          <w:lang w:eastAsia="uk-UA"/>
        </w:rPr>
      </w:pPr>
    </w:p>
    <w:p w:rsidR="005430D4" w:rsidRPr="00A62535" w:rsidRDefault="005430D4" w:rsidP="005430D4">
      <w:pPr>
        <w:shd w:val="clear" w:color="auto" w:fill="FFFFFF"/>
        <w:ind w:firstLine="709"/>
        <w:jc w:val="both"/>
        <w:rPr>
          <w:sz w:val="24"/>
          <w:lang w:eastAsia="uk-UA"/>
        </w:rPr>
      </w:pPr>
      <w:r w:rsidRPr="00A62535">
        <w:rPr>
          <w:bCs/>
          <w:sz w:val="24"/>
          <w:lang w:eastAsia="uk-UA"/>
        </w:rPr>
        <w:t>Розрахунок </w:t>
      </w:r>
      <w:r w:rsidRPr="00A62535">
        <w:rPr>
          <w:sz w:val="24"/>
          <w:lang w:eastAsia="uk-UA"/>
        </w:rPr>
        <w:t>показника рентної плати за спеціальне використання лісових ресурсів на </w:t>
      </w:r>
      <w:r w:rsidRPr="00A62535">
        <w:rPr>
          <w:bCs/>
          <w:sz w:val="24"/>
          <w:lang w:eastAsia="uk-UA"/>
        </w:rPr>
        <w:t>2023 рік </w:t>
      </w:r>
      <w:r w:rsidRPr="00A62535">
        <w:rPr>
          <w:sz w:val="24"/>
          <w:lang w:eastAsia="uk-UA"/>
        </w:rPr>
        <w:t>здійснено з врахуванням очікуваних надходжень (нарахувань) такої рентної плати у поточному році, термінів сплати, а також аналізу динаміки надходжень у попередніх періодах та без застосування індексації ставок, визначених в абсолютних значеннях.</w:t>
      </w:r>
    </w:p>
    <w:p w:rsidR="005430D4" w:rsidRPr="00A62535" w:rsidRDefault="005430D4" w:rsidP="005430D4">
      <w:pPr>
        <w:shd w:val="clear" w:color="auto" w:fill="FFFFFF"/>
        <w:ind w:firstLine="709"/>
        <w:jc w:val="both"/>
        <w:rPr>
          <w:sz w:val="24"/>
          <w:lang w:eastAsia="uk-UA"/>
        </w:rPr>
      </w:pPr>
      <w:r w:rsidRPr="00A62535">
        <w:rPr>
          <w:sz w:val="24"/>
          <w:lang w:eastAsia="uk-UA"/>
        </w:rPr>
        <w:t>Об’єктом оподаткування рентною платою за спеціальне використання лісових ресурсів є: деревина, заготовлена в порядку рубок головного користування; деревина, заготовлена під час проведення заходів щодо поліпшення якісного складу лісів, використання корисних властивостей лісів та інше.</w:t>
      </w:r>
    </w:p>
    <w:p w:rsidR="005430D4" w:rsidRPr="00A62535" w:rsidRDefault="005430D4" w:rsidP="005430D4">
      <w:pPr>
        <w:shd w:val="clear" w:color="auto" w:fill="FFFFFF"/>
        <w:ind w:firstLine="709"/>
        <w:jc w:val="both"/>
        <w:rPr>
          <w:sz w:val="24"/>
          <w:lang w:eastAsia="uk-UA"/>
        </w:rPr>
      </w:pPr>
      <w:r w:rsidRPr="00A62535">
        <w:rPr>
          <w:sz w:val="24"/>
          <w:lang w:eastAsia="uk-UA"/>
        </w:rPr>
        <w:lastRenderedPageBreak/>
        <w:t>Починаючи з 1 січня 2019 року, рентна плата за спеціальне використання лісових ресурсів за деревину, заготовлену в порядку рубок головного користування, зараховується у пропорціях: 37% - до загального фонду державного бюджету, 26% - до спеціального фонду державного бюджету та 37% - до доходів місцевих бюджетів.</w:t>
      </w:r>
    </w:p>
    <w:p w:rsidR="005430D4" w:rsidRPr="00A62535" w:rsidRDefault="005430D4" w:rsidP="005430D4">
      <w:pPr>
        <w:shd w:val="clear" w:color="auto" w:fill="FFFFFF"/>
        <w:ind w:firstLine="709"/>
        <w:jc w:val="both"/>
        <w:rPr>
          <w:sz w:val="24"/>
          <w:lang w:eastAsia="uk-UA"/>
        </w:rPr>
      </w:pPr>
      <w:r w:rsidRPr="00A62535">
        <w:rPr>
          <w:bCs/>
          <w:sz w:val="24"/>
          <w:lang w:eastAsia="uk-UA"/>
        </w:rPr>
        <w:t>Розрахунок </w:t>
      </w:r>
      <w:r w:rsidRPr="00A62535">
        <w:rPr>
          <w:sz w:val="24"/>
          <w:lang w:eastAsia="uk-UA"/>
        </w:rPr>
        <w:t xml:space="preserve">показника рентної плати за користування надрами для видобування корисних копалин (крім видобування нафти, природного газу та газового конденсату) розраховується із врахуванням очікуваних надходжень (нарахувань) відповідної рентної плати у поточному році, макроекономічних показників, зокрема індексу цін виробників у добувній промисловості і розроблені кар’єрів, середньорічної світової ціни на залізні руди, а також аналізу динаміки надходжень у період воєнного часу. </w:t>
      </w:r>
    </w:p>
    <w:p w:rsidR="005430D4" w:rsidRPr="00A62535" w:rsidRDefault="005430D4" w:rsidP="005430D4">
      <w:pPr>
        <w:tabs>
          <w:tab w:val="left" w:pos="-6521"/>
          <w:tab w:val="left" w:pos="0"/>
        </w:tabs>
        <w:spacing w:before="60" w:line="252" w:lineRule="auto"/>
        <w:ind w:firstLine="709"/>
        <w:jc w:val="both"/>
        <w:rPr>
          <w:bCs/>
          <w:sz w:val="24"/>
        </w:rPr>
      </w:pPr>
      <w:r w:rsidRPr="00A62535">
        <w:rPr>
          <w:bCs/>
          <w:sz w:val="24"/>
        </w:rPr>
        <w:t>Починаючи з 2019 року, рентна плата</w:t>
      </w:r>
      <w:r w:rsidRPr="00A62535">
        <w:rPr>
          <w:b/>
          <w:bCs/>
          <w:sz w:val="24"/>
        </w:rPr>
        <w:t xml:space="preserve"> </w:t>
      </w:r>
      <w:r w:rsidRPr="00A62535">
        <w:rPr>
          <w:sz w:val="24"/>
        </w:rPr>
        <w:t>за видобування корисних копалин загальнодержавного</w:t>
      </w:r>
      <w:r w:rsidRPr="00A62535">
        <w:rPr>
          <w:bCs/>
          <w:sz w:val="24"/>
        </w:rPr>
        <w:t xml:space="preserve"> значення (крім </w:t>
      </w:r>
      <w:r w:rsidRPr="00A62535">
        <w:rPr>
          <w:sz w:val="24"/>
        </w:rPr>
        <w:t>рентної плати за користування надрами для видобування нафти, природного газу та газового конденсату)</w:t>
      </w:r>
      <w:r w:rsidRPr="00A62535">
        <w:rPr>
          <w:bCs/>
          <w:sz w:val="24"/>
        </w:rPr>
        <w:t xml:space="preserve"> зараховується у пропорціях: 70% - до доходів державного бюджету, 25% - до доходів обласного бюджету, 5% - до доходів </w:t>
      </w:r>
      <w:r w:rsidRPr="00A62535">
        <w:rPr>
          <w:sz w:val="24"/>
        </w:rPr>
        <w:t>загального фонду бюджетів сіл, селищ та міст</w:t>
      </w:r>
      <w:r w:rsidRPr="00A62535">
        <w:rPr>
          <w:bCs/>
          <w:sz w:val="24"/>
        </w:rPr>
        <w:t xml:space="preserve">, також до місцевих бюджетів у повному обсязі зараховується рентна плата за видобування корисних копалин місцевого значення та </w:t>
      </w:r>
      <w:r w:rsidRPr="00A62535">
        <w:rPr>
          <w:sz w:val="24"/>
        </w:rPr>
        <w:t>рентна плата за користування надрами, в цілях не пов’язаних з видобуванням корисних копалин</w:t>
      </w:r>
      <w:r w:rsidRPr="00A62535">
        <w:rPr>
          <w:bCs/>
          <w:sz w:val="24"/>
        </w:rPr>
        <w:t>.</w:t>
      </w:r>
    </w:p>
    <w:p w:rsidR="005430D4" w:rsidRDefault="005430D4" w:rsidP="005430D4">
      <w:pPr>
        <w:spacing w:line="240" w:lineRule="atLeast"/>
        <w:ind w:firstLine="709"/>
        <w:jc w:val="center"/>
        <w:rPr>
          <w:b/>
          <w:sz w:val="28"/>
          <w:szCs w:val="28"/>
        </w:rPr>
      </w:pPr>
    </w:p>
    <w:p w:rsidR="005430D4" w:rsidRDefault="005430D4" w:rsidP="005430D4">
      <w:pPr>
        <w:spacing w:line="240" w:lineRule="atLeast"/>
        <w:ind w:firstLine="709"/>
        <w:jc w:val="center"/>
        <w:rPr>
          <w:b/>
          <w:sz w:val="28"/>
          <w:szCs w:val="28"/>
        </w:rPr>
      </w:pPr>
      <w:r>
        <w:rPr>
          <w:b/>
          <w:sz w:val="28"/>
          <w:szCs w:val="28"/>
        </w:rPr>
        <w:t>Внутрішні податки на товари та послуги</w:t>
      </w:r>
    </w:p>
    <w:p w:rsidR="005430D4" w:rsidRDefault="005430D4" w:rsidP="005430D4">
      <w:pPr>
        <w:spacing w:line="240" w:lineRule="atLeast"/>
        <w:ind w:firstLine="709"/>
        <w:rPr>
          <w:sz w:val="28"/>
          <w:szCs w:val="28"/>
          <w:highlight w:val="yellow"/>
        </w:rPr>
      </w:pPr>
    </w:p>
    <w:p w:rsidR="005430D4" w:rsidRPr="00A62535" w:rsidRDefault="005430D4" w:rsidP="005430D4">
      <w:pPr>
        <w:ind w:right="-2" w:firstLine="709"/>
        <w:contextualSpacing/>
        <w:jc w:val="both"/>
        <w:rPr>
          <w:rFonts w:eastAsia="Calibri"/>
          <w:sz w:val="24"/>
          <w:lang w:eastAsia="en-US"/>
        </w:rPr>
      </w:pPr>
      <w:r w:rsidRPr="00A62535">
        <w:rPr>
          <w:sz w:val="24"/>
        </w:rPr>
        <w:t xml:space="preserve">Складовими частинами акцизного податку є </w:t>
      </w:r>
      <w:r w:rsidRPr="00A62535">
        <w:rPr>
          <w:rFonts w:eastAsia="Calibri"/>
          <w:sz w:val="24"/>
          <w:lang w:eastAsia="en-US"/>
        </w:rPr>
        <w:t>акцизний податок з реалізації суб'єктами господарювання роздрібної торгівлі підакцизних товарів (далі – акцизний податок з реалізації суб'єктами господарювання роздрібної торгівлі алкоголю), акцизний податок з реалізації виробниками та/або імпортерами, у тому числі в роздрібній торгівлі тютюнових виробів, тютюну та промислових замінників тютюну, рідин, що використовуються в електронних сигаретах (далі – акцизний податок з реалізації виробниками та/або імпортерами тютюну) та акцизний податок з виробленого та ввезеного на митну територію України пального.</w:t>
      </w:r>
    </w:p>
    <w:p w:rsidR="005430D4" w:rsidRDefault="005430D4" w:rsidP="005430D4">
      <w:pPr>
        <w:ind w:right="-2" w:firstLine="709"/>
        <w:contextualSpacing/>
        <w:jc w:val="both"/>
        <w:rPr>
          <w:rFonts w:eastAsia="Calibri"/>
          <w:sz w:val="28"/>
          <w:szCs w:val="28"/>
          <w:lang w:eastAsia="en-US"/>
        </w:rPr>
      </w:pPr>
    </w:p>
    <w:p w:rsidR="005430D4" w:rsidRDefault="005430D4" w:rsidP="005430D4">
      <w:pPr>
        <w:ind w:right="-2" w:firstLine="709"/>
        <w:contextualSpacing/>
        <w:jc w:val="both"/>
        <w:rPr>
          <w:rFonts w:eastAsia="Calibri"/>
          <w:sz w:val="28"/>
          <w:szCs w:val="28"/>
          <w:lang w:eastAsia="en-US"/>
        </w:rPr>
      </w:pPr>
      <w:r>
        <w:rPr>
          <w:rFonts w:eastAsia="Calibri"/>
          <w:noProof/>
          <w:sz w:val="28"/>
          <w:szCs w:val="28"/>
          <w:lang w:val="ru-RU"/>
        </w:rPr>
        <w:drawing>
          <wp:inline distT="0" distB="0" distL="0" distR="0">
            <wp:extent cx="6078855" cy="3819525"/>
            <wp:effectExtent l="0" t="0" r="0"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86415" cy="3824275"/>
                    </a:xfrm>
                    <a:prstGeom prst="rect">
                      <a:avLst/>
                    </a:prstGeom>
                    <a:noFill/>
                    <a:ln>
                      <a:noFill/>
                    </a:ln>
                  </pic:spPr>
                </pic:pic>
              </a:graphicData>
            </a:graphic>
          </wp:inline>
        </w:drawing>
      </w:r>
    </w:p>
    <w:p w:rsidR="00054CFD" w:rsidRDefault="00054CFD" w:rsidP="005430D4">
      <w:pPr>
        <w:ind w:right="-2" w:firstLine="709"/>
        <w:contextualSpacing/>
        <w:jc w:val="both"/>
        <w:rPr>
          <w:rFonts w:eastAsia="Calibri"/>
          <w:sz w:val="28"/>
          <w:szCs w:val="28"/>
          <w:lang w:eastAsia="en-US"/>
        </w:rPr>
      </w:pPr>
    </w:p>
    <w:p w:rsidR="00054CFD" w:rsidRDefault="00054CFD" w:rsidP="005430D4">
      <w:pPr>
        <w:ind w:right="-2" w:firstLine="709"/>
        <w:contextualSpacing/>
        <w:jc w:val="both"/>
        <w:rPr>
          <w:rFonts w:eastAsia="Calibri"/>
          <w:sz w:val="28"/>
          <w:szCs w:val="28"/>
          <w:lang w:eastAsia="en-US"/>
        </w:rPr>
      </w:pPr>
    </w:p>
    <w:p w:rsidR="00054CFD" w:rsidRDefault="00054CFD" w:rsidP="005430D4">
      <w:pPr>
        <w:ind w:right="-2" w:firstLine="709"/>
        <w:contextualSpacing/>
        <w:jc w:val="both"/>
        <w:rPr>
          <w:rFonts w:eastAsia="Calibri"/>
          <w:sz w:val="28"/>
          <w:szCs w:val="28"/>
          <w:lang w:eastAsia="en-US"/>
        </w:rPr>
      </w:pPr>
    </w:p>
    <w:p w:rsidR="005430D4" w:rsidRDefault="005430D4" w:rsidP="005430D4">
      <w:pPr>
        <w:ind w:right="-2" w:firstLine="709"/>
        <w:contextualSpacing/>
        <w:jc w:val="both"/>
        <w:rPr>
          <w:rFonts w:eastAsia="Calibri"/>
          <w:sz w:val="28"/>
          <w:szCs w:val="28"/>
          <w:lang w:eastAsia="en-US"/>
        </w:rPr>
      </w:pPr>
    </w:p>
    <w:p w:rsidR="005430D4" w:rsidRPr="00690F3A" w:rsidRDefault="005430D4" w:rsidP="005430D4">
      <w:pPr>
        <w:ind w:firstLine="709"/>
        <w:jc w:val="both"/>
        <w:rPr>
          <w:sz w:val="24"/>
        </w:rPr>
      </w:pPr>
      <w:r w:rsidRPr="00690F3A">
        <w:rPr>
          <w:sz w:val="24"/>
        </w:rPr>
        <w:lastRenderedPageBreak/>
        <w:t>При плануванні надходжень до бюджету Ірпінської міської територіальної громади на 2023 рік було враховано наступні зміни у законодавстві у 2022 році:</w:t>
      </w:r>
    </w:p>
    <w:p w:rsidR="005430D4" w:rsidRPr="00690F3A" w:rsidRDefault="005430D4" w:rsidP="005430D4">
      <w:pPr>
        <w:ind w:firstLine="709"/>
        <w:jc w:val="both"/>
        <w:rPr>
          <w:iCs/>
          <w:sz w:val="24"/>
        </w:rPr>
      </w:pPr>
      <w:r w:rsidRPr="00690F3A">
        <w:rPr>
          <w:iCs/>
          <w:sz w:val="24"/>
        </w:rPr>
        <w:t xml:space="preserve">- змінено механізм справляння роздрібного акцизу з тютюнових виробів, тютюну, промислових замінників тютюну та рідин, що використовуються в електронних сигаретах, а саме обов’язок сплати 5 % акцизного податку з роздрібного продажу тютюнових виробів, який раніше сплачували суб’єкти роздрібної торгівлі, перенесено на виробників та імпортерів; </w:t>
      </w:r>
    </w:p>
    <w:p w:rsidR="005430D4" w:rsidRPr="00690F3A" w:rsidRDefault="005430D4" w:rsidP="005430D4">
      <w:pPr>
        <w:ind w:firstLine="709"/>
        <w:jc w:val="both"/>
        <w:rPr>
          <w:sz w:val="24"/>
        </w:rPr>
      </w:pPr>
      <w:r w:rsidRPr="00690F3A">
        <w:rPr>
          <w:sz w:val="24"/>
        </w:rPr>
        <w:t xml:space="preserve">- внесені зміни до класифікації доходів бюджету, зокрема </w:t>
      </w:r>
      <w:r w:rsidRPr="00690F3A">
        <w:rPr>
          <w:rFonts w:eastAsia="Calibri"/>
          <w:iCs/>
          <w:sz w:val="24"/>
          <w:lang w:eastAsia="en-US"/>
        </w:rPr>
        <w:t>доповнено новими кодами: 14040100 «</w:t>
      </w:r>
      <w:r w:rsidRPr="00690F3A">
        <w:rPr>
          <w:rFonts w:eastAsia="Calibri"/>
          <w:sz w:val="24"/>
          <w:lang w:eastAsia="en-US"/>
        </w:rPr>
        <w:t>Акцизний податок з реалізації виробниками та/або імпортерами, у тому числі в роздрібній торгівлі тютюнових виробів, тютюну та промислових замінників тютюну, рідин, що використовуються в електронних сигаретах, що оподатковується згідно з підпунктом 213.1.14 пункту 213.1 статті 213 Податкового кодексу України</w:t>
      </w:r>
      <w:r w:rsidRPr="00690F3A">
        <w:rPr>
          <w:rFonts w:eastAsia="Calibri"/>
          <w:iCs/>
          <w:sz w:val="24"/>
          <w:lang w:eastAsia="en-US"/>
        </w:rPr>
        <w:t>» та 14040200 «</w:t>
      </w:r>
      <w:r w:rsidRPr="00690F3A">
        <w:rPr>
          <w:rFonts w:eastAsia="Calibri"/>
          <w:sz w:val="24"/>
          <w:lang w:eastAsia="en-US"/>
        </w:rPr>
        <w:t>Акцизний податок з реалізації суб’єктами господарювання роздрібної торгівлі підакцизних товарів (крім тих, що оподатковуються згідно з підпунктом 213.1.14 пункту 213.1 статті 213 Податкового кодексу України)</w:t>
      </w:r>
      <w:r w:rsidRPr="00690F3A">
        <w:rPr>
          <w:rFonts w:eastAsia="Calibri"/>
          <w:iCs/>
          <w:sz w:val="24"/>
          <w:lang w:eastAsia="en-US"/>
        </w:rPr>
        <w:t>».</w:t>
      </w:r>
    </w:p>
    <w:p w:rsidR="005430D4" w:rsidRPr="00690F3A" w:rsidRDefault="005430D4" w:rsidP="005430D4">
      <w:pPr>
        <w:ind w:firstLine="709"/>
        <w:jc w:val="both"/>
        <w:rPr>
          <w:rFonts w:eastAsia="Calibri"/>
          <w:sz w:val="24"/>
          <w:lang w:eastAsia="en-US"/>
        </w:rPr>
      </w:pPr>
      <w:r w:rsidRPr="00690F3A">
        <w:rPr>
          <w:sz w:val="24"/>
        </w:rPr>
        <w:t xml:space="preserve">Із загального обсягу надходжень акцизного податку найбільшу питому вагу складають акцизний податок </w:t>
      </w:r>
      <w:r w:rsidRPr="00690F3A">
        <w:rPr>
          <w:rFonts w:eastAsia="Calibri"/>
          <w:sz w:val="24"/>
          <w:lang w:eastAsia="en-US"/>
        </w:rPr>
        <w:t>з реалізації суб'єктами господарювання роздрібної торгівлі підакцизних товарів (алкоголь) 35,8 відсотків та акцизний податок з ввезеного на митну територію України пального відповідно 30,9 відсотків.</w:t>
      </w:r>
    </w:p>
    <w:p w:rsidR="005430D4" w:rsidRPr="00690F3A" w:rsidRDefault="005430D4" w:rsidP="005430D4">
      <w:pPr>
        <w:ind w:firstLine="709"/>
        <w:jc w:val="both"/>
        <w:rPr>
          <w:rFonts w:eastAsia="Calibri"/>
          <w:sz w:val="24"/>
          <w:lang w:eastAsia="en-US"/>
        </w:rPr>
      </w:pPr>
    </w:p>
    <w:p w:rsidR="005430D4" w:rsidRDefault="005430D4" w:rsidP="005430D4">
      <w:pPr>
        <w:ind w:firstLine="709"/>
        <w:jc w:val="both"/>
        <w:rPr>
          <w:sz w:val="28"/>
          <w:szCs w:val="28"/>
        </w:rPr>
      </w:pPr>
      <w:r>
        <w:rPr>
          <w:noProof/>
          <w:sz w:val="28"/>
          <w:szCs w:val="28"/>
          <w:lang w:val="ru-RU"/>
        </w:rPr>
        <w:drawing>
          <wp:inline distT="0" distB="0" distL="0" distR="0">
            <wp:extent cx="5495925" cy="3409950"/>
            <wp:effectExtent l="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95925" cy="3409950"/>
                    </a:xfrm>
                    <a:prstGeom prst="rect">
                      <a:avLst/>
                    </a:prstGeom>
                    <a:noFill/>
                    <a:ln>
                      <a:noFill/>
                    </a:ln>
                  </pic:spPr>
                </pic:pic>
              </a:graphicData>
            </a:graphic>
          </wp:inline>
        </w:drawing>
      </w:r>
    </w:p>
    <w:p w:rsidR="005430D4" w:rsidRDefault="005430D4" w:rsidP="005430D4">
      <w:pPr>
        <w:ind w:firstLine="709"/>
        <w:jc w:val="both"/>
        <w:rPr>
          <w:b/>
          <w:i/>
          <w:color w:val="000000"/>
          <w:sz w:val="28"/>
          <w:szCs w:val="28"/>
        </w:rPr>
      </w:pPr>
    </w:p>
    <w:p w:rsidR="005430D4" w:rsidRDefault="005430D4" w:rsidP="005430D4">
      <w:pPr>
        <w:ind w:firstLine="709"/>
        <w:jc w:val="both"/>
        <w:rPr>
          <w:b/>
          <w:i/>
          <w:color w:val="000000"/>
          <w:sz w:val="28"/>
          <w:szCs w:val="28"/>
        </w:rPr>
      </w:pPr>
    </w:p>
    <w:p w:rsidR="005430D4" w:rsidRDefault="005430D4" w:rsidP="005430D4">
      <w:pPr>
        <w:ind w:firstLine="709"/>
        <w:jc w:val="both"/>
        <w:rPr>
          <w:b/>
          <w:i/>
          <w:color w:val="000000"/>
          <w:sz w:val="28"/>
          <w:szCs w:val="28"/>
        </w:rPr>
      </w:pPr>
      <w:r>
        <w:rPr>
          <w:b/>
          <w:i/>
          <w:color w:val="000000"/>
          <w:sz w:val="28"/>
          <w:szCs w:val="28"/>
        </w:rPr>
        <w:t>1. Акцизний податок з виробленого в Україні та ввезеного на митну територію України пального.</w:t>
      </w:r>
    </w:p>
    <w:p w:rsidR="005430D4" w:rsidRDefault="005430D4" w:rsidP="005430D4">
      <w:pPr>
        <w:ind w:firstLine="709"/>
        <w:jc w:val="both"/>
        <w:rPr>
          <w:sz w:val="28"/>
          <w:szCs w:val="28"/>
        </w:rPr>
      </w:pPr>
    </w:p>
    <w:p w:rsidR="005430D4" w:rsidRPr="00690F3A" w:rsidRDefault="005430D4" w:rsidP="005430D4">
      <w:pPr>
        <w:ind w:firstLine="709"/>
        <w:jc w:val="both"/>
        <w:rPr>
          <w:sz w:val="24"/>
        </w:rPr>
      </w:pPr>
      <w:r w:rsidRPr="00690F3A">
        <w:rPr>
          <w:sz w:val="24"/>
        </w:rPr>
        <w:t>Пунктами 16</w:t>
      </w:r>
      <w:r w:rsidRPr="00690F3A">
        <w:rPr>
          <w:sz w:val="24"/>
          <w:vertAlign w:val="superscript"/>
        </w:rPr>
        <w:t>1</w:t>
      </w:r>
      <w:r w:rsidRPr="00690F3A">
        <w:rPr>
          <w:sz w:val="24"/>
        </w:rPr>
        <w:t>, 16</w:t>
      </w:r>
      <w:r w:rsidRPr="00690F3A">
        <w:rPr>
          <w:sz w:val="24"/>
          <w:vertAlign w:val="superscript"/>
        </w:rPr>
        <w:t>2</w:t>
      </w:r>
      <w:r w:rsidRPr="00690F3A">
        <w:rPr>
          <w:sz w:val="24"/>
        </w:rPr>
        <w:t xml:space="preserve"> статті 64 «Склад доходів загального фонду бюджетів сільських, селищних, міських територіальних громад» Бюджетного кодексу України встановлено, що 13,44 % акцизного податку з виробленого в Україні та ввезеного на митну територію України пального у </w:t>
      </w:r>
      <w:hyperlink r:id="rId20" w:anchor="n18" w:tgtFrame="_blank" w:history="1">
        <w:r w:rsidRPr="008710EE">
          <w:rPr>
            <w:rStyle w:val="aff3"/>
            <w:color w:val="0D0D0D" w:themeColor="text1" w:themeTint="F2"/>
            <w:sz w:val="24"/>
            <w:u w:val="none"/>
          </w:rPr>
          <w:t>порядку</w:t>
        </w:r>
      </w:hyperlink>
      <w:r w:rsidRPr="00690F3A">
        <w:rPr>
          <w:sz w:val="24"/>
        </w:rPr>
        <w:t>, визначеному Кабінетом Міністрів України, зараховуються до загального фонду відповідних бюджетів місцевого самоврядування автоматично:</w:t>
      </w:r>
    </w:p>
    <w:p w:rsidR="005430D4" w:rsidRPr="00690F3A" w:rsidRDefault="005430D4" w:rsidP="005430D4">
      <w:pPr>
        <w:numPr>
          <w:ilvl w:val="0"/>
          <w:numId w:val="39"/>
        </w:numPr>
        <w:shd w:val="clear" w:color="auto" w:fill="FFFFFF"/>
        <w:tabs>
          <w:tab w:val="left" w:pos="993"/>
        </w:tabs>
        <w:ind w:left="0" w:firstLine="709"/>
        <w:jc w:val="both"/>
        <w:rPr>
          <w:sz w:val="24"/>
        </w:rPr>
      </w:pPr>
      <w:r w:rsidRPr="00690F3A">
        <w:rPr>
          <w:sz w:val="24"/>
        </w:rPr>
        <w:t xml:space="preserve">у першому півріччі поточного бюджетного періоду – </w:t>
      </w:r>
      <w:proofErr w:type="spellStart"/>
      <w:r w:rsidRPr="00690F3A">
        <w:rPr>
          <w:sz w:val="24"/>
        </w:rPr>
        <w:t>пропорційно</w:t>
      </w:r>
      <w:proofErr w:type="spellEnd"/>
      <w:r w:rsidRPr="00690F3A">
        <w:rPr>
          <w:sz w:val="24"/>
        </w:rPr>
        <w:t xml:space="preserve"> до обсягу реалізованого суб’єктами господарювання роздрібної торгівлі пального на відповідній території за друге півріччя попереднього бюджетного періоду в загальному обсязі такого реалізованого пального в цілому по Україні за друге півріччя відповідного бюджетного періоду;</w:t>
      </w:r>
    </w:p>
    <w:p w:rsidR="005430D4" w:rsidRPr="00690F3A" w:rsidRDefault="005430D4" w:rsidP="005430D4">
      <w:pPr>
        <w:numPr>
          <w:ilvl w:val="0"/>
          <w:numId w:val="39"/>
        </w:numPr>
        <w:shd w:val="clear" w:color="auto" w:fill="FFFFFF"/>
        <w:tabs>
          <w:tab w:val="left" w:pos="993"/>
        </w:tabs>
        <w:ind w:left="0" w:firstLine="709"/>
        <w:jc w:val="both"/>
        <w:rPr>
          <w:sz w:val="24"/>
        </w:rPr>
      </w:pPr>
      <w:r w:rsidRPr="00690F3A">
        <w:rPr>
          <w:sz w:val="24"/>
        </w:rPr>
        <w:t xml:space="preserve">у другому півріччі поточного бюджетного періоду – </w:t>
      </w:r>
      <w:proofErr w:type="spellStart"/>
      <w:r w:rsidRPr="00690F3A">
        <w:rPr>
          <w:sz w:val="24"/>
        </w:rPr>
        <w:t>пропорційно</w:t>
      </w:r>
      <w:proofErr w:type="spellEnd"/>
      <w:r w:rsidRPr="00690F3A">
        <w:rPr>
          <w:sz w:val="24"/>
        </w:rPr>
        <w:t xml:space="preserve"> до обсягу реалізованого суб’єктами господарювання роздрібної торгівлі пального на відповідній території за перше півріччя </w:t>
      </w:r>
      <w:r w:rsidRPr="00690F3A">
        <w:rPr>
          <w:sz w:val="24"/>
        </w:rPr>
        <w:lastRenderedPageBreak/>
        <w:t>поточного бюджетного періоду в загальному обсязі такого реалізованого пального в цілому по Україні за перше півріччя відповідного бюджетного періоду.</w:t>
      </w:r>
    </w:p>
    <w:p w:rsidR="005430D4" w:rsidRPr="00690F3A" w:rsidRDefault="005430D4" w:rsidP="005430D4">
      <w:pPr>
        <w:ind w:firstLine="709"/>
        <w:jc w:val="both"/>
        <w:rPr>
          <w:i/>
          <w:sz w:val="24"/>
        </w:rPr>
      </w:pPr>
      <w:r w:rsidRPr="00690F3A">
        <w:rPr>
          <w:sz w:val="24"/>
        </w:rPr>
        <w:t xml:space="preserve">Законом України від 15 березня 2022 року № 2120-ІХ на період дії воєнного стану було встановлено ставку акцизу на пальне в розмірі 0 євро. </w:t>
      </w:r>
      <w:r w:rsidRPr="00690F3A">
        <w:rPr>
          <w:i/>
          <w:sz w:val="24"/>
        </w:rPr>
        <w:t xml:space="preserve">  </w:t>
      </w:r>
    </w:p>
    <w:p w:rsidR="005430D4" w:rsidRPr="00690F3A" w:rsidRDefault="005430D4" w:rsidP="005430D4">
      <w:pPr>
        <w:ind w:firstLine="709"/>
        <w:jc w:val="both"/>
        <w:rPr>
          <w:sz w:val="24"/>
          <w:lang w:eastAsia="en-US"/>
        </w:rPr>
      </w:pPr>
      <w:r w:rsidRPr="00690F3A">
        <w:rPr>
          <w:sz w:val="24"/>
          <w:lang w:eastAsia="en-US"/>
        </w:rPr>
        <w:t xml:space="preserve">21 вересня 2022 року Законом України № 2618-IX «Про внесення змін до розділу XX «Перехідні положення» Податкового кодексу України щодо ставок акцизного податку на період дії правового режиму воєнного, надзвичайного стану» </w:t>
      </w:r>
      <w:r w:rsidRPr="00690F3A">
        <w:rPr>
          <w:sz w:val="24"/>
          <w:u w:val="single"/>
          <w:lang w:eastAsia="en-US"/>
        </w:rPr>
        <w:t>відновлені ставки</w:t>
      </w:r>
      <w:r w:rsidRPr="00690F3A">
        <w:rPr>
          <w:sz w:val="24"/>
          <w:lang w:eastAsia="en-US"/>
        </w:rPr>
        <w:t xml:space="preserve"> акцизного податку на пальне. </w:t>
      </w:r>
    </w:p>
    <w:p w:rsidR="005430D4" w:rsidRPr="00690F3A" w:rsidRDefault="005430D4" w:rsidP="005430D4">
      <w:pPr>
        <w:ind w:firstLine="709"/>
        <w:jc w:val="both"/>
        <w:rPr>
          <w:sz w:val="24"/>
          <w:lang w:eastAsia="en-US"/>
        </w:rPr>
      </w:pPr>
      <w:r w:rsidRPr="00690F3A">
        <w:rPr>
          <w:sz w:val="24"/>
          <w:lang w:eastAsia="en-US"/>
        </w:rPr>
        <w:t>Прогнозні показники акцизного податку з пального на 2023 рік визначені на основі прогнозних обсягів виробництва, імпорту та реалізації пального з врахуванням оподаткування пального за повною ставкою.</w:t>
      </w:r>
    </w:p>
    <w:p w:rsidR="005430D4" w:rsidRPr="00690F3A" w:rsidRDefault="005430D4" w:rsidP="005430D4">
      <w:pPr>
        <w:ind w:firstLine="709"/>
        <w:jc w:val="both"/>
        <w:rPr>
          <w:sz w:val="24"/>
          <w:lang w:eastAsia="en-US"/>
        </w:rPr>
      </w:pPr>
      <w:r w:rsidRPr="00690F3A">
        <w:rPr>
          <w:sz w:val="24"/>
          <w:lang w:eastAsia="en-US"/>
        </w:rPr>
        <w:t>У зв’язку з чим, у 2023 році планується отримати надходжень по акцизному податку з виробленого в Україні та ввезеного на митну територію України пального  21 300 000,0 грн., в тому числі:</w:t>
      </w:r>
    </w:p>
    <w:p w:rsidR="005430D4" w:rsidRPr="00690F3A" w:rsidRDefault="005430D4" w:rsidP="005430D4">
      <w:pPr>
        <w:pStyle w:val="40"/>
        <w:numPr>
          <w:ilvl w:val="0"/>
          <w:numId w:val="40"/>
        </w:numPr>
        <w:tabs>
          <w:tab w:val="left" w:pos="993"/>
          <w:tab w:val="left" w:pos="5670"/>
          <w:tab w:val="left" w:pos="6663"/>
        </w:tabs>
        <w:ind w:left="0" w:firstLine="709"/>
        <w:contextualSpacing/>
        <w:rPr>
          <w:lang w:val="x-none" w:eastAsia="en-US"/>
        </w:rPr>
      </w:pPr>
      <w:proofErr w:type="spellStart"/>
      <w:r w:rsidRPr="00690F3A">
        <w:rPr>
          <w:lang w:val="x-none" w:eastAsia="en-US"/>
        </w:rPr>
        <w:t>акцизний</w:t>
      </w:r>
      <w:proofErr w:type="spellEnd"/>
      <w:r w:rsidRPr="00690F3A">
        <w:rPr>
          <w:lang w:val="x-none" w:eastAsia="en-US"/>
        </w:rPr>
        <w:t xml:space="preserve"> </w:t>
      </w:r>
      <w:proofErr w:type="spellStart"/>
      <w:r w:rsidRPr="00690F3A">
        <w:rPr>
          <w:lang w:val="x-none" w:eastAsia="en-US"/>
        </w:rPr>
        <w:t>податок</w:t>
      </w:r>
      <w:proofErr w:type="spellEnd"/>
      <w:r w:rsidRPr="00690F3A">
        <w:rPr>
          <w:lang w:val="x-none" w:eastAsia="en-US"/>
        </w:rPr>
        <w:t xml:space="preserve"> з </w:t>
      </w:r>
      <w:proofErr w:type="spellStart"/>
      <w:r w:rsidRPr="00690F3A">
        <w:rPr>
          <w:lang w:val="x-none" w:eastAsia="en-US"/>
        </w:rPr>
        <w:t>виробленого</w:t>
      </w:r>
      <w:proofErr w:type="spellEnd"/>
      <w:r w:rsidRPr="00690F3A">
        <w:rPr>
          <w:lang w:val="x-none" w:eastAsia="en-US"/>
        </w:rPr>
        <w:t xml:space="preserve"> </w:t>
      </w:r>
    </w:p>
    <w:p w:rsidR="005430D4" w:rsidRPr="00690F3A" w:rsidRDefault="005430D4" w:rsidP="005430D4">
      <w:pPr>
        <w:pStyle w:val="40"/>
        <w:tabs>
          <w:tab w:val="left" w:pos="993"/>
          <w:tab w:val="left" w:pos="5670"/>
          <w:tab w:val="left" w:pos="6663"/>
        </w:tabs>
        <w:ind w:left="0" w:firstLine="709"/>
        <w:rPr>
          <w:lang w:val="x-none" w:eastAsia="en-US"/>
        </w:rPr>
      </w:pPr>
      <w:r w:rsidRPr="00690F3A">
        <w:rPr>
          <w:lang w:val="x-none" w:eastAsia="en-US"/>
        </w:rPr>
        <w:tab/>
        <w:t xml:space="preserve">в </w:t>
      </w:r>
      <w:proofErr w:type="spellStart"/>
      <w:r w:rsidRPr="00690F3A">
        <w:rPr>
          <w:lang w:val="x-none" w:eastAsia="en-US"/>
        </w:rPr>
        <w:t>Україні</w:t>
      </w:r>
      <w:proofErr w:type="spellEnd"/>
      <w:r w:rsidRPr="00690F3A">
        <w:rPr>
          <w:lang w:val="x-none" w:eastAsia="en-US"/>
        </w:rPr>
        <w:t xml:space="preserve"> </w:t>
      </w:r>
      <w:proofErr w:type="spellStart"/>
      <w:r w:rsidRPr="00690F3A">
        <w:rPr>
          <w:lang w:val="x-none" w:eastAsia="en-US"/>
        </w:rPr>
        <w:t>пального</w:t>
      </w:r>
      <w:proofErr w:type="spellEnd"/>
      <w:r w:rsidRPr="00690F3A">
        <w:rPr>
          <w:lang w:val="x-none" w:eastAsia="en-US"/>
        </w:rPr>
        <w:t xml:space="preserve"> (14021900)</w:t>
      </w:r>
      <w:r w:rsidRPr="00690F3A">
        <w:rPr>
          <w:lang w:val="x-none" w:eastAsia="en-US"/>
        </w:rPr>
        <w:tab/>
      </w:r>
      <w:r w:rsidRPr="00690F3A">
        <w:t>–</w:t>
      </w:r>
      <w:r w:rsidRPr="00690F3A">
        <w:tab/>
        <w:t>4 800 000,0</w:t>
      </w:r>
      <w:r w:rsidRPr="00690F3A">
        <w:rPr>
          <w:lang w:val="x-none" w:eastAsia="en-US"/>
        </w:rPr>
        <w:t xml:space="preserve"> грн;</w:t>
      </w:r>
    </w:p>
    <w:p w:rsidR="005430D4" w:rsidRPr="00690F3A" w:rsidRDefault="005430D4" w:rsidP="005430D4">
      <w:pPr>
        <w:pStyle w:val="40"/>
        <w:numPr>
          <w:ilvl w:val="0"/>
          <w:numId w:val="40"/>
        </w:numPr>
        <w:tabs>
          <w:tab w:val="left" w:pos="993"/>
          <w:tab w:val="left" w:pos="5670"/>
          <w:tab w:val="left" w:pos="6663"/>
        </w:tabs>
        <w:ind w:left="0" w:firstLine="709"/>
        <w:contextualSpacing/>
        <w:rPr>
          <w:lang w:val="x-none" w:eastAsia="en-US"/>
        </w:rPr>
      </w:pPr>
      <w:proofErr w:type="spellStart"/>
      <w:r w:rsidRPr="00690F3A">
        <w:rPr>
          <w:lang w:val="x-none" w:eastAsia="en-US"/>
        </w:rPr>
        <w:t>акцизний</w:t>
      </w:r>
      <w:proofErr w:type="spellEnd"/>
      <w:r w:rsidRPr="00690F3A">
        <w:rPr>
          <w:lang w:val="x-none" w:eastAsia="en-US"/>
        </w:rPr>
        <w:t xml:space="preserve"> </w:t>
      </w:r>
      <w:proofErr w:type="spellStart"/>
      <w:r w:rsidRPr="00690F3A">
        <w:rPr>
          <w:lang w:val="x-none" w:eastAsia="en-US"/>
        </w:rPr>
        <w:t>податок</w:t>
      </w:r>
      <w:proofErr w:type="spellEnd"/>
      <w:r w:rsidRPr="00690F3A">
        <w:rPr>
          <w:lang w:val="x-none" w:eastAsia="en-US"/>
        </w:rPr>
        <w:t xml:space="preserve"> з </w:t>
      </w:r>
      <w:proofErr w:type="spellStart"/>
      <w:r w:rsidRPr="00690F3A">
        <w:rPr>
          <w:lang w:val="x-none" w:eastAsia="en-US"/>
        </w:rPr>
        <w:t>ввезеного</w:t>
      </w:r>
      <w:proofErr w:type="spellEnd"/>
      <w:r w:rsidRPr="00690F3A">
        <w:rPr>
          <w:lang w:val="x-none" w:eastAsia="en-US"/>
        </w:rPr>
        <w:t xml:space="preserve"> </w:t>
      </w:r>
    </w:p>
    <w:p w:rsidR="005430D4" w:rsidRPr="00690F3A" w:rsidRDefault="005430D4" w:rsidP="005430D4">
      <w:pPr>
        <w:pStyle w:val="40"/>
        <w:tabs>
          <w:tab w:val="left" w:pos="993"/>
          <w:tab w:val="left" w:pos="5670"/>
          <w:tab w:val="left" w:pos="6663"/>
        </w:tabs>
        <w:ind w:left="0" w:firstLine="709"/>
        <w:rPr>
          <w:lang w:val="x-none" w:eastAsia="en-US"/>
        </w:rPr>
      </w:pPr>
      <w:r w:rsidRPr="00690F3A">
        <w:rPr>
          <w:lang w:val="x-none" w:eastAsia="en-US"/>
        </w:rPr>
        <w:tab/>
        <w:t xml:space="preserve">на </w:t>
      </w:r>
      <w:proofErr w:type="spellStart"/>
      <w:r w:rsidRPr="00690F3A">
        <w:rPr>
          <w:lang w:val="x-none" w:eastAsia="en-US"/>
        </w:rPr>
        <w:t>митну</w:t>
      </w:r>
      <w:proofErr w:type="spellEnd"/>
      <w:r w:rsidRPr="00690F3A">
        <w:rPr>
          <w:lang w:val="x-none" w:eastAsia="en-US"/>
        </w:rPr>
        <w:t xml:space="preserve"> </w:t>
      </w:r>
      <w:proofErr w:type="spellStart"/>
      <w:r w:rsidRPr="00690F3A">
        <w:rPr>
          <w:lang w:val="x-none" w:eastAsia="en-US"/>
        </w:rPr>
        <w:t>територію</w:t>
      </w:r>
      <w:proofErr w:type="spellEnd"/>
      <w:r w:rsidRPr="00690F3A">
        <w:rPr>
          <w:lang w:val="x-none" w:eastAsia="en-US"/>
        </w:rPr>
        <w:t xml:space="preserve"> </w:t>
      </w:r>
      <w:proofErr w:type="spellStart"/>
      <w:r w:rsidRPr="00690F3A">
        <w:rPr>
          <w:lang w:val="x-none" w:eastAsia="en-US"/>
        </w:rPr>
        <w:t>України</w:t>
      </w:r>
      <w:proofErr w:type="spellEnd"/>
    </w:p>
    <w:p w:rsidR="005430D4" w:rsidRPr="00690F3A" w:rsidRDefault="005430D4" w:rsidP="005430D4">
      <w:pPr>
        <w:pStyle w:val="40"/>
        <w:tabs>
          <w:tab w:val="left" w:pos="993"/>
          <w:tab w:val="left" w:pos="5670"/>
          <w:tab w:val="left" w:pos="6663"/>
        </w:tabs>
        <w:ind w:left="0" w:firstLine="709"/>
        <w:rPr>
          <w:lang w:val="x-none" w:eastAsia="en-US"/>
        </w:rPr>
      </w:pPr>
      <w:r w:rsidRPr="00690F3A">
        <w:rPr>
          <w:lang w:val="x-none" w:eastAsia="en-US"/>
        </w:rPr>
        <w:tab/>
      </w:r>
      <w:proofErr w:type="spellStart"/>
      <w:r w:rsidRPr="00690F3A">
        <w:rPr>
          <w:lang w:val="x-none" w:eastAsia="en-US"/>
        </w:rPr>
        <w:t>пального</w:t>
      </w:r>
      <w:proofErr w:type="spellEnd"/>
      <w:r w:rsidRPr="00690F3A">
        <w:rPr>
          <w:lang w:val="x-none" w:eastAsia="en-US"/>
        </w:rPr>
        <w:t xml:space="preserve"> (14031900)</w:t>
      </w:r>
      <w:r w:rsidRPr="00690F3A">
        <w:rPr>
          <w:lang w:val="x-none" w:eastAsia="en-US"/>
        </w:rPr>
        <w:tab/>
      </w:r>
      <w:r w:rsidRPr="00690F3A">
        <w:t>–</w:t>
      </w:r>
      <w:r w:rsidRPr="00690F3A">
        <w:tab/>
        <w:t>16 500 000,0</w:t>
      </w:r>
      <w:r w:rsidRPr="00690F3A">
        <w:rPr>
          <w:lang w:val="x-none" w:eastAsia="en-US"/>
        </w:rPr>
        <w:t xml:space="preserve"> грн.</w:t>
      </w:r>
    </w:p>
    <w:p w:rsidR="005430D4" w:rsidRPr="00690F3A" w:rsidRDefault="005430D4" w:rsidP="005430D4">
      <w:pPr>
        <w:widowControl w:val="0"/>
        <w:shd w:val="clear" w:color="auto" w:fill="FFFFFF"/>
        <w:tabs>
          <w:tab w:val="left" w:pos="720"/>
        </w:tabs>
        <w:autoSpaceDE w:val="0"/>
        <w:autoSpaceDN w:val="0"/>
        <w:adjustRightInd w:val="0"/>
        <w:spacing w:line="331" w:lineRule="exact"/>
        <w:ind w:right="36" w:firstLine="709"/>
        <w:jc w:val="center"/>
        <w:rPr>
          <w:b/>
          <w:spacing w:val="-11"/>
          <w:sz w:val="24"/>
          <w:highlight w:val="cyan"/>
        </w:rPr>
      </w:pPr>
    </w:p>
    <w:p w:rsidR="005430D4" w:rsidRDefault="005430D4" w:rsidP="005430D4">
      <w:pPr>
        <w:numPr>
          <w:ilvl w:val="0"/>
          <w:numId w:val="41"/>
        </w:numPr>
        <w:ind w:left="0" w:firstLine="709"/>
        <w:contextualSpacing/>
        <w:jc w:val="both"/>
        <w:rPr>
          <w:b/>
          <w:i/>
          <w:color w:val="000000"/>
          <w:sz w:val="28"/>
          <w:szCs w:val="28"/>
        </w:rPr>
      </w:pPr>
      <w:r>
        <w:rPr>
          <w:b/>
          <w:i/>
          <w:color w:val="000000"/>
          <w:sz w:val="28"/>
          <w:szCs w:val="28"/>
        </w:rPr>
        <w:t>Акцизний податок з реалізації виробниками та/або імпортерами  тютюну (код 14040100).</w:t>
      </w:r>
    </w:p>
    <w:p w:rsidR="005430D4" w:rsidRDefault="005430D4" w:rsidP="005430D4">
      <w:pPr>
        <w:ind w:firstLine="709"/>
        <w:jc w:val="both"/>
        <w:rPr>
          <w:sz w:val="28"/>
          <w:szCs w:val="28"/>
        </w:rPr>
      </w:pPr>
    </w:p>
    <w:p w:rsidR="005430D4" w:rsidRPr="00690F3A" w:rsidRDefault="005430D4" w:rsidP="005430D4">
      <w:pPr>
        <w:ind w:firstLine="709"/>
        <w:jc w:val="both"/>
        <w:rPr>
          <w:sz w:val="24"/>
        </w:rPr>
      </w:pPr>
      <w:r w:rsidRPr="00690F3A">
        <w:rPr>
          <w:sz w:val="24"/>
        </w:rPr>
        <w:t>У 2023 році планується отримати надходжень від акцизного податку з реалізації виробниками та/або імпортерами тютюну 13 000 130,0 грн.</w:t>
      </w:r>
    </w:p>
    <w:p w:rsidR="005430D4" w:rsidRPr="00690F3A" w:rsidRDefault="005430D4" w:rsidP="005430D4">
      <w:pPr>
        <w:ind w:firstLine="709"/>
        <w:jc w:val="both"/>
        <w:rPr>
          <w:bCs/>
          <w:sz w:val="24"/>
        </w:rPr>
      </w:pPr>
      <w:r w:rsidRPr="00690F3A">
        <w:rPr>
          <w:sz w:val="24"/>
        </w:rPr>
        <w:t>Відповідно до норм Податкового кодексу України (зі змінами)</w:t>
      </w:r>
      <w:r w:rsidRPr="00690F3A">
        <w:rPr>
          <w:bCs/>
          <w:sz w:val="24"/>
        </w:rPr>
        <w:t>:</w:t>
      </w:r>
    </w:p>
    <w:p w:rsidR="005430D4" w:rsidRPr="00690F3A" w:rsidRDefault="005430D4" w:rsidP="005430D4">
      <w:pPr>
        <w:numPr>
          <w:ilvl w:val="0"/>
          <w:numId w:val="42"/>
        </w:numPr>
        <w:tabs>
          <w:tab w:val="left" w:pos="993"/>
        </w:tabs>
        <w:ind w:left="0" w:firstLine="709"/>
        <w:jc w:val="both"/>
        <w:rPr>
          <w:sz w:val="24"/>
        </w:rPr>
      </w:pPr>
      <w:r w:rsidRPr="00690F3A">
        <w:rPr>
          <w:bCs/>
          <w:sz w:val="24"/>
        </w:rPr>
        <w:t>п</w:t>
      </w:r>
      <w:r w:rsidRPr="00690F3A">
        <w:rPr>
          <w:sz w:val="24"/>
        </w:rPr>
        <w:t>латниками податку є особи – виробники та/або імпортери тютюнових виробів, тютюну та промислових замінників тютюну, рідин, що використовуються в електронних сигаретах, які здійснюють їх реалізацію для цілей оподаткування акцизним податком з реалізації суб’єктами господарювання роздрібної торгівлі підакцизних товарів;</w:t>
      </w:r>
    </w:p>
    <w:p w:rsidR="005430D4" w:rsidRPr="00690F3A" w:rsidRDefault="005430D4" w:rsidP="005430D4">
      <w:pPr>
        <w:numPr>
          <w:ilvl w:val="0"/>
          <w:numId w:val="42"/>
        </w:numPr>
        <w:tabs>
          <w:tab w:val="left" w:pos="993"/>
        </w:tabs>
        <w:ind w:left="0" w:firstLine="709"/>
        <w:jc w:val="both"/>
        <w:rPr>
          <w:sz w:val="24"/>
        </w:rPr>
      </w:pPr>
      <w:r w:rsidRPr="00690F3A">
        <w:rPr>
          <w:sz w:val="24"/>
        </w:rPr>
        <w:t>об’єктами оподаткування є операції з реалізації виробниками та/або імпортерами, у тому числі в роздрібній торгівлі тютюнових виробів, тютюну та промислових замінників тютюну, рідин, що використовуються в електронних сигаретах, для цілей оподаткування акцизним податком з реалізації суб’єктами господарювання роздрібної торгівлі підакцизних товарів;</w:t>
      </w:r>
    </w:p>
    <w:p w:rsidR="005430D4" w:rsidRPr="00690F3A" w:rsidRDefault="005430D4" w:rsidP="005430D4">
      <w:pPr>
        <w:numPr>
          <w:ilvl w:val="0"/>
          <w:numId w:val="42"/>
        </w:numPr>
        <w:tabs>
          <w:tab w:val="left" w:pos="993"/>
        </w:tabs>
        <w:ind w:left="0" w:firstLine="709"/>
        <w:jc w:val="both"/>
        <w:rPr>
          <w:sz w:val="24"/>
        </w:rPr>
      </w:pPr>
      <w:r w:rsidRPr="00690F3A">
        <w:rPr>
          <w:sz w:val="24"/>
        </w:rPr>
        <w:t>базою оподаткування є вартість (з податком на додану вартість) підакцизних товарів</w:t>
      </w:r>
    </w:p>
    <w:p w:rsidR="005430D4" w:rsidRPr="00690F3A" w:rsidRDefault="005430D4" w:rsidP="005430D4">
      <w:pPr>
        <w:ind w:left="1608"/>
        <w:jc w:val="both"/>
        <w:rPr>
          <w:sz w:val="24"/>
        </w:rPr>
      </w:pPr>
      <w:r w:rsidRPr="00690F3A">
        <w:rPr>
          <w:sz w:val="24"/>
          <w:u w:val="single"/>
        </w:rPr>
        <w:t>до підакцизних товарів належать</w:t>
      </w:r>
      <w:r w:rsidRPr="00690F3A">
        <w:rPr>
          <w:sz w:val="24"/>
        </w:rPr>
        <w:t>:</w:t>
      </w:r>
    </w:p>
    <w:p w:rsidR="005430D4" w:rsidRPr="00690F3A" w:rsidRDefault="005430D4" w:rsidP="005430D4">
      <w:pPr>
        <w:ind w:left="1608"/>
        <w:jc w:val="both"/>
        <w:rPr>
          <w:sz w:val="24"/>
        </w:rPr>
      </w:pPr>
      <w:r w:rsidRPr="00690F3A">
        <w:rPr>
          <w:sz w:val="24"/>
        </w:rPr>
        <w:t>- тютюнові вироби, тютюн та промислові замінники тютюну;</w:t>
      </w:r>
    </w:p>
    <w:p w:rsidR="005430D4" w:rsidRPr="00690F3A" w:rsidRDefault="005430D4" w:rsidP="005430D4">
      <w:pPr>
        <w:shd w:val="clear" w:color="auto" w:fill="FFFFFF"/>
        <w:ind w:left="1608"/>
        <w:jc w:val="both"/>
        <w:rPr>
          <w:color w:val="333333"/>
          <w:sz w:val="24"/>
          <w:lang w:eastAsia="uk-UA"/>
        </w:rPr>
      </w:pPr>
      <w:r w:rsidRPr="00690F3A">
        <w:rPr>
          <w:sz w:val="24"/>
        </w:rPr>
        <w:t>-</w:t>
      </w:r>
      <w:r w:rsidRPr="00690F3A">
        <w:rPr>
          <w:color w:val="333333"/>
          <w:sz w:val="24"/>
          <w:lang w:eastAsia="uk-UA"/>
        </w:rPr>
        <w:t> </w:t>
      </w:r>
      <w:r w:rsidRPr="00690F3A">
        <w:rPr>
          <w:sz w:val="24"/>
        </w:rPr>
        <w:t>рідини, що використовуються в електронних сигаретах;</w:t>
      </w:r>
    </w:p>
    <w:p w:rsidR="005430D4" w:rsidRPr="00690F3A" w:rsidRDefault="005430D4" w:rsidP="005430D4">
      <w:pPr>
        <w:numPr>
          <w:ilvl w:val="0"/>
          <w:numId w:val="42"/>
        </w:numPr>
        <w:tabs>
          <w:tab w:val="left" w:pos="993"/>
        </w:tabs>
        <w:ind w:left="0" w:firstLine="709"/>
        <w:jc w:val="both"/>
        <w:rPr>
          <w:sz w:val="24"/>
        </w:rPr>
      </w:pPr>
      <w:r w:rsidRPr="00690F3A">
        <w:rPr>
          <w:sz w:val="24"/>
        </w:rPr>
        <w:t>ставка податку для тютюнових виробів, тютюну та промислових замінників тютюну, рідин, що використовуються в електронних сигаретах, реалізованих відповідно до вимог Податкового кодексу, ставка становить 5 відсотків;</w:t>
      </w:r>
    </w:p>
    <w:p w:rsidR="005430D4" w:rsidRPr="00690F3A" w:rsidRDefault="005430D4" w:rsidP="005430D4">
      <w:pPr>
        <w:ind w:firstLine="709"/>
        <w:jc w:val="both"/>
        <w:rPr>
          <w:sz w:val="24"/>
        </w:rPr>
      </w:pPr>
      <w:r w:rsidRPr="00690F3A">
        <w:rPr>
          <w:sz w:val="24"/>
        </w:rPr>
        <w:t>Частиною 3 статті 64 Бюджетного кодексу України встановлено, що акцизний податок з реалізації суб’єктами господарювання роздрібної торгівлі тютюнових виробів, тютюну та промислових замінників тютюну, рідин, що використовуються в електронних сигаретах, зараховується до бюджетів місцевого самоврядування автоматично відповідно до часток, що визначаються щомісячно.</w:t>
      </w:r>
    </w:p>
    <w:p w:rsidR="005430D4" w:rsidRDefault="005430D4" w:rsidP="005430D4">
      <w:pPr>
        <w:ind w:firstLine="709"/>
        <w:jc w:val="center"/>
        <w:rPr>
          <w:sz w:val="28"/>
          <w:szCs w:val="28"/>
          <w:highlight w:val="cyan"/>
        </w:rPr>
      </w:pPr>
    </w:p>
    <w:p w:rsidR="005430D4" w:rsidRDefault="005430D4" w:rsidP="005430D4">
      <w:pPr>
        <w:numPr>
          <w:ilvl w:val="0"/>
          <w:numId w:val="41"/>
        </w:numPr>
        <w:ind w:left="0" w:firstLine="709"/>
        <w:contextualSpacing/>
        <w:jc w:val="both"/>
        <w:rPr>
          <w:b/>
          <w:i/>
          <w:color w:val="000000"/>
          <w:sz w:val="28"/>
          <w:szCs w:val="28"/>
        </w:rPr>
      </w:pPr>
      <w:r>
        <w:rPr>
          <w:b/>
          <w:i/>
          <w:color w:val="000000"/>
          <w:sz w:val="28"/>
          <w:szCs w:val="28"/>
        </w:rPr>
        <w:t>Акцизний податок з реалізації суб'єктами господарювання роздрібної торгівлі алкоголю (код 14040200).</w:t>
      </w:r>
    </w:p>
    <w:p w:rsidR="005430D4" w:rsidRDefault="005430D4" w:rsidP="005430D4">
      <w:pPr>
        <w:ind w:firstLine="709"/>
        <w:jc w:val="both"/>
        <w:rPr>
          <w:sz w:val="28"/>
          <w:szCs w:val="28"/>
        </w:rPr>
      </w:pPr>
    </w:p>
    <w:p w:rsidR="005430D4" w:rsidRPr="00690F3A" w:rsidRDefault="005430D4" w:rsidP="005430D4">
      <w:pPr>
        <w:ind w:firstLine="709"/>
        <w:jc w:val="both"/>
        <w:rPr>
          <w:sz w:val="24"/>
        </w:rPr>
      </w:pPr>
      <w:r w:rsidRPr="00690F3A">
        <w:rPr>
          <w:sz w:val="24"/>
        </w:rPr>
        <w:t xml:space="preserve">У 2023 році планується отримати надходжень від </w:t>
      </w:r>
      <w:r w:rsidRPr="00690F3A">
        <w:rPr>
          <w:sz w:val="24"/>
          <w:lang w:eastAsia="en-US"/>
        </w:rPr>
        <w:t xml:space="preserve">акцизного податку з реалізації суб'єктами господарювання роздрібної торгівлі алкоголю 19 109 200,0 </w:t>
      </w:r>
      <w:r w:rsidRPr="00690F3A">
        <w:rPr>
          <w:sz w:val="24"/>
        </w:rPr>
        <w:t xml:space="preserve">грн. </w:t>
      </w:r>
    </w:p>
    <w:p w:rsidR="005430D4" w:rsidRPr="00690F3A" w:rsidRDefault="005430D4" w:rsidP="005430D4">
      <w:pPr>
        <w:ind w:firstLine="709"/>
        <w:jc w:val="both"/>
        <w:rPr>
          <w:bCs/>
          <w:sz w:val="24"/>
        </w:rPr>
      </w:pPr>
      <w:r w:rsidRPr="00690F3A">
        <w:rPr>
          <w:sz w:val="24"/>
        </w:rPr>
        <w:t>Відповідно до норм Податкового кодексу України (зі змінами)</w:t>
      </w:r>
      <w:r w:rsidRPr="00690F3A">
        <w:rPr>
          <w:bCs/>
          <w:sz w:val="24"/>
        </w:rPr>
        <w:t>:</w:t>
      </w:r>
    </w:p>
    <w:p w:rsidR="005430D4" w:rsidRPr="00690F3A" w:rsidRDefault="005430D4" w:rsidP="005430D4">
      <w:pPr>
        <w:numPr>
          <w:ilvl w:val="0"/>
          <w:numId w:val="42"/>
        </w:numPr>
        <w:tabs>
          <w:tab w:val="left" w:pos="993"/>
        </w:tabs>
        <w:ind w:left="0" w:firstLine="709"/>
        <w:jc w:val="both"/>
        <w:rPr>
          <w:sz w:val="24"/>
        </w:rPr>
      </w:pPr>
      <w:r w:rsidRPr="00690F3A">
        <w:rPr>
          <w:bCs/>
          <w:sz w:val="24"/>
        </w:rPr>
        <w:t>п</w:t>
      </w:r>
      <w:r w:rsidRPr="00690F3A">
        <w:rPr>
          <w:sz w:val="24"/>
        </w:rPr>
        <w:t>латниками податку є особи – суб'єкти господарювання роздрібної торгівлі, які здійснюють реалізацію підакцизних товарів (крім тютюнових виробів, тютюну та промислових замінників тютюну, рідин, що використовуються в електронних сигаретах);</w:t>
      </w:r>
    </w:p>
    <w:p w:rsidR="005430D4" w:rsidRPr="00690F3A" w:rsidRDefault="005430D4" w:rsidP="005430D4">
      <w:pPr>
        <w:numPr>
          <w:ilvl w:val="0"/>
          <w:numId w:val="42"/>
        </w:numPr>
        <w:tabs>
          <w:tab w:val="left" w:pos="993"/>
        </w:tabs>
        <w:ind w:left="0" w:firstLine="709"/>
        <w:jc w:val="both"/>
        <w:rPr>
          <w:sz w:val="24"/>
        </w:rPr>
      </w:pPr>
      <w:r w:rsidRPr="00690F3A">
        <w:rPr>
          <w:sz w:val="24"/>
        </w:rPr>
        <w:lastRenderedPageBreak/>
        <w:t>об’єктами оподаткування є операції з реалізації суб'єктами господарювання роздрібної торгівлі підакцизних товарів (крім тютюнових виробів, тютюну та промислових замінників тютюну, рідин, що використовуються в електронних сигаретах);</w:t>
      </w:r>
    </w:p>
    <w:p w:rsidR="005430D4" w:rsidRPr="00690F3A" w:rsidRDefault="005430D4" w:rsidP="005430D4">
      <w:pPr>
        <w:numPr>
          <w:ilvl w:val="0"/>
          <w:numId w:val="42"/>
        </w:numPr>
        <w:tabs>
          <w:tab w:val="left" w:pos="993"/>
        </w:tabs>
        <w:ind w:left="0" w:firstLine="709"/>
        <w:jc w:val="both"/>
        <w:rPr>
          <w:sz w:val="24"/>
        </w:rPr>
      </w:pPr>
      <w:r w:rsidRPr="00690F3A">
        <w:rPr>
          <w:sz w:val="24"/>
        </w:rPr>
        <w:t>базою оподаткування є вартість (з податком на додану вартість) підакцизних товарів</w:t>
      </w:r>
    </w:p>
    <w:p w:rsidR="005430D4" w:rsidRPr="00690F3A" w:rsidRDefault="005430D4" w:rsidP="005430D4">
      <w:pPr>
        <w:ind w:left="1608"/>
        <w:jc w:val="both"/>
        <w:rPr>
          <w:sz w:val="24"/>
        </w:rPr>
      </w:pPr>
      <w:r w:rsidRPr="00690F3A">
        <w:rPr>
          <w:sz w:val="24"/>
        </w:rPr>
        <w:t> </w:t>
      </w:r>
      <w:r w:rsidRPr="00690F3A">
        <w:rPr>
          <w:sz w:val="24"/>
          <w:u w:val="single"/>
        </w:rPr>
        <w:t>до підакцизних товарів належать</w:t>
      </w:r>
      <w:r w:rsidRPr="00690F3A">
        <w:rPr>
          <w:sz w:val="24"/>
        </w:rPr>
        <w:t>:</w:t>
      </w:r>
    </w:p>
    <w:p w:rsidR="005430D4" w:rsidRPr="00690F3A" w:rsidRDefault="005430D4" w:rsidP="005430D4">
      <w:pPr>
        <w:tabs>
          <w:tab w:val="left" w:pos="993"/>
        </w:tabs>
        <w:ind w:left="1608"/>
        <w:jc w:val="both"/>
        <w:rPr>
          <w:sz w:val="24"/>
        </w:rPr>
      </w:pPr>
      <w:r w:rsidRPr="00690F3A">
        <w:rPr>
          <w:sz w:val="24"/>
        </w:rPr>
        <w:t>- спирт етиловий та інші спиртові дистиляти, алкогольні напої, пиво;</w:t>
      </w:r>
    </w:p>
    <w:p w:rsidR="005430D4" w:rsidRPr="00690F3A" w:rsidRDefault="005430D4" w:rsidP="005430D4">
      <w:pPr>
        <w:numPr>
          <w:ilvl w:val="0"/>
          <w:numId w:val="42"/>
        </w:numPr>
        <w:tabs>
          <w:tab w:val="left" w:pos="993"/>
        </w:tabs>
        <w:ind w:left="0" w:firstLine="709"/>
        <w:jc w:val="both"/>
        <w:rPr>
          <w:sz w:val="24"/>
        </w:rPr>
      </w:pPr>
      <w:r w:rsidRPr="00690F3A">
        <w:rPr>
          <w:sz w:val="24"/>
        </w:rPr>
        <w:t>ставка податку для пива, алкогольних напоїв, відповідно до вимог Податкового кодексу, ставка податку становить 5 відсотків.</w:t>
      </w:r>
    </w:p>
    <w:p w:rsidR="005430D4" w:rsidRPr="00690F3A" w:rsidRDefault="005430D4" w:rsidP="005430D4">
      <w:pPr>
        <w:ind w:firstLine="709"/>
        <w:jc w:val="both"/>
        <w:rPr>
          <w:sz w:val="24"/>
        </w:rPr>
      </w:pPr>
    </w:p>
    <w:p w:rsidR="005430D4" w:rsidRPr="00690F3A" w:rsidRDefault="005430D4" w:rsidP="005430D4">
      <w:pPr>
        <w:ind w:firstLine="709"/>
        <w:jc w:val="both"/>
        <w:rPr>
          <w:sz w:val="24"/>
        </w:rPr>
      </w:pPr>
      <w:r w:rsidRPr="00690F3A">
        <w:rPr>
          <w:sz w:val="24"/>
        </w:rPr>
        <w:t>Підпунктом 16 пункту 1 статті 64 Бюджетного кодексу України встановлено, що до доходів загального фонду місцевих бюджетів з 01.01.2015 року відноситься акцизний податок з реалізації суб'єктами господарювання роздрібної торгівлі алкоголю.</w:t>
      </w:r>
    </w:p>
    <w:p w:rsidR="005430D4" w:rsidRDefault="005430D4" w:rsidP="005430D4">
      <w:pPr>
        <w:ind w:firstLine="709"/>
        <w:jc w:val="both"/>
        <w:rPr>
          <w:sz w:val="28"/>
          <w:szCs w:val="28"/>
        </w:rPr>
      </w:pPr>
    </w:p>
    <w:p w:rsidR="005430D4" w:rsidRDefault="005430D4" w:rsidP="005430D4">
      <w:pPr>
        <w:pStyle w:val="a3"/>
        <w:shd w:val="clear" w:color="auto" w:fill="FFFFFF"/>
        <w:ind w:firstLine="709"/>
        <w:rPr>
          <w:b/>
          <w:szCs w:val="28"/>
          <w:lang w:eastAsia="ru-RU"/>
        </w:rPr>
      </w:pPr>
      <w:r>
        <w:rPr>
          <w:b/>
          <w:szCs w:val="28"/>
          <w:lang w:eastAsia="ru-RU"/>
        </w:rPr>
        <w:t>Місцеві податки та збори</w:t>
      </w:r>
    </w:p>
    <w:p w:rsidR="005430D4" w:rsidRDefault="005430D4" w:rsidP="005430D4">
      <w:pPr>
        <w:tabs>
          <w:tab w:val="left" w:pos="0"/>
        </w:tabs>
        <w:ind w:right="42" w:firstLine="720"/>
        <w:jc w:val="both"/>
        <w:rPr>
          <w:sz w:val="28"/>
          <w:szCs w:val="20"/>
        </w:rPr>
      </w:pPr>
    </w:p>
    <w:p w:rsidR="005430D4" w:rsidRPr="00690F3A" w:rsidRDefault="005430D4" w:rsidP="005430D4">
      <w:pPr>
        <w:tabs>
          <w:tab w:val="left" w:pos="0"/>
        </w:tabs>
        <w:ind w:right="42" w:firstLine="720"/>
        <w:jc w:val="both"/>
        <w:rPr>
          <w:sz w:val="24"/>
        </w:rPr>
      </w:pPr>
      <w:r w:rsidRPr="00690F3A">
        <w:rPr>
          <w:sz w:val="24"/>
        </w:rPr>
        <w:t>Відповідно до пункту 19 частини першої статті 64 Бюджетного кодексу України зі змінами і доповненнями сплачуються (перераховуються) згідно з </w:t>
      </w:r>
      <w:hyperlink r:id="rId21" w:tgtFrame="_blank" w:history="1">
        <w:r w:rsidRPr="008710EE">
          <w:rPr>
            <w:rStyle w:val="aff3"/>
            <w:color w:val="0D0D0D" w:themeColor="text1" w:themeTint="F2"/>
            <w:sz w:val="24"/>
            <w:u w:val="none"/>
          </w:rPr>
          <w:t>Податковим кодексом України</w:t>
        </w:r>
      </w:hyperlink>
      <w:r w:rsidRPr="00690F3A">
        <w:rPr>
          <w:sz w:val="24"/>
        </w:rPr>
        <w:t xml:space="preserve"> місцеві податки та збори.</w:t>
      </w:r>
    </w:p>
    <w:p w:rsidR="005430D4" w:rsidRPr="00690F3A" w:rsidRDefault="005430D4" w:rsidP="005430D4">
      <w:pPr>
        <w:tabs>
          <w:tab w:val="left" w:pos="-6946"/>
          <w:tab w:val="left" w:pos="-5245"/>
        </w:tabs>
        <w:ind w:right="-5" w:firstLine="709"/>
        <w:jc w:val="both"/>
        <w:rPr>
          <w:sz w:val="24"/>
        </w:rPr>
      </w:pPr>
      <w:r w:rsidRPr="00690F3A">
        <w:rPr>
          <w:sz w:val="24"/>
        </w:rPr>
        <w:t>До місцевих податків належать:</w:t>
      </w:r>
    </w:p>
    <w:p w:rsidR="005430D4" w:rsidRPr="00690F3A" w:rsidRDefault="005430D4" w:rsidP="005430D4">
      <w:pPr>
        <w:numPr>
          <w:ilvl w:val="0"/>
          <w:numId w:val="43"/>
        </w:numPr>
        <w:tabs>
          <w:tab w:val="left" w:pos="-6946"/>
          <w:tab w:val="left" w:pos="-5245"/>
        </w:tabs>
        <w:ind w:right="-5"/>
        <w:jc w:val="both"/>
        <w:rPr>
          <w:sz w:val="24"/>
        </w:rPr>
      </w:pPr>
      <w:r w:rsidRPr="00690F3A">
        <w:rPr>
          <w:sz w:val="24"/>
        </w:rPr>
        <w:t>податок на майно;</w:t>
      </w:r>
    </w:p>
    <w:p w:rsidR="005430D4" w:rsidRPr="00690F3A" w:rsidRDefault="005430D4" w:rsidP="005430D4">
      <w:pPr>
        <w:numPr>
          <w:ilvl w:val="0"/>
          <w:numId w:val="43"/>
        </w:numPr>
        <w:tabs>
          <w:tab w:val="left" w:pos="0"/>
        </w:tabs>
        <w:ind w:right="42"/>
        <w:jc w:val="both"/>
        <w:rPr>
          <w:sz w:val="24"/>
        </w:rPr>
      </w:pPr>
      <w:r w:rsidRPr="00690F3A">
        <w:rPr>
          <w:sz w:val="24"/>
        </w:rPr>
        <w:t xml:space="preserve">єдиний податок. </w:t>
      </w:r>
    </w:p>
    <w:p w:rsidR="005430D4" w:rsidRPr="00690F3A" w:rsidRDefault="005430D4" w:rsidP="005430D4">
      <w:pPr>
        <w:tabs>
          <w:tab w:val="left" w:pos="0"/>
        </w:tabs>
        <w:ind w:right="42" w:firstLine="720"/>
        <w:jc w:val="both"/>
        <w:rPr>
          <w:sz w:val="24"/>
        </w:rPr>
      </w:pPr>
      <w:r w:rsidRPr="00690F3A">
        <w:rPr>
          <w:sz w:val="24"/>
        </w:rPr>
        <w:t>Складовими податку на майно, що повністю зараховується до доходів місцевих бюджетів, є:</w:t>
      </w:r>
    </w:p>
    <w:p w:rsidR="005430D4" w:rsidRPr="00690F3A" w:rsidRDefault="005430D4" w:rsidP="005430D4">
      <w:pPr>
        <w:tabs>
          <w:tab w:val="left" w:pos="0"/>
        </w:tabs>
        <w:ind w:right="42" w:firstLine="720"/>
        <w:jc w:val="both"/>
        <w:rPr>
          <w:sz w:val="24"/>
        </w:rPr>
      </w:pPr>
      <w:r w:rsidRPr="00690F3A">
        <w:rPr>
          <w:sz w:val="24"/>
        </w:rPr>
        <w:t>- податок на нерухоме майно, відмінне від земельної ділянки;</w:t>
      </w:r>
    </w:p>
    <w:p w:rsidR="005430D4" w:rsidRPr="00690F3A" w:rsidRDefault="005430D4" w:rsidP="005430D4">
      <w:pPr>
        <w:tabs>
          <w:tab w:val="left" w:pos="0"/>
        </w:tabs>
        <w:ind w:right="42" w:firstLine="720"/>
        <w:jc w:val="both"/>
        <w:rPr>
          <w:sz w:val="24"/>
        </w:rPr>
      </w:pPr>
      <w:r w:rsidRPr="00690F3A">
        <w:rPr>
          <w:sz w:val="24"/>
        </w:rPr>
        <w:t>- плата за землю;</w:t>
      </w:r>
    </w:p>
    <w:p w:rsidR="005430D4" w:rsidRPr="00690F3A" w:rsidRDefault="005430D4" w:rsidP="005430D4">
      <w:pPr>
        <w:ind w:firstLine="709"/>
        <w:jc w:val="both"/>
        <w:rPr>
          <w:sz w:val="24"/>
        </w:rPr>
      </w:pPr>
      <w:r w:rsidRPr="00690F3A">
        <w:rPr>
          <w:sz w:val="24"/>
        </w:rPr>
        <w:t>- транспортний податок.</w:t>
      </w:r>
    </w:p>
    <w:p w:rsidR="005430D4" w:rsidRPr="00690F3A" w:rsidRDefault="005430D4" w:rsidP="005430D4">
      <w:pPr>
        <w:tabs>
          <w:tab w:val="left" w:pos="-8080"/>
          <w:tab w:val="left" w:pos="-6946"/>
          <w:tab w:val="left" w:pos="-5245"/>
        </w:tabs>
        <w:ind w:right="-5" w:firstLine="709"/>
        <w:jc w:val="both"/>
        <w:rPr>
          <w:sz w:val="24"/>
          <w:lang w:eastAsia="uk-UA"/>
        </w:rPr>
      </w:pPr>
      <w:r w:rsidRPr="00690F3A">
        <w:rPr>
          <w:sz w:val="24"/>
        </w:rPr>
        <w:t>До місцевих зборів відносяться</w:t>
      </w:r>
      <w:r w:rsidRPr="00690F3A">
        <w:rPr>
          <w:sz w:val="24"/>
          <w:lang w:eastAsia="uk-UA"/>
        </w:rPr>
        <w:t xml:space="preserve">: </w:t>
      </w:r>
    </w:p>
    <w:p w:rsidR="005430D4" w:rsidRPr="00690F3A" w:rsidRDefault="005430D4" w:rsidP="005430D4">
      <w:pPr>
        <w:numPr>
          <w:ilvl w:val="0"/>
          <w:numId w:val="43"/>
        </w:numPr>
        <w:tabs>
          <w:tab w:val="left" w:pos="-6946"/>
          <w:tab w:val="left" w:pos="993"/>
        </w:tabs>
        <w:ind w:left="0" w:firstLine="709"/>
        <w:jc w:val="both"/>
        <w:rPr>
          <w:sz w:val="24"/>
          <w:lang w:eastAsia="uk-UA"/>
        </w:rPr>
      </w:pPr>
      <w:r w:rsidRPr="00690F3A">
        <w:rPr>
          <w:sz w:val="24"/>
          <w:lang w:eastAsia="uk-UA"/>
        </w:rPr>
        <w:t xml:space="preserve">збір за місця для паркування транспортних засобів; </w:t>
      </w:r>
    </w:p>
    <w:p w:rsidR="005430D4" w:rsidRPr="00690F3A" w:rsidRDefault="005430D4" w:rsidP="005430D4">
      <w:pPr>
        <w:numPr>
          <w:ilvl w:val="0"/>
          <w:numId w:val="43"/>
        </w:numPr>
        <w:tabs>
          <w:tab w:val="left" w:pos="-6946"/>
          <w:tab w:val="left" w:pos="993"/>
        </w:tabs>
        <w:ind w:left="0" w:firstLine="709"/>
        <w:jc w:val="both"/>
        <w:rPr>
          <w:sz w:val="24"/>
          <w:lang w:eastAsia="uk-UA"/>
        </w:rPr>
      </w:pPr>
      <w:r w:rsidRPr="00690F3A">
        <w:rPr>
          <w:sz w:val="24"/>
          <w:lang w:eastAsia="uk-UA"/>
        </w:rPr>
        <w:t>туристичний збір.</w:t>
      </w:r>
    </w:p>
    <w:p w:rsidR="005430D4" w:rsidRDefault="005430D4" w:rsidP="005430D4">
      <w:pPr>
        <w:pStyle w:val="a3"/>
        <w:shd w:val="clear" w:color="auto" w:fill="FFFFFF"/>
        <w:ind w:firstLine="709"/>
        <w:rPr>
          <w:b/>
          <w:szCs w:val="28"/>
          <w:lang w:eastAsia="ru-RU"/>
        </w:rPr>
      </w:pPr>
    </w:p>
    <w:p w:rsidR="005430D4" w:rsidRDefault="005430D4" w:rsidP="005430D4">
      <w:pPr>
        <w:pStyle w:val="a3"/>
        <w:shd w:val="clear" w:color="auto" w:fill="FFFFFF"/>
        <w:ind w:firstLine="709"/>
        <w:rPr>
          <w:b/>
          <w:szCs w:val="28"/>
          <w:highlight w:val="yellow"/>
          <w:lang w:eastAsia="ru-RU"/>
        </w:rPr>
      </w:pPr>
    </w:p>
    <w:p w:rsidR="005430D4" w:rsidRDefault="005430D4" w:rsidP="005430D4">
      <w:pPr>
        <w:spacing w:line="240" w:lineRule="atLeast"/>
        <w:ind w:firstLine="709"/>
        <w:jc w:val="center"/>
        <w:rPr>
          <w:b/>
          <w:sz w:val="28"/>
          <w:szCs w:val="28"/>
        </w:rPr>
      </w:pPr>
      <w:r>
        <w:rPr>
          <w:b/>
          <w:noProof/>
          <w:sz w:val="28"/>
          <w:szCs w:val="28"/>
          <w:lang w:val="ru-RU"/>
        </w:rPr>
        <w:drawing>
          <wp:inline distT="0" distB="0" distL="0" distR="0">
            <wp:extent cx="5991225" cy="3771900"/>
            <wp:effectExtent l="0" t="0" r="952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91225" cy="3771900"/>
                    </a:xfrm>
                    <a:prstGeom prst="rect">
                      <a:avLst/>
                    </a:prstGeom>
                    <a:noFill/>
                    <a:ln>
                      <a:noFill/>
                    </a:ln>
                  </pic:spPr>
                </pic:pic>
              </a:graphicData>
            </a:graphic>
          </wp:inline>
        </w:drawing>
      </w:r>
      <w:r>
        <w:rPr>
          <w:b/>
          <w:sz w:val="28"/>
          <w:szCs w:val="28"/>
        </w:rPr>
        <w:t xml:space="preserve">  </w:t>
      </w:r>
    </w:p>
    <w:p w:rsidR="005430D4" w:rsidRDefault="005430D4" w:rsidP="005430D4">
      <w:pPr>
        <w:spacing w:line="240" w:lineRule="atLeast"/>
        <w:ind w:firstLine="709"/>
        <w:jc w:val="center"/>
        <w:rPr>
          <w:b/>
          <w:sz w:val="28"/>
          <w:szCs w:val="28"/>
        </w:rPr>
      </w:pPr>
    </w:p>
    <w:p w:rsidR="00326820" w:rsidRDefault="00326820" w:rsidP="005430D4">
      <w:pPr>
        <w:spacing w:line="240" w:lineRule="atLeast"/>
        <w:ind w:firstLine="709"/>
        <w:jc w:val="center"/>
        <w:rPr>
          <w:b/>
          <w:sz w:val="28"/>
          <w:szCs w:val="28"/>
        </w:rPr>
      </w:pPr>
    </w:p>
    <w:p w:rsidR="005430D4" w:rsidRDefault="005430D4" w:rsidP="005430D4">
      <w:pPr>
        <w:spacing w:line="240" w:lineRule="atLeast"/>
        <w:ind w:firstLine="709"/>
        <w:jc w:val="center"/>
        <w:rPr>
          <w:b/>
          <w:sz w:val="28"/>
          <w:szCs w:val="28"/>
        </w:rPr>
      </w:pPr>
      <w:r>
        <w:rPr>
          <w:b/>
          <w:sz w:val="28"/>
          <w:szCs w:val="28"/>
        </w:rPr>
        <w:lastRenderedPageBreak/>
        <w:t xml:space="preserve"> Податок на нерухоме майно, відмінне від земельної ділянки</w:t>
      </w:r>
    </w:p>
    <w:p w:rsidR="005430D4" w:rsidRPr="00690F3A" w:rsidRDefault="005430D4" w:rsidP="005430D4">
      <w:pPr>
        <w:ind w:firstLine="709"/>
        <w:jc w:val="center"/>
        <w:rPr>
          <w:sz w:val="24"/>
        </w:rPr>
      </w:pPr>
    </w:p>
    <w:p w:rsidR="005430D4" w:rsidRPr="00690F3A" w:rsidRDefault="005430D4" w:rsidP="005430D4">
      <w:pPr>
        <w:tabs>
          <w:tab w:val="left" w:pos="0"/>
        </w:tabs>
        <w:ind w:firstLine="709"/>
        <w:jc w:val="both"/>
        <w:rPr>
          <w:sz w:val="24"/>
        </w:rPr>
      </w:pPr>
      <w:r w:rsidRPr="00690F3A">
        <w:rPr>
          <w:sz w:val="24"/>
        </w:rPr>
        <w:t>Податок на нерухоме майно, відмінне від земельної ділянки, є складовою частиною податку на майно відповідно до статті 265 Податкового кодексу України.</w:t>
      </w:r>
    </w:p>
    <w:p w:rsidR="005430D4" w:rsidRPr="00690F3A" w:rsidRDefault="005430D4" w:rsidP="005430D4">
      <w:pPr>
        <w:tabs>
          <w:tab w:val="left" w:pos="0"/>
        </w:tabs>
        <w:ind w:firstLine="709"/>
        <w:jc w:val="both"/>
        <w:rPr>
          <w:sz w:val="24"/>
        </w:rPr>
      </w:pPr>
      <w:r w:rsidRPr="00690F3A">
        <w:rPr>
          <w:sz w:val="24"/>
        </w:rPr>
        <w:t xml:space="preserve">Податок на майно в частині податку на нерухоме майно, відмінне від земельної ділянки на території Ірпінської міської територіальної громади встановлено рішенням Ірпінської міської ради від </w:t>
      </w:r>
      <w:r w:rsidR="00941876">
        <w:rPr>
          <w:sz w:val="24"/>
        </w:rPr>
        <w:t xml:space="preserve">    </w:t>
      </w:r>
      <w:r w:rsidRPr="00690F3A">
        <w:rPr>
          <w:sz w:val="24"/>
        </w:rPr>
        <w:t>17 червня 2021 року №1061-11-</w:t>
      </w:r>
      <w:r w:rsidRPr="00690F3A">
        <w:rPr>
          <w:sz w:val="24"/>
          <w:lang w:val="en-US"/>
        </w:rPr>
        <w:t>VIII</w:t>
      </w:r>
      <w:r w:rsidRPr="00690F3A">
        <w:rPr>
          <w:sz w:val="24"/>
        </w:rPr>
        <w:t xml:space="preserve"> «Про встановлення ставок та пільг податку на нерухоме майно, відмінне від земельної ділянки на території Ірпінської міської територіальної громади».</w:t>
      </w:r>
    </w:p>
    <w:p w:rsidR="005430D4" w:rsidRPr="00690F3A" w:rsidRDefault="005430D4" w:rsidP="005430D4">
      <w:pPr>
        <w:tabs>
          <w:tab w:val="left" w:pos="0"/>
        </w:tabs>
        <w:ind w:firstLine="709"/>
        <w:jc w:val="both"/>
        <w:rPr>
          <w:sz w:val="24"/>
        </w:rPr>
      </w:pPr>
      <w:r w:rsidRPr="00690F3A">
        <w:rPr>
          <w:sz w:val="24"/>
        </w:rPr>
        <w:t xml:space="preserve">Ставка податку для об’єктів житлової та/або нежитлової нерухомості, що перебувають у власності фізичних та юридичних осіб, встановлено в розмірі 0,5 відсотка від мінімальної заробітної плати за 1 </w:t>
      </w:r>
      <w:proofErr w:type="spellStart"/>
      <w:r w:rsidRPr="00690F3A">
        <w:rPr>
          <w:sz w:val="24"/>
        </w:rPr>
        <w:t>кв.м</w:t>
      </w:r>
      <w:proofErr w:type="spellEnd"/>
      <w:r w:rsidRPr="00690F3A">
        <w:rPr>
          <w:sz w:val="24"/>
        </w:rPr>
        <w:t xml:space="preserve"> надлишкової площі.</w:t>
      </w:r>
    </w:p>
    <w:p w:rsidR="005430D4" w:rsidRDefault="005430D4" w:rsidP="005430D4">
      <w:pPr>
        <w:tabs>
          <w:tab w:val="left" w:pos="0"/>
        </w:tabs>
        <w:ind w:firstLine="709"/>
        <w:jc w:val="both"/>
        <w:rPr>
          <w:sz w:val="24"/>
        </w:rPr>
      </w:pPr>
      <w:r w:rsidRPr="00690F3A">
        <w:rPr>
          <w:sz w:val="24"/>
        </w:rPr>
        <w:t>Платниками податку є фізичні та юридичні особи.</w:t>
      </w:r>
    </w:p>
    <w:p w:rsidR="00326820" w:rsidRDefault="00326820" w:rsidP="005430D4">
      <w:pPr>
        <w:tabs>
          <w:tab w:val="left" w:pos="0"/>
        </w:tabs>
        <w:ind w:firstLine="709"/>
        <w:jc w:val="both"/>
        <w:rPr>
          <w:sz w:val="24"/>
        </w:rPr>
      </w:pPr>
    </w:p>
    <w:p w:rsidR="008710EE" w:rsidRPr="00690F3A" w:rsidRDefault="008710EE" w:rsidP="005430D4">
      <w:pPr>
        <w:tabs>
          <w:tab w:val="left" w:pos="0"/>
        </w:tabs>
        <w:ind w:firstLine="709"/>
        <w:jc w:val="both"/>
        <w:rPr>
          <w:sz w:val="24"/>
        </w:rPr>
      </w:pPr>
    </w:p>
    <w:p w:rsidR="00326820" w:rsidRDefault="005430D4" w:rsidP="005430D4">
      <w:pPr>
        <w:spacing w:line="240" w:lineRule="atLeast"/>
        <w:ind w:firstLine="709"/>
        <w:jc w:val="center"/>
        <w:rPr>
          <w:b/>
          <w:iCs/>
          <w:sz w:val="28"/>
          <w:szCs w:val="28"/>
        </w:rPr>
      </w:pPr>
      <w:r>
        <w:rPr>
          <w:b/>
          <w:iCs/>
          <w:sz w:val="28"/>
          <w:szCs w:val="28"/>
        </w:rPr>
        <w:t xml:space="preserve">Структура надходжень податку на нерухоме майно, відмінне від земельної ділянки в розрізі юридичних та фізичних осіб на 2023 рік </w:t>
      </w:r>
    </w:p>
    <w:p w:rsidR="00326820" w:rsidRDefault="00326820" w:rsidP="005430D4">
      <w:pPr>
        <w:spacing w:line="240" w:lineRule="atLeast"/>
        <w:ind w:firstLine="709"/>
        <w:jc w:val="center"/>
        <w:rPr>
          <w:b/>
          <w:iCs/>
          <w:sz w:val="28"/>
          <w:szCs w:val="28"/>
        </w:rPr>
      </w:pPr>
    </w:p>
    <w:p w:rsidR="00326820" w:rsidRDefault="00326820" w:rsidP="005430D4">
      <w:pPr>
        <w:spacing w:line="240" w:lineRule="atLeast"/>
        <w:ind w:firstLine="709"/>
        <w:jc w:val="center"/>
        <w:rPr>
          <w:b/>
          <w:iCs/>
          <w:sz w:val="28"/>
          <w:szCs w:val="28"/>
        </w:rPr>
      </w:pPr>
    </w:p>
    <w:p w:rsidR="00326820" w:rsidRDefault="00326820" w:rsidP="005430D4">
      <w:pPr>
        <w:spacing w:line="240" w:lineRule="atLeast"/>
        <w:ind w:firstLine="709"/>
        <w:jc w:val="center"/>
        <w:rPr>
          <w:b/>
          <w:iCs/>
          <w:sz w:val="28"/>
          <w:szCs w:val="28"/>
        </w:rPr>
      </w:pPr>
    </w:p>
    <w:p w:rsidR="005430D4" w:rsidRDefault="005430D4" w:rsidP="005430D4">
      <w:pPr>
        <w:spacing w:line="240" w:lineRule="atLeast"/>
        <w:ind w:firstLine="709"/>
        <w:jc w:val="center"/>
        <w:rPr>
          <w:b/>
          <w:iCs/>
          <w:sz w:val="28"/>
          <w:szCs w:val="28"/>
        </w:rPr>
      </w:pPr>
      <w:r>
        <w:rPr>
          <w:noProof/>
          <w:sz w:val="28"/>
          <w:szCs w:val="28"/>
          <w:lang w:val="ru-RU"/>
        </w:rPr>
        <w:drawing>
          <wp:inline distT="0" distB="0" distL="0" distR="0">
            <wp:extent cx="5006582" cy="3086100"/>
            <wp:effectExtent l="0" t="0" r="381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60007" cy="3119031"/>
                    </a:xfrm>
                    <a:prstGeom prst="rect">
                      <a:avLst/>
                    </a:prstGeom>
                    <a:noFill/>
                    <a:ln>
                      <a:noFill/>
                    </a:ln>
                  </pic:spPr>
                </pic:pic>
              </a:graphicData>
            </a:graphic>
          </wp:inline>
        </w:drawing>
      </w:r>
    </w:p>
    <w:p w:rsidR="008710EE" w:rsidRDefault="008710EE" w:rsidP="005430D4">
      <w:pPr>
        <w:tabs>
          <w:tab w:val="left" w:pos="0"/>
        </w:tabs>
        <w:ind w:firstLine="709"/>
        <w:jc w:val="both"/>
        <w:rPr>
          <w:sz w:val="24"/>
        </w:rPr>
      </w:pPr>
    </w:p>
    <w:p w:rsidR="00326820" w:rsidRDefault="00326820" w:rsidP="005430D4">
      <w:pPr>
        <w:tabs>
          <w:tab w:val="left" w:pos="0"/>
        </w:tabs>
        <w:ind w:firstLine="709"/>
        <w:jc w:val="both"/>
        <w:rPr>
          <w:sz w:val="24"/>
        </w:rPr>
      </w:pPr>
    </w:p>
    <w:p w:rsidR="00326820" w:rsidRDefault="00326820" w:rsidP="005430D4">
      <w:pPr>
        <w:tabs>
          <w:tab w:val="left" w:pos="0"/>
        </w:tabs>
        <w:ind w:firstLine="709"/>
        <w:jc w:val="both"/>
        <w:rPr>
          <w:sz w:val="24"/>
        </w:rPr>
      </w:pPr>
    </w:p>
    <w:p w:rsidR="00326820" w:rsidRDefault="00326820" w:rsidP="005430D4">
      <w:pPr>
        <w:tabs>
          <w:tab w:val="left" w:pos="0"/>
        </w:tabs>
        <w:ind w:firstLine="709"/>
        <w:jc w:val="both"/>
        <w:rPr>
          <w:sz w:val="24"/>
        </w:rPr>
      </w:pPr>
    </w:p>
    <w:p w:rsidR="00326820" w:rsidRDefault="00326820" w:rsidP="005430D4">
      <w:pPr>
        <w:tabs>
          <w:tab w:val="left" w:pos="0"/>
        </w:tabs>
        <w:ind w:firstLine="709"/>
        <w:jc w:val="both"/>
        <w:rPr>
          <w:sz w:val="24"/>
        </w:rPr>
      </w:pPr>
    </w:p>
    <w:p w:rsidR="00326820" w:rsidRDefault="00326820" w:rsidP="005430D4">
      <w:pPr>
        <w:tabs>
          <w:tab w:val="left" w:pos="0"/>
        </w:tabs>
        <w:ind w:firstLine="709"/>
        <w:jc w:val="both"/>
        <w:rPr>
          <w:sz w:val="24"/>
        </w:rPr>
      </w:pPr>
    </w:p>
    <w:p w:rsidR="005430D4" w:rsidRPr="00690F3A" w:rsidRDefault="005430D4" w:rsidP="005430D4">
      <w:pPr>
        <w:tabs>
          <w:tab w:val="left" w:pos="0"/>
        </w:tabs>
        <w:ind w:firstLine="709"/>
        <w:jc w:val="both"/>
        <w:rPr>
          <w:sz w:val="24"/>
        </w:rPr>
      </w:pPr>
      <w:r w:rsidRPr="00690F3A">
        <w:rPr>
          <w:sz w:val="24"/>
        </w:rPr>
        <w:t xml:space="preserve">Об’єктом оподаткування податком на нерухоме майно, відмінне від земельної ділянки є об’єкт житлової та/або нежитлової нерухомості, в тому числі його частка. </w:t>
      </w:r>
    </w:p>
    <w:p w:rsidR="005430D4" w:rsidRPr="00690F3A" w:rsidRDefault="005430D4" w:rsidP="005430D4">
      <w:pPr>
        <w:pStyle w:val="rvps2"/>
        <w:shd w:val="clear" w:color="auto" w:fill="FFFFFF"/>
        <w:spacing w:before="0" w:beforeAutospacing="0" w:after="0" w:afterAutospacing="0"/>
        <w:ind w:firstLine="450"/>
        <w:jc w:val="both"/>
        <w:rPr>
          <w:lang w:val="uk-UA"/>
        </w:rPr>
      </w:pPr>
      <w:r w:rsidRPr="00690F3A">
        <w:rPr>
          <w:lang w:val="uk-UA"/>
        </w:rPr>
        <w:t>Прогнозний розрахунок податку на нерухоме майно, відмінне від земельної ділянки, розраховано із врахуванням підпункту 69.22 пункту 69 підрозділу 10 розділу ХХ Податкового кодексу України, який визначає порядок сплати такого податку в умовах воєнного стану. Перелік територій, на яких ведуться (велися) бойові дії та територій тимчасово окупованих збройними формуваннями Російської Федерації, визначається Кабінетом Міністрів України. Наразі такий перелік не визначено.</w:t>
      </w:r>
    </w:p>
    <w:p w:rsidR="005430D4" w:rsidRPr="00690F3A" w:rsidRDefault="005430D4" w:rsidP="005430D4">
      <w:pPr>
        <w:tabs>
          <w:tab w:val="left" w:pos="0"/>
        </w:tabs>
        <w:ind w:firstLine="709"/>
        <w:jc w:val="both"/>
        <w:rPr>
          <w:sz w:val="24"/>
        </w:rPr>
      </w:pPr>
      <w:bookmarkStart w:id="1" w:name="n20240"/>
      <w:bookmarkEnd w:id="1"/>
      <w:r w:rsidRPr="00690F3A">
        <w:rPr>
          <w:sz w:val="24"/>
        </w:rPr>
        <w:t xml:space="preserve">Прогнозні показники надходження податку на нерухоме майно, відмінне від земельної ділянки становлять 4 808 619,0 грн. що складають 0,94% від запланованого показника доходів загального фонду без урахування офіційних трансфертів 2023 року. </w:t>
      </w:r>
    </w:p>
    <w:p w:rsidR="005430D4" w:rsidRPr="00690F3A" w:rsidRDefault="005430D4" w:rsidP="005430D4">
      <w:pPr>
        <w:tabs>
          <w:tab w:val="left" w:pos="0"/>
        </w:tabs>
        <w:ind w:firstLine="709"/>
        <w:jc w:val="both"/>
        <w:rPr>
          <w:sz w:val="24"/>
        </w:rPr>
      </w:pPr>
    </w:p>
    <w:p w:rsidR="005430D4" w:rsidRDefault="005430D4" w:rsidP="005430D4">
      <w:pPr>
        <w:tabs>
          <w:tab w:val="left" w:pos="0"/>
        </w:tabs>
        <w:ind w:firstLine="709"/>
        <w:jc w:val="both"/>
        <w:rPr>
          <w:sz w:val="28"/>
          <w:szCs w:val="28"/>
        </w:rPr>
      </w:pPr>
    </w:p>
    <w:p w:rsidR="005430D4" w:rsidRDefault="005430D4" w:rsidP="005430D4">
      <w:pPr>
        <w:ind w:firstLine="709"/>
      </w:pPr>
      <w:r>
        <w:rPr>
          <w:noProof/>
          <w:lang w:val="ru-RU"/>
        </w:rPr>
        <w:drawing>
          <wp:inline distT="0" distB="0" distL="0" distR="0">
            <wp:extent cx="5686425" cy="3286125"/>
            <wp:effectExtent l="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86425" cy="3286125"/>
                    </a:xfrm>
                    <a:prstGeom prst="rect">
                      <a:avLst/>
                    </a:prstGeom>
                    <a:noFill/>
                    <a:ln>
                      <a:noFill/>
                    </a:ln>
                  </pic:spPr>
                </pic:pic>
              </a:graphicData>
            </a:graphic>
          </wp:inline>
        </w:drawing>
      </w:r>
    </w:p>
    <w:p w:rsidR="005430D4" w:rsidRDefault="005430D4" w:rsidP="005430D4">
      <w:pPr>
        <w:tabs>
          <w:tab w:val="left" w:pos="0"/>
        </w:tabs>
        <w:ind w:firstLine="709"/>
        <w:jc w:val="both"/>
        <w:rPr>
          <w:sz w:val="28"/>
          <w:szCs w:val="28"/>
        </w:rPr>
      </w:pPr>
    </w:p>
    <w:p w:rsidR="005430D4" w:rsidRPr="00381F88" w:rsidRDefault="005430D4" w:rsidP="005430D4">
      <w:pPr>
        <w:tabs>
          <w:tab w:val="left" w:pos="0"/>
        </w:tabs>
        <w:ind w:firstLine="709"/>
        <w:jc w:val="both"/>
        <w:rPr>
          <w:sz w:val="24"/>
        </w:rPr>
      </w:pPr>
      <w:r w:rsidRPr="00381F88">
        <w:rPr>
          <w:sz w:val="24"/>
        </w:rPr>
        <w:t>Основним критерієм, який впливає на надходження податку на майно, в частині податком на нерухоме майно, відмінне від земельної ділянки є розмір мінімальної заробітної плати. Так, зріст мінімальної заробітної плати у  2023 році до 2022 року становить 3,1%, в той час як у 2022 році до 2021 року складав 8,3%.</w:t>
      </w:r>
    </w:p>
    <w:p w:rsidR="005430D4" w:rsidRPr="00381F88" w:rsidRDefault="005430D4" w:rsidP="005430D4">
      <w:pPr>
        <w:spacing w:line="240" w:lineRule="atLeast"/>
        <w:ind w:firstLine="709"/>
        <w:jc w:val="both"/>
        <w:rPr>
          <w:sz w:val="24"/>
        </w:rPr>
      </w:pPr>
      <w:r w:rsidRPr="00381F88">
        <w:rPr>
          <w:sz w:val="24"/>
        </w:rPr>
        <w:t>Розрахунок прогнозної суми податку на 2023 рік проведено у розрізі об’єктів житлової та нежитлової комерційної нерухомості, юридичних та фізичних осіб, а також з урахуванням площі об’єктів та на підставі динаміки надходжень за попередні роки – очікуваних надходжень у 2022 році.</w:t>
      </w:r>
    </w:p>
    <w:p w:rsidR="005430D4" w:rsidRDefault="005430D4" w:rsidP="005430D4">
      <w:pPr>
        <w:spacing w:line="240" w:lineRule="atLeast"/>
        <w:ind w:firstLine="709"/>
        <w:jc w:val="both"/>
        <w:rPr>
          <w:sz w:val="28"/>
          <w:szCs w:val="28"/>
        </w:rPr>
      </w:pPr>
    </w:p>
    <w:p w:rsidR="005430D4" w:rsidRDefault="005430D4" w:rsidP="005430D4">
      <w:pPr>
        <w:pStyle w:val="a3"/>
        <w:shd w:val="clear" w:color="auto" w:fill="FFFFFF"/>
        <w:ind w:firstLine="709"/>
        <w:rPr>
          <w:b/>
          <w:szCs w:val="28"/>
          <w:lang w:eastAsia="ru-RU"/>
        </w:rPr>
      </w:pPr>
      <w:r>
        <w:rPr>
          <w:b/>
          <w:noProof/>
          <w:szCs w:val="28"/>
          <w:lang w:val="ru-RU" w:eastAsia="ru-RU"/>
        </w:rPr>
        <w:drawing>
          <wp:inline distT="0" distB="0" distL="0" distR="0">
            <wp:extent cx="5753100" cy="306705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3100" cy="3067050"/>
                    </a:xfrm>
                    <a:prstGeom prst="rect">
                      <a:avLst/>
                    </a:prstGeom>
                    <a:noFill/>
                    <a:ln>
                      <a:noFill/>
                    </a:ln>
                  </pic:spPr>
                </pic:pic>
              </a:graphicData>
            </a:graphic>
          </wp:inline>
        </w:drawing>
      </w:r>
    </w:p>
    <w:p w:rsidR="005430D4" w:rsidRDefault="005430D4" w:rsidP="005430D4">
      <w:pPr>
        <w:pStyle w:val="a3"/>
        <w:shd w:val="clear" w:color="auto" w:fill="FFFFFF"/>
        <w:ind w:firstLine="709"/>
        <w:rPr>
          <w:b/>
          <w:szCs w:val="28"/>
          <w:highlight w:val="yellow"/>
          <w:lang w:eastAsia="ru-RU"/>
        </w:rPr>
      </w:pPr>
    </w:p>
    <w:p w:rsidR="005430D4" w:rsidRDefault="005430D4" w:rsidP="005430D4">
      <w:pPr>
        <w:pStyle w:val="a3"/>
        <w:shd w:val="clear" w:color="auto" w:fill="FFFFFF"/>
        <w:ind w:firstLine="709"/>
        <w:rPr>
          <w:b/>
          <w:szCs w:val="28"/>
          <w:lang w:eastAsia="ru-RU"/>
        </w:rPr>
      </w:pPr>
      <w:r>
        <w:rPr>
          <w:b/>
          <w:szCs w:val="28"/>
          <w:lang w:eastAsia="ru-RU"/>
        </w:rPr>
        <w:t>Плата за землю</w:t>
      </w:r>
    </w:p>
    <w:p w:rsidR="008710EE" w:rsidRDefault="008710EE" w:rsidP="005430D4">
      <w:pPr>
        <w:pStyle w:val="a3"/>
        <w:shd w:val="clear" w:color="auto" w:fill="FFFFFF"/>
        <w:ind w:firstLine="709"/>
        <w:rPr>
          <w:b/>
          <w:szCs w:val="28"/>
          <w:lang w:eastAsia="ru-RU"/>
        </w:rPr>
      </w:pPr>
    </w:p>
    <w:p w:rsidR="005430D4" w:rsidRPr="00E02E32" w:rsidRDefault="005430D4" w:rsidP="005430D4">
      <w:pPr>
        <w:ind w:firstLine="709"/>
        <w:jc w:val="both"/>
        <w:rPr>
          <w:sz w:val="24"/>
          <w:lang w:val="x-none" w:eastAsia="x-none"/>
        </w:rPr>
      </w:pPr>
      <w:r w:rsidRPr="00E02E32">
        <w:rPr>
          <w:sz w:val="24"/>
          <w:lang w:val="x-none" w:eastAsia="x-none"/>
        </w:rPr>
        <w:t xml:space="preserve">З </w:t>
      </w:r>
      <w:proofErr w:type="spellStart"/>
      <w:r w:rsidRPr="00E02E32">
        <w:rPr>
          <w:sz w:val="24"/>
          <w:lang w:val="x-none" w:eastAsia="x-none"/>
        </w:rPr>
        <w:t>врахуванням</w:t>
      </w:r>
      <w:proofErr w:type="spellEnd"/>
      <w:r w:rsidRPr="00E02E32">
        <w:rPr>
          <w:sz w:val="24"/>
          <w:lang w:val="x-none" w:eastAsia="x-none"/>
        </w:rPr>
        <w:t xml:space="preserve"> </w:t>
      </w:r>
      <w:proofErr w:type="spellStart"/>
      <w:r w:rsidRPr="00E02E32">
        <w:rPr>
          <w:sz w:val="24"/>
          <w:lang w:val="x-none" w:eastAsia="x-none"/>
        </w:rPr>
        <w:t>змін</w:t>
      </w:r>
      <w:proofErr w:type="spellEnd"/>
      <w:r w:rsidRPr="00E02E32">
        <w:rPr>
          <w:sz w:val="24"/>
          <w:lang w:val="x-none" w:eastAsia="x-none"/>
        </w:rPr>
        <w:t xml:space="preserve"> </w:t>
      </w:r>
      <w:proofErr w:type="spellStart"/>
      <w:r w:rsidRPr="00E02E32">
        <w:rPr>
          <w:sz w:val="24"/>
          <w:lang w:val="x-none" w:eastAsia="x-none"/>
        </w:rPr>
        <w:t>внесених</w:t>
      </w:r>
      <w:proofErr w:type="spellEnd"/>
      <w:r w:rsidRPr="00E02E32">
        <w:rPr>
          <w:sz w:val="24"/>
          <w:lang w:val="x-none" w:eastAsia="x-none"/>
        </w:rPr>
        <w:t xml:space="preserve"> до </w:t>
      </w:r>
      <w:proofErr w:type="spellStart"/>
      <w:r w:rsidRPr="00E02E32">
        <w:rPr>
          <w:sz w:val="24"/>
          <w:lang w:val="x-none" w:eastAsia="x-none"/>
        </w:rPr>
        <w:t>Податкового</w:t>
      </w:r>
      <w:proofErr w:type="spellEnd"/>
      <w:r w:rsidRPr="00E02E32">
        <w:rPr>
          <w:sz w:val="24"/>
          <w:lang w:val="x-none" w:eastAsia="x-none"/>
        </w:rPr>
        <w:t xml:space="preserve"> кодексу </w:t>
      </w:r>
      <w:proofErr w:type="spellStart"/>
      <w:r w:rsidRPr="00E02E32">
        <w:rPr>
          <w:sz w:val="24"/>
          <w:lang w:val="x-none" w:eastAsia="x-none"/>
        </w:rPr>
        <w:t>України</w:t>
      </w:r>
      <w:proofErr w:type="spellEnd"/>
      <w:r w:rsidRPr="00E02E32">
        <w:rPr>
          <w:sz w:val="24"/>
          <w:lang w:val="x-none" w:eastAsia="x-none"/>
        </w:rPr>
        <w:t xml:space="preserve"> Законом </w:t>
      </w:r>
      <w:proofErr w:type="spellStart"/>
      <w:r w:rsidRPr="00E02E32">
        <w:rPr>
          <w:sz w:val="24"/>
          <w:lang w:val="x-none" w:eastAsia="x-none"/>
        </w:rPr>
        <w:t>України</w:t>
      </w:r>
      <w:proofErr w:type="spellEnd"/>
      <w:r w:rsidRPr="00E02E32">
        <w:rPr>
          <w:sz w:val="24"/>
          <w:lang w:val="x-none" w:eastAsia="x-none"/>
        </w:rPr>
        <w:t xml:space="preserve"> </w:t>
      </w:r>
      <w:proofErr w:type="spellStart"/>
      <w:r w:rsidRPr="00E02E32">
        <w:rPr>
          <w:sz w:val="24"/>
          <w:lang w:val="x-none" w:eastAsia="x-none"/>
        </w:rPr>
        <w:t>від</w:t>
      </w:r>
      <w:proofErr w:type="spellEnd"/>
      <w:r w:rsidRPr="00E02E32">
        <w:rPr>
          <w:sz w:val="24"/>
          <w:lang w:val="x-none" w:eastAsia="x-none"/>
        </w:rPr>
        <w:t xml:space="preserve"> 28.12.2014 № 71-</w:t>
      </w:r>
      <w:r w:rsidRPr="00E02E32">
        <w:rPr>
          <w:sz w:val="24"/>
          <w:lang w:val="en-US" w:eastAsia="x-none"/>
        </w:rPr>
        <w:t>V</w:t>
      </w:r>
      <w:r w:rsidRPr="00E02E32">
        <w:rPr>
          <w:sz w:val="24"/>
          <w:lang w:eastAsia="x-none"/>
        </w:rPr>
        <w:t>ІІІ</w:t>
      </w:r>
      <w:r w:rsidRPr="00E02E32">
        <w:rPr>
          <w:sz w:val="24"/>
          <w:lang w:val="x-none" w:eastAsia="x-none"/>
        </w:rPr>
        <w:t xml:space="preserve"> «Про </w:t>
      </w:r>
      <w:proofErr w:type="spellStart"/>
      <w:r w:rsidRPr="00E02E32">
        <w:rPr>
          <w:sz w:val="24"/>
          <w:lang w:val="x-none" w:eastAsia="x-none"/>
        </w:rPr>
        <w:t>внесення</w:t>
      </w:r>
      <w:proofErr w:type="spellEnd"/>
      <w:r w:rsidRPr="00E02E32">
        <w:rPr>
          <w:sz w:val="24"/>
          <w:lang w:val="x-none" w:eastAsia="x-none"/>
        </w:rPr>
        <w:t xml:space="preserve"> </w:t>
      </w:r>
      <w:proofErr w:type="spellStart"/>
      <w:r w:rsidRPr="00E02E32">
        <w:rPr>
          <w:sz w:val="24"/>
          <w:lang w:val="x-none" w:eastAsia="x-none"/>
        </w:rPr>
        <w:t>змін</w:t>
      </w:r>
      <w:proofErr w:type="spellEnd"/>
      <w:r w:rsidRPr="00E02E32">
        <w:rPr>
          <w:sz w:val="24"/>
          <w:lang w:val="x-none" w:eastAsia="x-none"/>
        </w:rPr>
        <w:t xml:space="preserve"> до </w:t>
      </w:r>
      <w:proofErr w:type="spellStart"/>
      <w:r w:rsidRPr="00E02E32">
        <w:rPr>
          <w:sz w:val="24"/>
          <w:lang w:val="x-none" w:eastAsia="x-none"/>
        </w:rPr>
        <w:t>Податкового</w:t>
      </w:r>
      <w:proofErr w:type="spellEnd"/>
      <w:r w:rsidRPr="00E02E32">
        <w:rPr>
          <w:sz w:val="24"/>
          <w:lang w:val="x-none" w:eastAsia="x-none"/>
        </w:rPr>
        <w:t xml:space="preserve"> кодексу </w:t>
      </w:r>
      <w:proofErr w:type="spellStart"/>
      <w:r w:rsidRPr="00E02E32">
        <w:rPr>
          <w:sz w:val="24"/>
          <w:lang w:val="x-none" w:eastAsia="x-none"/>
        </w:rPr>
        <w:t>України</w:t>
      </w:r>
      <w:proofErr w:type="spellEnd"/>
      <w:r w:rsidRPr="00E02E32">
        <w:rPr>
          <w:sz w:val="24"/>
          <w:lang w:val="x-none" w:eastAsia="x-none"/>
        </w:rPr>
        <w:t xml:space="preserve"> та </w:t>
      </w:r>
      <w:proofErr w:type="spellStart"/>
      <w:r w:rsidRPr="00E02E32">
        <w:rPr>
          <w:sz w:val="24"/>
          <w:lang w:val="x-none" w:eastAsia="x-none"/>
        </w:rPr>
        <w:t>деяких</w:t>
      </w:r>
      <w:proofErr w:type="spellEnd"/>
      <w:r w:rsidRPr="00E02E32">
        <w:rPr>
          <w:sz w:val="24"/>
          <w:lang w:val="x-none" w:eastAsia="x-none"/>
        </w:rPr>
        <w:t xml:space="preserve"> </w:t>
      </w:r>
      <w:proofErr w:type="spellStart"/>
      <w:r w:rsidRPr="00E02E32">
        <w:rPr>
          <w:sz w:val="24"/>
          <w:lang w:val="x-none" w:eastAsia="x-none"/>
        </w:rPr>
        <w:t>законодавчих</w:t>
      </w:r>
      <w:proofErr w:type="spellEnd"/>
      <w:r w:rsidRPr="00E02E32">
        <w:rPr>
          <w:sz w:val="24"/>
          <w:lang w:val="x-none" w:eastAsia="x-none"/>
        </w:rPr>
        <w:t xml:space="preserve"> </w:t>
      </w:r>
      <w:proofErr w:type="spellStart"/>
      <w:r w:rsidRPr="00E02E32">
        <w:rPr>
          <w:sz w:val="24"/>
          <w:lang w:val="x-none" w:eastAsia="x-none"/>
        </w:rPr>
        <w:t>актів</w:t>
      </w:r>
      <w:proofErr w:type="spellEnd"/>
      <w:r w:rsidRPr="00E02E32">
        <w:rPr>
          <w:sz w:val="24"/>
          <w:lang w:val="x-none" w:eastAsia="x-none"/>
        </w:rPr>
        <w:t xml:space="preserve"> </w:t>
      </w:r>
      <w:proofErr w:type="spellStart"/>
      <w:r w:rsidRPr="00E02E32">
        <w:rPr>
          <w:sz w:val="24"/>
          <w:lang w:val="x-none" w:eastAsia="x-none"/>
        </w:rPr>
        <w:t>України</w:t>
      </w:r>
      <w:proofErr w:type="spellEnd"/>
      <w:r w:rsidRPr="00E02E32">
        <w:rPr>
          <w:sz w:val="24"/>
          <w:lang w:val="x-none" w:eastAsia="x-none"/>
        </w:rPr>
        <w:t xml:space="preserve"> </w:t>
      </w:r>
      <w:proofErr w:type="spellStart"/>
      <w:r w:rsidRPr="00E02E32">
        <w:rPr>
          <w:sz w:val="24"/>
          <w:lang w:val="x-none" w:eastAsia="x-none"/>
        </w:rPr>
        <w:t>щодо</w:t>
      </w:r>
      <w:proofErr w:type="spellEnd"/>
      <w:r w:rsidRPr="00E02E32">
        <w:rPr>
          <w:sz w:val="24"/>
          <w:lang w:val="x-none" w:eastAsia="x-none"/>
        </w:rPr>
        <w:t xml:space="preserve"> </w:t>
      </w:r>
      <w:proofErr w:type="spellStart"/>
      <w:r w:rsidRPr="00E02E32">
        <w:rPr>
          <w:sz w:val="24"/>
          <w:lang w:val="x-none" w:eastAsia="x-none"/>
        </w:rPr>
        <w:t>податкової</w:t>
      </w:r>
      <w:proofErr w:type="spellEnd"/>
      <w:r w:rsidRPr="00E02E32">
        <w:rPr>
          <w:sz w:val="24"/>
          <w:lang w:val="x-none" w:eastAsia="x-none"/>
        </w:rPr>
        <w:t xml:space="preserve"> </w:t>
      </w:r>
      <w:proofErr w:type="spellStart"/>
      <w:r w:rsidRPr="00E02E32">
        <w:rPr>
          <w:sz w:val="24"/>
          <w:lang w:val="x-none" w:eastAsia="x-none"/>
        </w:rPr>
        <w:t>реформи</w:t>
      </w:r>
      <w:proofErr w:type="spellEnd"/>
      <w:r w:rsidRPr="00E02E32">
        <w:rPr>
          <w:sz w:val="24"/>
          <w:lang w:val="x-none" w:eastAsia="x-none"/>
        </w:rPr>
        <w:t xml:space="preserve">» плата за землю є </w:t>
      </w:r>
      <w:proofErr w:type="spellStart"/>
      <w:r w:rsidRPr="00E02E32">
        <w:rPr>
          <w:sz w:val="24"/>
          <w:lang w:val="x-none" w:eastAsia="x-none"/>
        </w:rPr>
        <w:t>складовою</w:t>
      </w:r>
      <w:proofErr w:type="spellEnd"/>
      <w:r w:rsidRPr="00E02E32">
        <w:rPr>
          <w:sz w:val="24"/>
          <w:lang w:val="x-none" w:eastAsia="x-none"/>
        </w:rPr>
        <w:t xml:space="preserve"> </w:t>
      </w:r>
      <w:proofErr w:type="spellStart"/>
      <w:r w:rsidRPr="00E02E32">
        <w:rPr>
          <w:sz w:val="24"/>
          <w:lang w:val="x-none" w:eastAsia="x-none"/>
        </w:rPr>
        <w:t>частиною</w:t>
      </w:r>
      <w:proofErr w:type="spellEnd"/>
      <w:r w:rsidRPr="00E02E32">
        <w:rPr>
          <w:sz w:val="24"/>
          <w:lang w:val="x-none" w:eastAsia="x-none"/>
        </w:rPr>
        <w:t xml:space="preserve"> </w:t>
      </w:r>
      <w:proofErr w:type="spellStart"/>
      <w:r w:rsidRPr="00E02E32">
        <w:rPr>
          <w:sz w:val="24"/>
          <w:lang w:val="x-none" w:eastAsia="x-none"/>
        </w:rPr>
        <w:t>податку</w:t>
      </w:r>
      <w:proofErr w:type="spellEnd"/>
      <w:r w:rsidRPr="00E02E32">
        <w:rPr>
          <w:sz w:val="24"/>
          <w:lang w:val="x-none" w:eastAsia="x-none"/>
        </w:rPr>
        <w:t xml:space="preserve"> на </w:t>
      </w:r>
      <w:proofErr w:type="spellStart"/>
      <w:r w:rsidRPr="00E02E32">
        <w:rPr>
          <w:sz w:val="24"/>
          <w:lang w:val="x-none" w:eastAsia="x-none"/>
        </w:rPr>
        <w:t>майно</w:t>
      </w:r>
      <w:proofErr w:type="spellEnd"/>
      <w:r w:rsidRPr="00E02E32">
        <w:rPr>
          <w:sz w:val="24"/>
          <w:lang w:val="x-none" w:eastAsia="x-none"/>
        </w:rPr>
        <w:t>.</w:t>
      </w:r>
    </w:p>
    <w:p w:rsidR="005430D4" w:rsidRPr="00E02E32" w:rsidRDefault="005430D4" w:rsidP="005430D4">
      <w:pPr>
        <w:tabs>
          <w:tab w:val="left" w:pos="-5245"/>
        </w:tabs>
        <w:ind w:right="-5" w:firstLine="709"/>
        <w:jc w:val="both"/>
        <w:rPr>
          <w:rFonts w:eastAsia="Calibri"/>
          <w:sz w:val="24"/>
        </w:rPr>
      </w:pPr>
      <w:r w:rsidRPr="00E02E32">
        <w:rPr>
          <w:rFonts w:eastAsia="Calibri"/>
          <w:sz w:val="24"/>
        </w:rPr>
        <w:t>Плата за землю формується із земельного податку та орендної плати за земельні ділянки.</w:t>
      </w:r>
    </w:p>
    <w:p w:rsidR="005430D4" w:rsidRDefault="005430D4" w:rsidP="005430D4">
      <w:pPr>
        <w:tabs>
          <w:tab w:val="left" w:pos="-5245"/>
        </w:tabs>
        <w:ind w:right="-5" w:firstLine="709"/>
        <w:jc w:val="both"/>
        <w:rPr>
          <w:rFonts w:eastAsia="Calibri"/>
          <w:sz w:val="28"/>
          <w:szCs w:val="28"/>
        </w:rPr>
      </w:pPr>
    </w:p>
    <w:p w:rsidR="005430D4" w:rsidRDefault="005430D4" w:rsidP="005430D4">
      <w:pPr>
        <w:tabs>
          <w:tab w:val="left" w:pos="-5245"/>
        </w:tabs>
        <w:ind w:right="-5" w:firstLine="709"/>
        <w:jc w:val="both"/>
        <w:rPr>
          <w:rFonts w:eastAsia="Calibri"/>
          <w:sz w:val="28"/>
          <w:szCs w:val="28"/>
        </w:rPr>
      </w:pPr>
      <w:r>
        <w:rPr>
          <w:rFonts w:eastAsia="Calibri"/>
          <w:noProof/>
          <w:sz w:val="28"/>
          <w:szCs w:val="28"/>
          <w:lang w:val="ru-RU"/>
        </w:rPr>
        <w:drawing>
          <wp:inline distT="0" distB="0" distL="0" distR="0">
            <wp:extent cx="5619750" cy="3286125"/>
            <wp:effectExtent l="0" t="0" r="0"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19750" cy="3286125"/>
                    </a:xfrm>
                    <a:prstGeom prst="rect">
                      <a:avLst/>
                    </a:prstGeom>
                    <a:noFill/>
                    <a:ln>
                      <a:noFill/>
                    </a:ln>
                  </pic:spPr>
                </pic:pic>
              </a:graphicData>
            </a:graphic>
          </wp:inline>
        </w:drawing>
      </w:r>
    </w:p>
    <w:p w:rsidR="005430D4" w:rsidRDefault="005430D4" w:rsidP="005430D4">
      <w:pPr>
        <w:ind w:firstLine="709"/>
        <w:jc w:val="both"/>
        <w:rPr>
          <w:sz w:val="28"/>
          <w:szCs w:val="28"/>
        </w:rPr>
      </w:pPr>
    </w:p>
    <w:p w:rsidR="005430D4" w:rsidRPr="00E02E32" w:rsidRDefault="005430D4" w:rsidP="005430D4">
      <w:pPr>
        <w:ind w:firstLine="709"/>
        <w:jc w:val="both"/>
        <w:rPr>
          <w:noProof/>
          <w:sz w:val="24"/>
        </w:rPr>
      </w:pPr>
      <w:r w:rsidRPr="00E02E32">
        <w:rPr>
          <w:sz w:val="24"/>
        </w:rPr>
        <w:t xml:space="preserve">Плата за землю на території Ірпінської міської територіальної громади визначається згідно  </w:t>
      </w:r>
      <w:r w:rsidRPr="00E02E32">
        <w:rPr>
          <w:color w:val="000000"/>
          <w:sz w:val="24"/>
        </w:rPr>
        <w:t xml:space="preserve">рішення Ірпінської міської ради від </w:t>
      </w:r>
      <w:r w:rsidRPr="00E02E32">
        <w:rPr>
          <w:sz w:val="24"/>
        </w:rPr>
        <w:t>17.06.2021 №1069-11-VIII «</w:t>
      </w:r>
      <w:r w:rsidRPr="00E02E32">
        <w:rPr>
          <w:noProof/>
          <w:sz w:val="24"/>
        </w:rPr>
        <w:t>Про встановлення ставок із сплати земельного податку на території Ірпінської міської територіальної громади»</w:t>
      </w:r>
      <w:r w:rsidRPr="00E02E32">
        <w:rPr>
          <w:color w:val="000000"/>
          <w:sz w:val="24"/>
        </w:rPr>
        <w:t xml:space="preserve"> та р</w:t>
      </w:r>
      <w:r w:rsidRPr="00E02E32">
        <w:rPr>
          <w:sz w:val="24"/>
        </w:rPr>
        <w:t>ішення Ірпінської міської ради від 17.06.2021 року №1063-11-VIIІ «</w:t>
      </w:r>
      <w:r w:rsidRPr="00E02E32">
        <w:rPr>
          <w:noProof/>
          <w:sz w:val="24"/>
        </w:rPr>
        <w:t>Про встановлення ставок орендної плати за землю на території Ірпінської міської територіальної громади».</w:t>
      </w:r>
    </w:p>
    <w:p w:rsidR="005430D4" w:rsidRPr="00E02E32" w:rsidRDefault="005430D4" w:rsidP="005430D4">
      <w:pPr>
        <w:ind w:firstLine="709"/>
        <w:jc w:val="both"/>
        <w:rPr>
          <w:sz w:val="24"/>
        </w:rPr>
      </w:pPr>
      <w:r w:rsidRPr="00E02E32">
        <w:rPr>
          <w:sz w:val="24"/>
        </w:rPr>
        <w:t xml:space="preserve">З урахуванням динаміки надходжень попередніх років та очікуваних надходжень 2022 року, у 2023 році планується отримати податок на майно в частині плати за землю в сумі </w:t>
      </w:r>
      <w:r w:rsidRPr="00E02E32">
        <w:rPr>
          <w:rFonts w:eastAsia="Calibri"/>
          <w:sz w:val="24"/>
        </w:rPr>
        <w:t xml:space="preserve">16 053 464,00 грн. в тому числі </w:t>
      </w:r>
      <w:r w:rsidRPr="00E02E32">
        <w:rPr>
          <w:sz w:val="24"/>
        </w:rPr>
        <w:t xml:space="preserve">по земельному податку – 6 604 933,0 грн., по орендній платі за землю – 9 448 531,0 грн. </w:t>
      </w:r>
    </w:p>
    <w:p w:rsidR="005430D4" w:rsidRDefault="005430D4" w:rsidP="005430D4">
      <w:pPr>
        <w:ind w:firstLine="709"/>
        <w:jc w:val="both"/>
        <w:rPr>
          <w:sz w:val="28"/>
          <w:szCs w:val="28"/>
        </w:rPr>
      </w:pPr>
    </w:p>
    <w:p w:rsidR="005430D4" w:rsidRDefault="005430D4" w:rsidP="005430D4">
      <w:pPr>
        <w:ind w:firstLine="709"/>
        <w:jc w:val="both"/>
        <w:rPr>
          <w:sz w:val="28"/>
          <w:szCs w:val="28"/>
        </w:rPr>
      </w:pPr>
      <w:r>
        <w:rPr>
          <w:noProof/>
          <w:sz w:val="28"/>
          <w:szCs w:val="28"/>
          <w:lang w:val="ru-RU"/>
        </w:rPr>
        <w:drawing>
          <wp:inline distT="0" distB="0" distL="0" distR="0">
            <wp:extent cx="5905500" cy="3552825"/>
            <wp:effectExtent l="0" t="0" r="0"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05500" cy="3552825"/>
                    </a:xfrm>
                    <a:prstGeom prst="rect">
                      <a:avLst/>
                    </a:prstGeom>
                    <a:noFill/>
                    <a:ln>
                      <a:noFill/>
                    </a:ln>
                  </pic:spPr>
                </pic:pic>
              </a:graphicData>
            </a:graphic>
          </wp:inline>
        </w:drawing>
      </w:r>
    </w:p>
    <w:p w:rsidR="005430D4" w:rsidRDefault="005430D4" w:rsidP="005430D4">
      <w:pPr>
        <w:ind w:firstLine="709"/>
        <w:jc w:val="both"/>
        <w:rPr>
          <w:sz w:val="28"/>
          <w:szCs w:val="28"/>
        </w:rPr>
      </w:pPr>
    </w:p>
    <w:p w:rsidR="005430D4" w:rsidRPr="00D52447" w:rsidRDefault="005430D4" w:rsidP="005430D4">
      <w:pPr>
        <w:ind w:firstLine="709"/>
        <w:jc w:val="both"/>
        <w:rPr>
          <w:sz w:val="24"/>
        </w:rPr>
      </w:pPr>
      <w:r w:rsidRPr="00D52447">
        <w:rPr>
          <w:sz w:val="24"/>
        </w:rPr>
        <w:t xml:space="preserve">З метою підтримки українського бізнесу в умовах війни, Законом України від 15 березня 2022 року № 2120-IX «Про внесення змін до Податкового кодексу України та інших законодавчих актів України щодо дії норм на період дії воєнного стану» було встановлено, що з 1 березня 2022 року на територіях, на </w:t>
      </w:r>
      <w:r w:rsidRPr="00D52447">
        <w:rPr>
          <w:sz w:val="24"/>
        </w:rPr>
        <w:lastRenderedPageBreak/>
        <w:t>яких ведуться (велися) бойові дії, або на територіях, тимчасово окупованих збр</w:t>
      </w:r>
      <w:r w:rsidR="00885414">
        <w:rPr>
          <w:sz w:val="24"/>
        </w:rPr>
        <w:t>ойними формуваннями російської ф</w:t>
      </w:r>
      <w:r w:rsidRPr="00D52447">
        <w:rPr>
          <w:sz w:val="24"/>
        </w:rPr>
        <w:t>едерації плата за землю не сплачується.</w:t>
      </w:r>
    </w:p>
    <w:p w:rsidR="005430D4" w:rsidRPr="00D52447" w:rsidRDefault="005430D4" w:rsidP="005430D4">
      <w:pPr>
        <w:shd w:val="clear" w:color="auto" w:fill="FFFFFF"/>
        <w:ind w:firstLine="709"/>
        <w:jc w:val="both"/>
        <w:rPr>
          <w:sz w:val="24"/>
        </w:rPr>
      </w:pPr>
      <w:r w:rsidRPr="00D52447">
        <w:rPr>
          <w:sz w:val="24"/>
        </w:rPr>
        <w:t>Перелік зазначених територій, визначається Кабінетом Міністрів України. Однак, варто зауважити, що Кабінет Міністрів України наразі не затвердив перелік таких територій.</w:t>
      </w:r>
    </w:p>
    <w:p w:rsidR="005430D4" w:rsidRPr="00D52447" w:rsidRDefault="005430D4" w:rsidP="005430D4">
      <w:pPr>
        <w:tabs>
          <w:tab w:val="left" w:pos="-5245"/>
        </w:tabs>
        <w:ind w:right="-5" w:firstLine="709"/>
        <w:jc w:val="both"/>
        <w:rPr>
          <w:rFonts w:eastAsia="Calibri"/>
          <w:sz w:val="24"/>
        </w:rPr>
      </w:pPr>
      <w:r w:rsidRPr="00D52447">
        <w:rPr>
          <w:rFonts w:eastAsia="Calibri"/>
          <w:sz w:val="24"/>
        </w:rPr>
        <w:t xml:space="preserve">При визначенні обсягу податку на майно в частині плати за землю на 2023 рік було враховано статтю 289 Податкового Кодексу України, згідно з якою нормативна грошова оцінка землі індексується за індексом споживчих цін за попередній рік. Величина коефіцієнту індексації розраховується щороку.      </w:t>
      </w:r>
      <w:r w:rsidRPr="00D52447">
        <w:rPr>
          <w:rFonts w:eastAsia="Calibri"/>
          <w:sz w:val="24"/>
        </w:rPr>
        <w:tab/>
      </w:r>
    </w:p>
    <w:p w:rsidR="005430D4" w:rsidRPr="00D52447" w:rsidRDefault="005430D4" w:rsidP="005430D4">
      <w:pPr>
        <w:tabs>
          <w:tab w:val="left" w:pos="-5245"/>
        </w:tabs>
        <w:ind w:right="-5" w:firstLine="709"/>
        <w:jc w:val="both"/>
        <w:rPr>
          <w:i/>
          <w:iCs/>
          <w:sz w:val="24"/>
        </w:rPr>
      </w:pPr>
      <w:r w:rsidRPr="00D52447">
        <w:rPr>
          <w:i/>
          <w:iCs/>
          <w:sz w:val="24"/>
        </w:rPr>
        <w:t xml:space="preserve">Довідково: Законом України від 23 листопада 2018 року № 2628-VII «Про внесення змін до Податкового кодексу України та деяких інших законодавчих актів України щодо покращення адміністрування та перегляду ставок окремих податків і зборів» було встановлено, що у 2018 – 2021 роках індексація нормативної грошової оцінки земель населених пунктів та інших земель несільськогосподарського призначення </w:t>
      </w:r>
      <w:r w:rsidRPr="00D52447">
        <w:rPr>
          <w:i/>
          <w:iCs/>
          <w:sz w:val="24"/>
          <w:u w:val="single"/>
        </w:rPr>
        <w:t>не проводилася</w:t>
      </w:r>
      <w:r w:rsidRPr="00D52447">
        <w:rPr>
          <w:i/>
          <w:iCs/>
          <w:sz w:val="24"/>
        </w:rPr>
        <w:t>.</w:t>
      </w:r>
    </w:p>
    <w:p w:rsidR="005430D4" w:rsidRPr="00D52447" w:rsidRDefault="005430D4" w:rsidP="005430D4">
      <w:pPr>
        <w:ind w:firstLine="709"/>
        <w:jc w:val="both"/>
        <w:rPr>
          <w:i/>
          <w:iCs/>
          <w:sz w:val="24"/>
        </w:rPr>
      </w:pPr>
      <w:r w:rsidRPr="00D52447">
        <w:rPr>
          <w:i/>
          <w:iCs/>
          <w:sz w:val="24"/>
        </w:rPr>
        <w:t xml:space="preserve">Починаючи з 1 січня 2022 року відновлено індексацію нормативної грошової оцінки земель для земель населених пунктів та інших земель несільськогосподарського призначення відповідно до норм Перехідних положень Податкового кодексу України (в редакції Закону України від 30 листопада 2021 року № 1914-IX «Про внесення змін до Податкового кодексу України та інших законодавчих актів України щодо забезпечення збалансованості бюджетних надходжень»). </w:t>
      </w:r>
    </w:p>
    <w:p w:rsidR="005430D4" w:rsidRPr="00D52447" w:rsidRDefault="005430D4" w:rsidP="005430D4">
      <w:pPr>
        <w:ind w:firstLine="709"/>
        <w:jc w:val="both"/>
        <w:rPr>
          <w:i/>
          <w:iCs/>
          <w:sz w:val="24"/>
        </w:rPr>
      </w:pPr>
      <w:bookmarkStart w:id="2" w:name="_Hlk115949522"/>
      <w:r w:rsidRPr="00D52447">
        <w:rPr>
          <w:i/>
          <w:iCs/>
          <w:sz w:val="24"/>
        </w:rPr>
        <w:t>Коефіцієнт індексації нормативної грошової оцінки зазначених категорії земель у 2022 році встановлений і застосовується із значенням – 110 відсотків.</w:t>
      </w:r>
    </w:p>
    <w:bookmarkEnd w:id="2"/>
    <w:p w:rsidR="005430D4" w:rsidRPr="00D52447" w:rsidRDefault="005430D4" w:rsidP="005430D4">
      <w:pPr>
        <w:ind w:right="-5" w:firstLine="709"/>
        <w:jc w:val="both"/>
        <w:rPr>
          <w:rFonts w:eastAsia="Calibri"/>
          <w:sz w:val="24"/>
        </w:rPr>
      </w:pPr>
      <w:r w:rsidRPr="00D52447">
        <w:rPr>
          <w:rFonts w:eastAsia="Calibri"/>
          <w:sz w:val="24"/>
        </w:rPr>
        <w:t xml:space="preserve">Згідно з основними прогнозними </w:t>
      </w:r>
      <w:proofErr w:type="spellStart"/>
      <w:r w:rsidRPr="00D52447">
        <w:rPr>
          <w:rFonts w:eastAsia="Calibri"/>
          <w:sz w:val="24"/>
        </w:rPr>
        <w:t>макропоказниками</w:t>
      </w:r>
      <w:proofErr w:type="spellEnd"/>
      <w:r w:rsidRPr="00D52447">
        <w:rPr>
          <w:rFonts w:eastAsia="Calibri"/>
          <w:sz w:val="24"/>
        </w:rPr>
        <w:t xml:space="preserve"> економічного і соціального розвитку України, які було надіслано листом Мінекономіки від 08.07.2022 №3011-02/46349-03 індекс споживчих цін за 2022 рік планується у розмірі 121,0 відсоток. </w:t>
      </w:r>
    </w:p>
    <w:p w:rsidR="005430D4" w:rsidRPr="00D52447" w:rsidRDefault="005430D4" w:rsidP="005430D4">
      <w:pPr>
        <w:ind w:right="-5" w:firstLine="709"/>
        <w:jc w:val="both"/>
        <w:rPr>
          <w:rFonts w:eastAsia="Calibri"/>
          <w:sz w:val="24"/>
        </w:rPr>
      </w:pPr>
      <w:r w:rsidRPr="00D52447">
        <w:rPr>
          <w:rFonts w:eastAsia="Calibri"/>
          <w:sz w:val="24"/>
        </w:rPr>
        <w:t xml:space="preserve">Пунктом 289.2 статті 289 Податкового кодексу України встановлено, що, якщо індекс споживчих цін перевищує 115 відсотків, такий індекс застосовується зі значенням 115. </w:t>
      </w:r>
    </w:p>
    <w:p w:rsidR="005430D4" w:rsidRPr="00D52447" w:rsidRDefault="005430D4" w:rsidP="005430D4">
      <w:pPr>
        <w:ind w:right="-5" w:firstLine="709"/>
        <w:jc w:val="both"/>
        <w:rPr>
          <w:rFonts w:eastAsia="Calibri"/>
          <w:sz w:val="24"/>
        </w:rPr>
      </w:pPr>
      <w:r w:rsidRPr="00D52447">
        <w:rPr>
          <w:rFonts w:eastAsia="Calibri"/>
          <w:sz w:val="24"/>
        </w:rPr>
        <w:t xml:space="preserve">Тобто, під час прогнозування податку на майно в частині плати за землю на 2023 рік було враховано коефіцієнт індексації </w:t>
      </w:r>
      <w:r w:rsidRPr="00D52447">
        <w:rPr>
          <w:sz w:val="24"/>
        </w:rPr>
        <w:t xml:space="preserve">нормативної грошової оцінки землі </w:t>
      </w:r>
      <w:r w:rsidRPr="00D52447">
        <w:rPr>
          <w:rFonts w:eastAsia="Calibri"/>
          <w:sz w:val="24"/>
        </w:rPr>
        <w:t xml:space="preserve">в розмірі 115 відсотків. </w:t>
      </w:r>
    </w:p>
    <w:p w:rsidR="005430D4" w:rsidRPr="00D52447" w:rsidRDefault="005430D4" w:rsidP="005430D4">
      <w:pPr>
        <w:ind w:firstLine="709"/>
        <w:jc w:val="both"/>
        <w:rPr>
          <w:color w:val="000000"/>
          <w:sz w:val="24"/>
        </w:rPr>
      </w:pPr>
    </w:p>
    <w:p w:rsidR="005430D4" w:rsidRDefault="005430D4" w:rsidP="005430D4">
      <w:pPr>
        <w:tabs>
          <w:tab w:val="left" w:pos="1182"/>
        </w:tabs>
        <w:ind w:firstLine="709"/>
        <w:jc w:val="center"/>
        <w:rPr>
          <w:b/>
          <w:sz w:val="28"/>
          <w:szCs w:val="28"/>
        </w:rPr>
      </w:pPr>
      <w:r>
        <w:rPr>
          <w:b/>
          <w:sz w:val="28"/>
          <w:szCs w:val="28"/>
        </w:rPr>
        <w:t>Транспортний податок</w:t>
      </w:r>
    </w:p>
    <w:p w:rsidR="005430D4" w:rsidRDefault="005430D4" w:rsidP="005430D4">
      <w:pPr>
        <w:ind w:firstLine="709"/>
        <w:jc w:val="center"/>
        <w:rPr>
          <w:sz w:val="28"/>
          <w:szCs w:val="28"/>
          <w:highlight w:val="yellow"/>
        </w:rPr>
      </w:pPr>
    </w:p>
    <w:p w:rsidR="005430D4" w:rsidRPr="00974588" w:rsidRDefault="005430D4" w:rsidP="005430D4">
      <w:pPr>
        <w:tabs>
          <w:tab w:val="left" w:pos="0"/>
        </w:tabs>
        <w:ind w:firstLine="709"/>
        <w:jc w:val="both"/>
        <w:rPr>
          <w:sz w:val="24"/>
        </w:rPr>
      </w:pPr>
      <w:r w:rsidRPr="00974588">
        <w:rPr>
          <w:sz w:val="24"/>
        </w:rPr>
        <w:t>Запровадження та справляння транспортного податку передбачено статтею 267 Податкового кодексу України.</w:t>
      </w:r>
    </w:p>
    <w:p w:rsidR="005430D4" w:rsidRPr="00974588" w:rsidRDefault="005430D4" w:rsidP="005430D4">
      <w:pPr>
        <w:tabs>
          <w:tab w:val="left" w:pos="0"/>
        </w:tabs>
        <w:ind w:firstLine="709"/>
        <w:jc w:val="both"/>
        <w:rPr>
          <w:sz w:val="24"/>
        </w:rPr>
      </w:pPr>
      <w:r w:rsidRPr="00974588">
        <w:rPr>
          <w:sz w:val="24"/>
        </w:rPr>
        <w:t>Платниками транспортного податку є фізичні та юридичні особи, в тому числі нерезиденти, які мають зареєстровані в Україні згідно з законодавством власні легкові автомобілі:</w:t>
      </w:r>
    </w:p>
    <w:p w:rsidR="005430D4" w:rsidRPr="00974588" w:rsidRDefault="005430D4" w:rsidP="005430D4">
      <w:pPr>
        <w:numPr>
          <w:ilvl w:val="0"/>
          <w:numId w:val="43"/>
        </w:numPr>
        <w:tabs>
          <w:tab w:val="left" w:pos="0"/>
        </w:tabs>
        <w:jc w:val="both"/>
        <w:rPr>
          <w:sz w:val="24"/>
        </w:rPr>
      </w:pPr>
      <w:r w:rsidRPr="00974588">
        <w:rPr>
          <w:sz w:val="24"/>
        </w:rPr>
        <w:t>з року випуску яких минуло не більше п’яти років (включно);</w:t>
      </w:r>
    </w:p>
    <w:p w:rsidR="005430D4" w:rsidRPr="00974588" w:rsidRDefault="005430D4" w:rsidP="005430D4">
      <w:pPr>
        <w:numPr>
          <w:ilvl w:val="0"/>
          <w:numId w:val="43"/>
        </w:numPr>
        <w:tabs>
          <w:tab w:val="left" w:pos="0"/>
        </w:tabs>
        <w:jc w:val="both"/>
        <w:rPr>
          <w:sz w:val="24"/>
        </w:rPr>
      </w:pPr>
      <w:proofErr w:type="spellStart"/>
      <w:r w:rsidRPr="00974588">
        <w:rPr>
          <w:sz w:val="24"/>
        </w:rPr>
        <w:t>середньоринкова</w:t>
      </w:r>
      <w:proofErr w:type="spellEnd"/>
      <w:r w:rsidRPr="00974588">
        <w:rPr>
          <w:sz w:val="24"/>
        </w:rPr>
        <w:t xml:space="preserve"> вартість яких становить понад 375 розмірів мінімальної заробітної плати, встановленої законом на 01 січня податкового (звітного) року (визначається </w:t>
      </w:r>
      <w:proofErr w:type="spellStart"/>
      <w:r w:rsidRPr="00974588">
        <w:rPr>
          <w:sz w:val="24"/>
        </w:rPr>
        <w:t>Мінекономрозвитку</w:t>
      </w:r>
      <w:proofErr w:type="spellEnd"/>
      <w:r w:rsidRPr="00974588">
        <w:rPr>
          <w:sz w:val="24"/>
        </w:rPr>
        <w:t xml:space="preserve"> за методикою, затвердженою Кабінетом Міністрів України, виходячи з марки, моделі, року випуску, об’єму циліндрів двигуна, типу пального).</w:t>
      </w:r>
    </w:p>
    <w:p w:rsidR="005430D4" w:rsidRPr="00974588" w:rsidRDefault="005430D4" w:rsidP="005430D4">
      <w:pPr>
        <w:tabs>
          <w:tab w:val="left" w:pos="0"/>
        </w:tabs>
        <w:ind w:firstLine="709"/>
        <w:jc w:val="both"/>
        <w:rPr>
          <w:sz w:val="24"/>
        </w:rPr>
      </w:pPr>
      <w:r w:rsidRPr="00974588">
        <w:rPr>
          <w:sz w:val="24"/>
        </w:rPr>
        <w:t>Ставка транспортного податку встановлена рішенням Ірпінської міської ради від 17 червня 2021 року №1065-11-</w:t>
      </w:r>
      <w:r w:rsidRPr="00974588">
        <w:rPr>
          <w:sz w:val="24"/>
          <w:lang w:val="en-US"/>
        </w:rPr>
        <w:t>VIII</w:t>
      </w:r>
      <w:r w:rsidRPr="00974588">
        <w:rPr>
          <w:sz w:val="24"/>
        </w:rPr>
        <w:t xml:space="preserve"> «Про встановлення ставки транспортного податку на території Ірпінської міської територіальної громади».</w:t>
      </w:r>
    </w:p>
    <w:p w:rsidR="005430D4" w:rsidRPr="00974588" w:rsidRDefault="005430D4" w:rsidP="005430D4">
      <w:pPr>
        <w:tabs>
          <w:tab w:val="left" w:pos="0"/>
        </w:tabs>
        <w:ind w:firstLine="709"/>
        <w:jc w:val="both"/>
        <w:rPr>
          <w:sz w:val="24"/>
        </w:rPr>
      </w:pPr>
      <w:r w:rsidRPr="00974588">
        <w:rPr>
          <w:sz w:val="24"/>
        </w:rPr>
        <w:t>Ставка становить 25 000 грн. на рік за кожен автомобіль.</w:t>
      </w:r>
    </w:p>
    <w:p w:rsidR="005430D4" w:rsidRPr="00974588" w:rsidRDefault="005430D4" w:rsidP="005430D4">
      <w:pPr>
        <w:tabs>
          <w:tab w:val="left" w:pos="0"/>
        </w:tabs>
        <w:ind w:firstLine="709"/>
        <w:jc w:val="both"/>
        <w:rPr>
          <w:sz w:val="24"/>
        </w:rPr>
      </w:pPr>
      <w:r w:rsidRPr="00974588">
        <w:rPr>
          <w:sz w:val="24"/>
        </w:rPr>
        <w:t xml:space="preserve">У 2023 році транспортний податок повинні сплачувати фізичні і юридичні особи, власники нових авто (до 5 років включно), </w:t>
      </w:r>
      <w:proofErr w:type="spellStart"/>
      <w:r w:rsidRPr="00974588">
        <w:rPr>
          <w:sz w:val="24"/>
        </w:rPr>
        <w:t>середньоринкова</w:t>
      </w:r>
      <w:proofErr w:type="spellEnd"/>
      <w:r w:rsidRPr="00974588">
        <w:rPr>
          <w:sz w:val="24"/>
        </w:rPr>
        <w:t xml:space="preserve"> вартість яких становить понад 2 512 500,0 грн. (6 700 х 375). </w:t>
      </w:r>
    </w:p>
    <w:p w:rsidR="005430D4" w:rsidRDefault="005430D4" w:rsidP="005430D4">
      <w:pPr>
        <w:tabs>
          <w:tab w:val="left" w:pos="0"/>
        </w:tabs>
        <w:ind w:firstLine="709"/>
        <w:jc w:val="both"/>
        <w:rPr>
          <w:sz w:val="24"/>
        </w:rPr>
      </w:pPr>
      <w:r w:rsidRPr="00974588">
        <w:rPr>
          <w:sz w:val="24"/>
        </w:rPr>
        <w:t xml:space="preserve">Прогнозні показники надходжень транспортного податку до бюджету Ірпінської міської територіальної громади на 2023 рік визначено в сумі 135 000,0 грн., що становить 0,03 % від запланованого показника доходів загального фонду без урахування міжбюджетних трансфертів 2023 року. </w:t>
      </w:r>
    </w:p>
    <w:p w:rsidR="008710EE" w:rsidRDefault="008710EE" w:rsidP="005430D4">
      <w:pPr>
        <w:tabs>
          <w:tab w:val="left" w:pos="0"/>
        </w:tabs>
        <w:ind w:firstLine="709"/>
        <w:jc w:val="both"/>
        <w:rPr>
          <w:sz w:val="24"/>
        </w:rPr>
      </w:pPr>
    </w:p>
    <w:p w:rsidR="008710EE" w:rsidRDefault="008710EE" w:rsidP="005430D4">
      <w:pPr>
        <w:tabs>
          <w:tab w:val="left" w:pos="0"/>
        </w:tabs>
        <w:ind w:firstLine="709"/>
        <w:jc w:val="both"/>
        <w:rPr>
          <w:sz w:val="24"/>
        </w:rPr>
      </w:pPr>
      <w:r>
        <w:rPr>
          <w:noProof/>
          <w:sz w:val="24"/>
          <w:lang w:val="ru-RU"/>
        </w:rPr>
        <w:lastRenderedPageBreak/>
        <w:drawing>
          <wp:inline distT="0" distB="0" distL="0" distR="0" wp14:anchorId="501175D4">
            <wp:extent cx="5794788" cy="317402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0394" cy="3188048"/>
                    </a:xfrm>
                    <a:prstGeom prst="rect">
                      <a:avLst/>
                    </a:prstGeom>
                    <a:noFill/>
                  </pic:spPr>
                </pic:pic>
              </a:graphicData>
            </a:graphic>
          </wp:inline>
        </w:drawing>
      </w:r>
    </w:p>
    <w:p w:rsidR="008710EE" w:rsidRDefault="008710EE" w:rsidP="005430D4">
      <w:pPr>
        <w:tabs>
          <w:tab w:val="left" w:pos="0"/>
        </w:tabs>
        <w:ind w:firstLine="709"/>
        <w:jc w:val="both"/>
        <w:rPr>
          <w:sz w:val="24"/>
        </w:rPr>
      </w:pPr>
    </w:p>
    <w:p w:rsidR="00C36CB6" w:rsidRDefault="00C36CB6" w:rsidP="005430D4">
      <w:pPr>
        <w:tabs>
          <w:tab w:val="left" w:pos="0"/>
        </w:tabs>
        <w:ind w:firstLine="709"/>
        <w:jc w:val="both"/>
        <w:rPr>
          <w:sz w:val="24"/>
        </w:rPr>
      </w:pPr>
    </w:p>
    <w:p w:rsidR="005430D4" w:rsidRDefault="005430D4" w:rsidP="00DA2D01">
      <w:pPr>
        <w:tabs>
          <w:tab w:val="left" w:pos="0"/>
        </w:tabs>
        <w:jc w:val="both"/>
        <w:rPr>
          <w:sz w:val="28"/>
          <w:szCs w:val="28"/>
        </w:rPr>
      </w:pPr>
    </w:p>
    <w:p w:rsidR="005430D4" w:rsidRDefault="005430D4" w:rsidP="005430D4">
      <w:pPr>
        <w:tabs>
          <w:tab w:val="left" w:pos="0"/>
        </w:tabs>
        <w:ind w:firstLine="709"/>
        <w:jc w:val="both"/>
        <w:rPr>
          <w:sz w:val="28"/>
          <w:szCs w:val="28"/>
        </w:rPr>
      </w:pPr>
    </w:p>
    <w:p w:rsidR="005430D4" w:rsidRDefault="005430D4" w:rsidP="005430D4">
      <w:pPr>
        <w:tabs>
          <w:tab w:val="left" w:pos="0"/>
        </w:tabs>
        <w:ind w:firstLine="709"/>
        <w:jc w:val="both"/>
        <w:rPr>
          <w:sz w:val="28"/>
          <w:szCs w:val="28"/>
        </w:rPr>
      </w:pPr>
    </w:p>
    <w:p w:rsidR="008710EE" w:rsidRDefault="008710EE" w:rsidP="005430D4">
      <w:pPr>
        <w:tabs>
          <w:tab w:val="left" w:pos="0"/>
        </w:tabs>
        <w:ind w:firstLine="709"/>
        <w:jc w:val="both"/>
        <w:rPr>
          <w:sz w:val="28"/>
          <w:szCs w:val="28"/>
        </w:rPr>
      </w:pPr>
    </w:p>
    <w:p w:rsidR="008710EE" w:rsidRDefault="008710EE" w:rsidP="005430D4">
      <w:pPr>
        <w:tabs>
          <w:tab w:val="left" w:pos="0"/>
        </w:tabs>
        <w:ind w:firstLine="709"/>
        <w:jc w:val="both"/>
        <w:rPr>
          <w:sz w:val="28"/>
          <w:szCs w:val="28"/>
        </w:rPr>
      </w:pPr>
    </w:p>
    <w:p w:rsidR="005430D4" w:rsidRDefault="005430D4" w:rsidP="005430D4">
      <w:pPr>
        <w:spacing w:after="160" w:line="256" w:lineRule="auto"/>
        <w:ind w:firstLine="709"/>
        <w:rPr>
          <w:rFonts w:ascii="Calibri" w:eastAsia="Calibri" w:hAnsi="Calibri"/>
          <w:szCs w:val="22"/>
          <w:lang w:val="ru-RU" w:eastAsia="en-US"/>
        </w:rPr>
      </w:pPr>
      <w:r>
        <w:rPr>
          <w:noProof/>
          <w:lang w:val="ru-RU"/>
        </w:rPr>
        <mc:AlternateContent>
          <mc:Choice Requires="wps">
            <w:drawing>
              <wp:anchor distT="0" distB="0" distL="114300" distR="114300" simplePos="0" relativeHeight="251651072" behindDoc="0" locked="0" layoutInCell="1" allowOverlap="1">
                <wp:simplePos x="0" y="0"/>
                <wp:positionH relativeFrom="column">
                  <wp:posOffset>55880</wp:posOffset>
                </wp:positionH>
                <wp:positionV relativeFrom="paragraph">
                  <wp:posOffset>81915</wp:posOffset>
                </wp:positionV>
                <wp:extent cx="6176010" cy="615315"/>
                <wp:effectExtent l="0" t="0" r="15240" b="13335"/>
                <wp:wrapNone/>
                <wp:docPr id="86" name="Скругленный прямоугольник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76010" cy="615315"/>
                        </a:xfrm>
                        <a:prstGeom prst="roundRect">
                          <a:avLst/>
                        </a:prstGeom>
                        <a:solidFill>
                          <a:sysClr val="window" lastClr="FFFFFF"/>
                        </a:solidFill>
                        <a:ln w="12700" cap="flat" cmpd="sng" algn="ctr">
                          <a:solidFill>
                            <a:srgbClr val="5B9BD5">
                              <a:lumMod val="50000"/>
                            </a:srgbClr>
                          </a:solidFill>
                          <a:prstDash val="solid"/>
                          <a:miter lim="800000"/>
                        </a:ln>
                        <a:effectLst/>
                      </wps:spPr>
                      <wps:txbx>
                        <w:txbxContent>
                          <w:p w:rsidR="00623785" w:rsidRDefault="00623785" w:rsidP="005430D4">
                            <w:pPr>
                              <w:jc w:val="center"/>
                              <w:rPr>
                                <w:b/>
                                <w:i/>
                                <w:color w:val="0D0D0D"/>
                                <w:sz w:val="26"/>
                                <w:szCs w:val="26"/>
                              </w:rPr>
                            </w:pPr>
                            <w:r>
                              <w:rPr>
                                <w:b/>
                                <w:i/>
                                <w:color w:val="0D0D0D"/>
                                <w:sz w:val="26"/>
                                <w:szCs w:val="26"/>
                              </w:rPr>
                              <w:t>Критерії для визначення легкових автомобілів, які підлягають оподаткуванню транспортним податком</w:t>
                            </w:r>
                          </w:p>
                          <w:p w:rsidR="00623785" w:rsidRDefault="00623785" w:rsidP="005430D4">
                            <w:pPr>
                              <w:rPr>
                                <w:b/>
                                <w:i/>
                                <w:color w:val="0D0D0D"/>
                                <w:sz w:val="26"/>
                                <w:szCs w:val="2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86" o:spid="_x0000_s1027" style="position:absolute;left:0;text-align:left;margin-left:4.4pt;margin-top:6.45pt;width:486.3pt;height:48.4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" fillcolor="window" strokecolor="#1f4e79" strokeweight="1pt">
                <v:stroke joinstyle="miter"/>
                <v:path arrowok="t"/>
                <v:textbox>
                  <w:txbxContent>
                    <w:p w:rsidR="00623785" w:rsidRDefault="00623785" w:rsidP="005430D4">
                      <w:pPr>
                        <w:jc w:val="center"/>
                        <w:rPr>
                          <w:b/>
                          <w:i/>
                          <w:color w:val="0D0D0D"/>
                          <w:sz w:val="26"/>
                          <w:szCs w:val="26"/>
                        </w:rPr>
                      </w:pPr>
                      <w:r>
                        <w:rPr>
                          <w:b/>
                          <w:i/>
                          <w:color w:val="0D0D0D"/>
                          <w:sz w:val="26"/>
                          <w:szCs w:val="26"/>
                        </w:rPr>
                        <w:t>Критерії для визначення легкових автомобілів, які підлягають оподаткуванню транспортним податком</w:t>
                      </w:r>
                    </w:p>
                    <w:p w:rsidR="00623785" w:rsidRDefault="00623785" w:rsidP="005430D4">
                      <w:pPr>
                        <w:rPr>
                          <w:b/>
                          <w:i/>
                          <w:color w:val="0D0D0D"/>
                          <w:sz w:val="26"/>
                          <w:szCs w:val="26"/>
                        </w:rPr>
                      </w:pPr>
                    </w:p>
                  </w:txbxContent>
                </v:textbox>
              </v:roundrect>
            </w:pict>
          </mc:Fallback>
        </mc:AlternateContent>
      </w:r>
      <w:r>
        <w:rPr>
          <w:noProof/>
          <w:lang w:val="ru-RU"/>
        </w:rPr>
        <mc:AlternateContent>
          <mc:Choice Requires="wps">
            <w:drawing>
              <wp:anchor distT="0" distB="0" distL="114300" distR="114300" simplePos="0" relativeHeight="251652096" behindDoc="0" locked="0" layoutInCell="1" allowOverlap="1">
                <wp:simplePos x="0" y="0"/>
                <wp:positionH relativeFrom="column">
                  <wp:posOffset>4474845</wp:posOffset>
                </wp:positionH>
                <wp:positionV relativeFrom="paragraph">
                  <wp:posOffset>1015365</wp:posOffset>
                </wp:positionV>
                <wp:extent cx="1565275" cy="773430"/>
                <wp:effectExtent l="0" t="0" r="15875" b="26670"/>
                <wp:wrapNone/>
                <wp:docPr id="88" name="Скругленный прямоугольник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65275" cy="773430"/>
                        </a:xfrm>
                        <a:prstGeom prst="roundRect">
                          <a:avLst/>
                        </a:prstGeom>
                        <a:solidFill>
                          <a:sysClr val="window" lastClr="FFFFFF"/>
                        </a:solidFill>
                        <a:ln w="19050" cap="flat" cmpd="sng" algn="ctr">
                          <a:solidFill>
                            <a:sysClr val="windowText" lastClr="000000">
                              <a:lumMod val="95000"/>
                              <a:lumOff val="5000"/>
                            </a:sysClr>
                          </a:solidFill>
                          <a:prstDash val="solid"/>
                          <a:miter lim="800000"/>
                        </a:ln>
                        <a:effectLst/>
                      </wps:spPr>
                      <wps:txbx>
                        <w:txbxContent>
                          <w:p w:rsidR="00623785" w:rsidRDefault="00623785" w:rsidP="005430D4">
                            <w:pPr>
                              <w:jc w:val="center"/>
                              <w:rPr>
                                <w:color w:val="0D0D0D"/>
                                <w:sz w:val="26"/>
                                <w:szCs w:val="26"/>
                              </w:rPr>
                            </w:pPr>
                            <w:r>
                              <w:rPr>
                                <w:color w:val="0D0D0D"/>
                                <w:sz w:val="26"/>
                                <w:szCs w:val="26"/>
                              </w:rPr>
                              <w:t>Середня ринкова вартість легкових автомобілів</w:t>
                            </w:r>
                          </w:p>
                          <w:p w:rsidR="00623785" w:rsidRDefault="00623785" w:rsidP="005430D4">
                            <w:pPr>
                              <w:rPr>
                                <w:color w:val="0D0D0D"/>
                                <w:sz w:val="26"/>
                                <w:szCs w:val="2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88" o:spid="_x0000_s1028" style="position:absolute;left:0;text-align:left;margin-left:352.35pt;margin-top:79.95pt;width:123.25pt;height:60.9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" fillcolor="window" strokecolor="#0d0d0d" strokeweight="1.5pt">
                <v:stroke joinstyle="miter"/>
                <v:path arrowok="t"/>
                <v:textbox>
                  <w:txbxContent>
                    <w:p w:rsidR="00623785" w:rsidRDefault="00623785" w:rsidP="005430D4">
                      <w:pPr>
                        <w:jc w:val="center"/>
                        <w:rPr>
                          <w:color w:val="0D0D0D"/>
                          <w:sz w:val="26"/>
                          <w:szCs w:val="26"/>
                        </w:rPr>
                      </w:pPr>
                      <w:r>
                        <w:rPr>
                          <w:color w:val="0D0D0D"/>
                          <w:sz w:val="26"/>
                          <w:szCs w:val="26"/>
                        </w:rPr>
                        <w:t>Середня ринкова вартість легкових автомобілів</w:t>
                      </w:r>
                    </w:p>
                    <w:p w:rsidR="00623785" w:rsidRDefault="00623785" w:rsidP="005430D4">
                      <w:pPr>
                        <w:rPr>
                          <w:color w:val="0D0D0D"/>
                          <w:sz w:val="26"/>
                          <w:szCs w:val="26"/>
                        </w:rPr>
                      </w:pPr>
                    </w:p>
                  </w:txbxContent>
                </v:textbox>
              </v:roundrect>
            </w:pict>
          </mc:Fallback>
        </mc:AlternateContent>
      </w:r>
      <w:r>
        <w:rPr>
          <w:noProof/>
          <w:lang w:val="ru-RU"/>
        </w:rPr>
        <mc:AlternateContent>
          <mc:Choice Requires="wps">
            <w:drawing>
              <wp:anchor distT="0" distB="0" distL="114300" distR="114300" simplePos="0" relativeHeight="251653120" behindDoc="0" locked="0" layoutInCell="1" allowOverlap="1">
                <wp:simplePos x="0" y="0"/>
                <wp:positionH relativeFrom="column">
                  <wp:posOffset>5026025</wp:posOffset>
                </wp:positionH>
                <wp:positionV relativeFrom="paragraph">
                  <wp:posOffset>1787525</wp:posOffset>
                </wp:positionV>
                <wp:extent cx="474980" cy="518160"/>
                <wp:effectExtent l="19050" t="0" r="39370" b="34290"/>
                <wp:wrapNone/>
                <wp:docPr id="90" name="Стрелка вниз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4980" cy="518160"/>
                        </a:xfrm>
                        <a:prstGeom prst="downArrow">
                          <a:avLst/>
                        </a:prstGeom>
                        <a:solidFill>
                          <a:sysClr val="window" lastClr="FFFFFF"/>
                        </a:solidFill>
                        <a:ln w="19050" cap="flat" cmpd="sng" algn="ctr">
                          <a:solidFill>
                            <a:sysClr val="windowText" lastClr="000000">
                              <a:lumMod val="95000"/>
                              <a:lumOff val="5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cx1="http://schemas.microsoft.com/office/drawing/2015/9/8/chartex">
            <w:pict>
              <v:shapetype w14:anchorId="258EBB05"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90" o:spid="_x0000_s1026" type="#_x0000_t67" style="position:absolute;margin-left:395.75pt;margin-top:140.75pt;width:37.4pt;height:40.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" adj="11700" fillcolor="window" strokecolor="#0d0d0d" strokeweight="1.5pt">
                <v:path arrowok="t"/>
              </v:shape>
            </w:pict>
          </mc:Fallback>
        </mc:AlternateContent>
      </w:r>
      <w:r>
        <w:rPr>
          <w:noProof/>
          <w:lang w:val="ru-RU"/>
        </w:rPr>
        <mc:AlternateContent>
          <mc:Choice Requires="wps">
            <w:drawing>
              <wp:anchor distT="0" distB="0" distL="114300" distR="114300" simplePos="0" relativeHeight="251654144" behindDoc="0" locked="0" layoutInCell="1" allowOverlap="1">
                <wp:simplePos x="0" y="0"/>
                <wp:positionH relativeFrom="column">
                  <wp:posOffset>2548255</wp:posOffset>
                </wp:positionH>
                <wp:positionV relativeFrom="paragraph">
                  <wp:posOffset>1062990</wp:posOffset>
                </wp:positionV>
                <wp:extent cx="1678305" cy="773430"/>
                <wp:effectExtent l="0" t="0" r="17145" b="26670"/>
                <wp:wrapNone/>
                <wp:docPr id="87" name="Скругленный прямоугольник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78305" cy="773430"/>
                        </a:xfrm>
                        <a:prstGeom prst="roundRect">
                          <a:avLst/>
                        </a:prstGeom>
                        <a:solidFill>
                          <a:sysClr val="window" lastClr="FFFFFF"/>
                        </a:solidFill>
                        <a:ln w="19050" cap="flat" cmpd="sng" algn="ctr">
                          <a:solidFill>
                            <a:sysClr val="windowText" lastClr="000000">
                              <a:lumMod val="95000"/>
                              <a:lumOff val="5000"/>
                            </a:sysClr>
                          </a:solidFill>
                          <a:prstDash val="solid"/>
                          <a:miter lim="800000"/>
                        </a:ln>
                        <a:effectLst/>
                      </wps:spPr>
                      <wps:txbx>
                        <w:txbxContent>
                          <w:p w:rsidR="00623785" w:rsidRDefault="00623785" w:rsidP="005430D4">
                            <w:pPr>
                              <w:jc w:val="center"/>
                              <w:rPr>
                                <w:color w:val="0D0D0D"/>
                                <w:sz w:val="26"/>
                                <w:szCs w:val="26"/>
                              </w:rPr>
                            </w:pPr>
                            <w:r>
                              <w:rPr>
                                <w:color w:val="0D0D0D"/>
                                <w:sz w:val="26"/>
                                <w:szCs w:val="26"/>
                              </w:rPr>
                              <w:t>Розмір мінімальної заробітної плати</w:t>
                            </w:r>
                          </w:p>
                          <w:p w:rsidR="00623785" w:rsidRDefault="00623785" w:rsidP="005430D4">
                            <w:pPr>
                              <w:rPr>
                                <w:color w:val="0D0D0D"/>
                                <w:sz w:val="26"/>
                                <w:szCs w:val="2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87" o:spid="_x0000_s1029" style="position:absolute;left:0;text-align:left;margin-left:200.65pt;margin-top:83.7pt;width:132.15pt;height:60.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" fillcolor="window" strokecolor="#0d0d0d" strokeweight="1.5pt">
                <v:stroke joinstyle="miter"/>
                <v:path arrowok="t"/>
                <v:textbox>
                  <w:txbxContent>
                    <w:p w:rsidR="00623785" w:rsidRDefault="00623785" w:rsidP="005430D4">
                      <w:pPr>
                        <w:jc w:val="center"/>
                        <w:rPr>
                          <w:color w:val="0D0D0D"/>
                          <w:sz w:val="26"/>
                          <w:szCs w:val="26"/>
                        </w:rPr>
                      </w:pPr>
                      <w:r>
                        <w:rPr>
                          <w:color w:val="0D0D0D"/>
                          <w:sz w:val="26"/>
                          <w:szCs w:val="26"/>
                        </w:rPr>
                        <w:t>Розмір мінімальної заробітної плати</w:t>
                      </w:r>
                    </w:p>
                    <w:p w:rsidR="00623785" w:rsidRDefault="00623785" w:rsidP="005430D4">
                      <w:pPr>
                        <w:rPr>
                          <w:color w:val="0D0D0D"/>
                          <w:sz w:val="26"/>
                          <w:szCs w:val="26"/>
                        </w:rPr>
                      </w:pPr>
                    </w:p>
                  </w:txbxContent>
                </v:textbox>
              </v:roundrect>
            </w:pict>
          </mc:Fallback>
        </mc:AlternateContent>
      </w:r>
      <w:r>
        <w:rPr>
          <w:noProof/>
          <w:lang w:val="ru-RU"/>
        </w:rPr>
        <mc:AlternateContent>
          <mc:Choice Requires="wps">
            <w:drawing>
              <wp:anchor distT="0" distB="0" distL="114300" distR="114300" simplePos="0" relativeHeight="251655168" behindDoc="0" locked="0" layoutInCell="1" allowOverlap="1">
                <wp:simplePos x="0" y="0"/>
                <wp:positionH relativeFrom="column">
                  <wp:posOffset>3213735</wp:posOffset>
                </wp:positionH>
                <wp:positionV relativeFrom="paragraph">
                  <wp:posOffset>1823720</wp:posOffset>
                </wp:positionV>
                <wp:extent cx="474980" cy="518160"/>
                <wp:effectExtent l="19050" t="0" r="39370" b="34290"/>
                <wp:wrapNone/>
                <wp:docPr id="89" name="Стрелка вниз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4980" cy="518160"/>
                        </a:xfrm>
                        <a:prstGeom prst="downArrow">
                          <a:avLst/>
                        </a:prstGeom>
                        <a:solidFill>
                          <a:sysClr val="window" lastClr="FFFFFF"/>
                        </a:solidFill>
                        <a:ln w="19050" cap="flat" cmpd="sng" algn="ctr">
                          <a:solidFill>
                            <a:sysClr val="windowText" lastClr="000000">
                              <a:lumMod val="95000"/>
                              <a:lumOff val="5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cx1="http://schemas.microsoft.com/office/drawing/2015/9/8/chartex">
            <w:pict>
              <v:shape w14:anchorId="51DC02EC" id="Стрелка вниз 89" o:spid="_x0000_s1026" type="#_x0000_t67" style="position:absolute;margin-left:253.05pt;margin-top:143.6pt;width:37.4pt;height:40.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" adj="11700" fillcolor="window" strokecolor="#0d0d0d" strokeweight="1.5pt">
                <v:path arrowok="t"/>
              </v:shape>
            </w:pict>
          </mc:Fallback>
        </mc:AlternateContent>
      </w:r>
    </w:p>
    <w:p w:rsidR="005430D4" w:rsidRDefault="005430D4" w:rsidP="005430D4">
      <w:pPr>
        <w:spacing w:after="160" w:line="256" w:lineRule="auto"/>
        <w:ind w:firstLine="709"/>
        <w:rPr>
          <w:rFonts w:ascii="Calibri" w:eastAsia="Calibri" w:hAnsi="Calibri"/>
          <w:szCs w:val="22"/>
          <w:lang w:val="ru-RU" w:eastAsia="en-US"/>
        </w:rPr>
      </w:pPr>
    </w:p>
    <w:p w:rsidR="005430D4" w:rsidRDefault="005430D4" w:rsidP="005430D4">
      <w:pPr>
        <w:spacing w:after="160" w:line="256" w:lineRule="auto"/>
        <w:ind w:firstLine="709"/>
        <w:rPr>
          <w:rFonts w:ascii="Calibri" w:eastAsia="Calibri" w:hAnsi="Calibri"/>
          <w:szCs w:val="22"/>
          <w:lang w:val="ru-RU" w:eastAsia="en-US"/>
        </w:rPr>
      </w:pPr>
    </w:p>
    <w:p w:rsidR="005430D4" w:rsidRDefault="005430D4" w:rsidP="005430D4">
      <w:pPr>
        <w:spacing w:after="160" w:line="256" w:lineRule="auto"/>
        <w:ind w:firstLine="709"/>
        <w:rPr>
          <w:rFonts w:ascii="Calibri" w:eastAsia="Calibri" w:hAnsi="Calibri"/>
          <w:szCs w:val="22"/>
          <w:lang w:val="ru-RU" w:eastAsia="en-US"/>
        </w:rPr>
      </w:pPr>
    </w:p>
    <w:p w:rsidR="005430D4" w:rsidRDefault="005430D4" w:rsidP="005430D4">
      <w:pPr>
        <w:spacing w:after="160" w:line="256" w:lineRule="auto"/>
        <w:ind w:firstLine="709"/>
        <w:rPr>
          <w:rFonts w:ascii="Calibri" w:eastAsia="Calibri" w:hAnsi="Calibri"/>
          <w:szCs w:val="22"/>
          <w:lang w:val="ru-RU" w:eastAsia="en-US"/>
        </w:rPr>
      </w:pPr>
    </w:p>
    <w:p w:rsidR="005430D4" w:rsidRDefault="005430D4" w:rsidP="005430D4">
      <w:pPr>
        <w:spacing w:after="160" w:line="256" w:lineRule="auto"/>
        <w:ind w:firstLine="709"/>
        <w:rPr>
          <w:rFonts w:ascii="Calibri" w:eastAsia="Calibri" w:hAnsi="Calibri"/>
          <w:szCs w:val="22"/>
          <w:lang w:val="ru-RU" w:eastAsia="en-US"/>
        </w:rPr>
      </w:pPr>
    </w:p>
    <w:p w:rsidR="005430D4" w:rsidRDefault="005430D4" w:rsidP="005430D4">
      <w:pPr>
        <w:spacing w:after="160" w:line="256" w:lineRule="auto"/>
        <w:ind w:firstLine="709"/>
        <w:rPr>
          <w:rFonts w:ascii="Calibri" w:eastAsia="Calibri" w:hAnsi="Calibri"/>
          <w:szCs w:val="22"/>
          <w:lang w:val="ru-RU" w:eastAsia="en-US"/>
        </w:rPr>
      </w:pPr>
    </w:p>
    <w:p w:rsidR="005430D4" w:rsidRDefault="005430D4" w:rsidP="005430D4">
      <w:pPr>
        <w:spacing w:line="240" w:lineRule="atLeast"/>
        <w:ind w:firstLine="709"/>
        <w:jc w:val="center"/>
        <w:rPr>
          <w:b/>
          <w:sz w:val="28"/>
          <w:szCs w:val="28"/>
        </w:rPr>
      </w:pPr>
    </w:p>
    <w:p w:rsidR="005430D4" w:rsidRDefault="008710EE" w:rsidP="005430D4">
      <w:pPr>
        <w:spacing w:line="240" w:lineRule="atLeast"/>
        <w:ind w:firstLine="709"/>
        <w:jc w:val="center"/>
        <w:rPr>
          <w:b/>
          <w:sz w:val="28"/>
          <w:szCs w:val="28"/>
        </w:rPr>
      </w:pPr>
      <w:r>
        <w:rPr>
          <w:noProof/>
          <w:lang w:val="ru-RU"/>
        </w:rPr>
        <mc:AlternateContent>
          <mc:Choice Requires="wps">
            <w:drawing>
              <wp:anchor distT="0" distB="0" distL="114300" distR="114300" simplePos="0" relativeHeight="251656192" behindDoc="0" locked="0" layoutInCell="1" allowOverlap="1" wp14:anchorId="44C1FFE5" wp14:editId="6182CD34">
                <wp:simplePos x="0" y="0"/>
                <wp:positionH relativeFrom="column">
                  <wp:posOffset>618197</wp:posOffset>
                </wp:positionH>
                <wp:positionV relativeFrom="paragraph">
                  <wp:posOffset>1888196</wp:posOffset>
                </wp:positionV>
                <wp:extent cx="5791200" cy="1048385"/>
                <wp:effectExtent l="19050" t="0" r="38100" b="18415"/>
                <wp:wrapNone/>
                <wp:docPr id="75" name="Двойная волна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1200" cy="1048385"/>
                        </a:xfrm>
                        <a:prstGeom prst="doubleWave">
                          <a:avLst>
                            <a:gd name="adj1" fmla="val 6250"/>
                            <a:gd name="adj2" fmla="val -257"/>
                          </a:avLst>
                        </a:prstGeom>
                        <a:solidFill>
                          <a:sysClr val="window" lastClr="FFFFFF"/>
                        </a:solidFill>
                        <a:ln w="12700" cap="flat" cmpd="sng" algn="ctr">
                          <a:solidFill>
                            <a:srgbClr val="E7E6E6">
                              <a:lumMod val="75000"/>
                            </a:srgbClr>
                          </a:solidFill>
                          <a:prstDash val="solid"/>
                          <a:miter lim="800000"/>
                        </a:ln>
                        <a:effectLst/>
                      </wps:spPr>
                      <wps:txbx>
                        <w:txbxContent>
                          <w:p w:rsidR="00623785" w:rsidRDefault="00623785" w:rsidP="005430D4">
                            <w:pPr>
                              <w:jc w:val="center"/>
                              <w:rPr>
                                <w:szCs w:val="22"/>
                              </w:rPr>
                            </w:pPr>
                            <w:r>
                              <w:rPr>
                                <w:color w:val="000000"/>
                                <w:szCs w:val="22"/>
                                <w:shd w:val="clear" w:color="auto" w:fill="FFFFFF"/>
                              </w:rPr>
                              <w:t>Перелік автомобілів, які підлягають оподаткуванню транспортним податком (їх марка, модель та рік випуску), розміщуються на сайті Мінекономіки щороку до 1 лютого</w:t>
                            </w:r>
                            <w:r>
                              <w:rPr>
                                <w:rFonts w:ascii="Arial" w:hAnsi="Arial" w:cs="Arial"/>
                                <w:color w:val="000000"/>
                                <w:szCs w:val="22"/>
                                <w:shd w:val="clear" w:color="auto" w:fill="FFFFFF"/>
                              </w:rPr>
                              <w:t xml:space="preserve"> </w:t>
                            </w:r>
                            <w:r>
                              <w:rPr>
                                <w:color w:val="000000"/>
                                <w:szCs w:val="22"/>
                                <w:shd w:val="clear" w:color="auto" w:fill="FFFFFF"/>
                              </w:rPr>
                              <w:t>звітного року. Переглянути Перелік можна за посиланням: </w:t>
                            </w:r>
                            <w:hyperlink r:id="rId29" w:history="1">
                              <w:r>
                                <w:rPr>
                                  <w:rStyle w:val="aff3"/>
                                  <w:color w:val="2D5CA6"/>
                                  <w:szCs w:val="22"/>
                                  <w:bdr w:val="none" w:sz="0" w:space="0" w:color="auto" w:frame="1"/>
                                  <w:shd w:val="clear" w:color="auto" w:fill="FFFFFF"/>
                                </w:rPr>
                                <w:t>http://www.me.gov.ua/Vehicles/CalculatePrice?lang=uk-UA</w:t>
                              </w:r>
                            </w:hyperlink>
                            <w:r>
                              <w:rPr>
                                <w:color w:val="000000"/>
                                <w:szCs w:val="22"/>
                                <w:shd w:val="clear" w:color="auto" w:fill="FFFFFF"/>
                              </w:rPr>
                              <w:t>.</w:t>
                            </w:r>
                          </w:p>
                          <w:p w:rsidR="00623785" w:rsidRDefault="00623785" w:rsidP="005430D4">
                            <w:pPr>
                              <w:rPr>
                                <w:szCs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C1FFE5"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Двойная волна 75" o:spid="_x0000_s1030" type="#_x0000_t188" style="position:absolute;left:0;text-align:left;margin-left:48.7pt;margin-top:148.7pt;width:456pt;height:82.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" adj="1350,10744" fillcolor="window" strokecolor="#afabab" strokeweight="1pt">
                <v:path arrowok="t"/>
                <v:textbox>
                  <w:txbxContent>
                    <w:p w:rsidR="00623785" w:rsidRDefault="00623785" w:rsidP="005430D4">
                      <w:pPr>
                        <w:jc w:val="center"/>
                        <w:rPr>
                          <w:szCs w:val="22"/>
                        </w:rPr>
                      </w:pPr>
                      <w:r>
                        <w:rPr>
                          <w:color w:val="000000"/>
                          <w:szCs w:val="22"/>
                          <w:shd w:val="clear" w:color="auto" w:fill="FFFFFF"/>
                        </w:rPr>
                        <w:t>Перелік автомобілів, які підлягають оподаткуванню транспортним податком (їх марка, модель та рік випуску), розміщуються на сайті Мінекономіки щороку до 1 лютого</w:t>
                      </w:r>
                      <w:r>
                        <w:rPr>
                          <w:rFonts w:ascii="Arial" w:hAnsi="Arial" w:cs="Arial"/>
                          <w:color w:val="000000"/>
                          <w:szCs w:val="22"/>
                          <w:shd w:val="clear" w:color="auto" w:fill="FFFFFF"/>
                        </w:rPr>
                        <w:t xml:space="preserve"> </w:t>
                      </w:r>
                      <w:r>
                        <w:rPr>
                          <w:color w:val="000000"/>
                          <w:szCs w:val="22"/>
                          <w:shd w:val="clear" w:color="auto" w:fill="FFFFFF"/>
                        </w:rPr>
                        <w:t>звітного року. Переглянути Перелік можна за посиланням: </w:t>
                      </w:r>
                      <w:hyperlink r:id="rId30" w:history="1">
                        <w:r>
                          <w:rPr>
                            <w:rStyle w:val="aff3"/>
                            <w:color w:val="2D5CA6"/>
                            <w:szCs w:val="22"/>
                            <w:bdr w:val="none" w:sz="0" w:space="0" w:color="auto" w:frame="1"/>
                            <w:shd w:val="clear" w:color="auto" w:fill="FFFFFF"/>
                          </w:rPr>
                          <w:t>http://www.me.gov.ua/Vehicles/CalculatePrice?lang=uk-UA</w:t>
                        </w:r>
                      </w:hyperlink>
                      <w:r>
                        <w:rPr>
                          <w:color w:val="000000"/>
                          <w:szCs w:val="22"/>
                          <w:shd w:val="clear" w:color="auto" w:fill="FFFFFF"/>
                        </w:rPr>
                        <w:t>.</w:t>
                      </w:r>
                    </w:p>
                    <w:p w:rsidR="00623785" w:rsidRDefault="00623785" w:rsidP="005430D4">
                      <w:pPr>
                        <w:rPr>
                          <w:szCs w:val="22"/>
                        </w:rPr>
                      </w:pPr>
                    </w:p>
                  </w:txbxContent>
                </v:textbox>
              </v:shape>
            </w:pict>
          </mc:Fallback>
        </mc:AlternateContent>
      </w:r>
      <w:r w:rsidR="005430D4">
        <w:rPr>
          <w:b/>
          <w:noProof/>
          <w:sz w:val="28"/>
          <w:szCs w:val="28"/>
          <w:lang w:val="ru-RU"/>
        </w:rPr>
        <w:drawing>
          <wp:inline distT="0" distB="0" distL="0" distR="0" wp14:anchorId="7F18FC2D" wp14:editId="7C8F51AA">
            <wp:extent cx="6067425" cy="202882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67425" cy="2028825"/>
                    </a:xfrm>
                    <a:prstGeom prst="rect">
                      <a:avLst/>
                    </a:prstGeom>
                    <a:noFill/>
                    <a:ln>
                      <a:noFill/>
                    </a:ln>
                  </pic:spPr>
                </pic:pic>
              </a:graphicData>
            </a:graphic>
          </wp:inline>
        </w:drawing>
      </w:r>
    </w:p>
    <w:p w:rsidR="005430D4" w:rsidRDefault="005430D4" w:rsidP="005430D4">
      <w:pPr>
        <w:spacing w:line="240" w:lineRule="atLeast"/>
        <w:ind w:firstLine="709"/>
        <w:jc w:val="center"/>
        <w:rPr>
          <w:b/>
          <w:sz w:val="28"/>
          <w:szCs w:val="28"/>
        </w:rPr>
      </w:pPr>
    </w:p>
    <w:p w:rsidR="005430D4" w:rsidRDefault="005430D4" w:rsidP="00DA2D01">
      <w:pPr>
        <w:spacing w:line="240" w:lineRule="atLeast"/>
        <w:rPr>
          <w:b/>
          <w:sz w:val="28"/>
          <w:szCs w:val="28"/>
        </w:rPr>
      </w:pPr>
    </w:p>
    <w:p w:rsidR="00DA2D01" w:rsidRDefault="00DA2D01" w:rsidP="00DA2D01">
      <w:pPr>
        <w:spacing w:line="240" w:lineRule="atLeast"/>
        <w:rPr>
          <w:b/>
          <w:sz w:val="28"/>
          <w:szCs w:val="28"/>
        </w:rPr>
      </w:pPr>
    </w:p>
    <w:p w:rsidR="005430D4" w:rsidRDefault="005430D4" w:rsidP="005430D4">
      <w:pPr>
        <w:spacing w:line="240" w:lineRule="atLeast"/>
        <w:ind w:firstLine="709"/>
        <w:jc w:val="center"/>
        <w:rPr>
          <w:b/>
          <w:sz w:val="28"/>
          <w:szCs w:val="28"/>
        </w:rPr>
      </w:pPr>
    </w:p>
    <w:p w:rsidR="005430D4" w:rsidRDefault="005430D4" w:rsidP="00DA2D01">
      <w:pPr>
        <w:spacing w:line="240" w:lineRule="atLeast"/>
        <w:ind w:firstLine="709"/>
        <w:jc w:val="center"/>
        <w:rPr>
          <w:b/>
          <w:sz w:val="28"/>
          <w:szCs w:val="28"/>
        </w:rPr>
      </w:pPr>
      <w:r>
        <w:rPr>
          <w:b/>
          <w:sz w:val="28"/>
          <w:szCs w:val="28"/>
        </w:rPr>
        <w:lastRenderedPageBreak/>
        <w:t>Збір за місця для паркування транспортних засобів</w:t>
      </w:r>
    </w:p>
    <w:p w:rsidR="005430D4" w:rsidRPr="001A3663" w:rsidRDefault="005430D4" w:rsidP="005430D4">
      <w:pPr>
        <w:ind w:firstLine="709"/>
        <w:jc w:val="both"/>
        <w:textAlignment w:val="baseline"/>
        <w:rPr>
          <w:sz w:val="24"/>
        </w:rPr>
      </w:pPr>
      <w:r w:rsidRPr="001A3663">
        <w:rPr>
          <w:sz w:val="24"/>
          <w:lang w:eastAsia="uk-UA"/>
        </w:rPr>
        <w:t xml:space="preserve">Рішенням Ірпінської міської ради </w:t>
      </w:r>
      <w:r w:rsidRPr="001A3663">
        <w:rPr>
          <w:sz w:val="24"/>
        </w:rPr>
        <w:t>від 17 червня 2021 року № 1067-11-VIІІ «Про встановлення збору за місця для паркування транспортних засобів на території Ірпінської міської територіальної громади».</w:t>
      </w:r>
    </w:p>
    <w:p w:rsidR="005430D4" w:rsidRPr="001A3663" w:rsidRDefault="005430D4" w:rsidP="005430D4">
      <w:pPr>
        <w:ind w:firstLine="708"/>
        <w:jc w:val="both"/>
        <w:rPr>
          <w:sz w:val="24"/>
        </w:rPr>
      </w:pPr>
      <w:r w:rsidRPr="001A3663">
        <w:rPr>
          <w:sz w:val="24"/>
        </w:rPr>
        <w:t>Об’єктом оподаткування є земельна ділянка, яка згідно з рішенням Ірпінської міської територіальної громади спеціально відведена для забезпечення паркування транспортних засобів на автомобільних дорогах загального користування, тротуарах або інших місцях, а також комунальні гаражі, стоянки, паркінги (будівлі, споруди, їх частини), які побудовані за рахунок коштів місцевого бюджету, за винятком площі земельної ділянки, яка відведена для безоплатного паркування транспортних засобів, передбачених статтею 30 Закону України «Про основи соціальної захищеності інвалідів в Україні».</w:t>
      </w:r>
    </w:p>
    <w:p w:rsidR="005430D4" w:rsidRPr="001A3663" w:rsidRDefault="005430D4" w:rsidP="005430D4">
      <w:pPr>
        <w:ind w:firstLine="708"/>
        <w:jc w:val="both"/>
        <w:rPr>
          <w:sz w:val="24"/>
        </w:rPr>
      </w:pPr>
      <w:r w:rsidRPr="001A3663">
        <w:rPr>
          <w:sz w:val="24"/>
        </w:rPr>
        <w:t>Базою оподаткування є площа земельної ділянки, відведена для паркування, а також площа комунальних гаражів, стоянок, паркінгів (будівель, споруд, їх частин), які побудовані за рахунок коштів місцевого бюджету.</w:t>
      </w:r>
    </w:p>
    <w:p w:rsidR="005430D4" w:rsidRPr="001A3663" w:rsidRDefault="005430D4" w:rsidP="005430D4">
      <w:pPr>
        <w:ind w:firstLine="708"/>
        <w:jc w:val="both"/>
        <w:rPr>
          <w:sz w:val="24"/>
          <w:lang w:eastAsia="uk-UA"/>
        </w:rPr>
      </w:pPr>
      <w:r w:rsidRPr="001A3663">
        <w:rPr>
          <w:sz w:val="24"/>
          <w:lang w:eastAsia="uk-UA"/>
        </w:rPr>
        <w:t>Уповноваженим органом по здійсненню організації та</w:t>
      </w:r>
      <w:r w:rsidRPr="001A3663">
        <w:rPr>
          <w:sz w:val="24"/>
        </w:rPr>
        <w:t xml:space="preserve"> проведення діяльності із забезпечення паркування транспортних засобів на території Ірпінської міської територіальної громади є </w:t>
      </w:r>
      <w:r w:rsidRPr="001A3663">
        <w:rPr>
          <w:color w:val="000000"/>
          <w:sz w:val="24"/>
        </w:rPr>
        <w:t>КП „Управління благоустрою міста” Ірпінської міської ради.</w:t>
      </w:r>
    </w:p>
    <w:p w:rsidR="005430D4" w:rsidRPr="001A3663" w:rsidRDefault="005430D4" w:rsidP="005430D4">
      <w:pPr>
        <w:ind w:firstLine="708"/>
        <w:jc w:val="both"/>
        <w:rPr>
          <w:sz w:val="24"/>
        </w:rPr>
      </w:pPr>
      <w:r w:rsidRPr="001A3663">
        <w:rPr>
          <w:sz w:val="24"/>
        </w:rPr>
        <w:t xml:space="preserve">Ставки збору встановлюються за кожний день провадження діяльності із забезпечення паркування транспортних засобів у гривнях за </w:t>
      </w:r>
      <w:smartTag w:uri="urn:schemas-microsoft-com:office:smarttags" w:element="metricconverter">
        <w:smartTagPr>
          <w:attr w:name="ProductID" w:val="1 кв. метр"/>
        </w:smartTagPr>
        <w:r w:rsidRPr="001A3663">
          <w:rPr>
            <w:sz w:val="24"/>
          </w:rPr>
          <w:t xml:space="preserve">1 </w:t>
        </w:r>
        <w:proofErr w:type="spellStart"/>
        <w:r w:rsidRPr="001A3663">
          <w:rPr>
            <w:sz w:val="24"/>
          </w:rPr>
          <w:t>кв</w:t>
        </w:r>
        <w:proofErr w:type="spellEnd"/>
        <w:r w:rsidRPr="001A3663">
          <w:rPr>
            <w:sz w:val="24"/>
          </w:rPr>
          <w:t>. метр</w:t>
        </w:r>
      </w:smartTag>
      <w:r w:rsidRPr="001A3663">
        <w:rPr>
          <w:sz w:val="24"/>
        </w:rPr>
        <w:t xml:space="preserve"> площі земельної ділянки, відведеної для організації та провадження такої діяльності, у розмірі від 0,02 відсотка мінімальної заробітної плати, установленої законом на 1 січня податкового (звітного) року.</w:t>
      </w:r>
    </w:p>
    <w:p w:rsidR="008710EE" w:rsidRPr="00DA2D01" w:rsidRDefault="005430D4" w:rsidP="00DA2D01">
      <w:pPr>
        <w:tabs>
          <w:tab w:val="left" w:pos="-6946"/>
        </w:tabs>
        <w:autoSpaceDE w:val="0"/>
        <w:autoSpaceDN w:val="0"/>
        <w:adjustRightInd w:val="0"/>
        <w:ind w:firstLine="709"/>
        <w:jc w:val="both"/>
        <w:rPr>
          <w:color w:val="FF0000"/>
          <w:sz w:val="24"/>
          <w:lang w:eastAsia="uk-UA"/>
        </w:rPr>
      </w:pPr>
      <w:r w:rsidRPr="001A3663">
        <w:rPr>
          <w:sz w:val="24"/>
        </w:rPr>
        <w:t xml:space="preserve">У 2023 році планується отримати 250 000,0 грн збору </w:t>
      </w:r>
      <w:r w:rsidRPr="001A3663">
        <w:rPr>
          <w:sz w:val="24"/>
          <w:lang w:eastAsia="uk-UA"/>
        </w:rPr>
        <w:t>за місця для паркування транспортних засобів</w:t>
      </w:r>
      <w:r w:rsidRPr="001A3663">
        <w:rPr>
          <w:sz w:val="24"/>
        </w:rPr>
        <w:t>.</w:t>
      </w:r>
      <w:r w:rsidRPr="001A3663">
        <w:rPr>
          <w:color w:val="FF0000"/>
          <w:sz w:val="24"/>
          <w:lang w:eastAsia="uk-UA"/>
        </w:rPr>
        <w:t xml:space="preserve"> </w:t>
      </w:r>
    </w:p>
    <w:p w:rsidR="005430D4" w:rsidRPr="00DA2D01" w:rsidRDefault="005430D4" w:rsidP="00DA2D01">
      <w:pPr>
        <w:spacing w:line="240" w:lineRule="atLeast"/>
        <w:ind w:firstLine="709"/>
        <w:jc w:val="center"/>
        <w:rPr>
          <w:b/>
          <w:sz w:val="28"/>
          <w:szCs w:val="28"/>
        </w:rPr>
      </w:pPr>
      <w:r>
        <w:rPr>
          <w:b/>
          <w:sz w:val="28"/>
          <w:szCs w:val="28"/>
        </w:rPr>
        <w:t xml:space="preserve">Туристичний збір </w:t>
      </w:r>
    </w:p>
    <w:p w:rsidR="005430D4" w:rsidRPr="001A3663" w:rsidRDefault="005430D4" w:rsidP="005430D4">
      <w:pPr>
        <w:tabs>
          <w:tab w:val="left" w:pos="-6663"/>
          <w:tab w:val="num" w:pos="-6521"/>
        </w:tabs>
        <w:ind w:firstLine="709"/>
        <w:jc w:val="both"/>
        <w:rPr>
          <w:sz w:val="24"/>
        </w:rPr>
      </w:pPr>
      <w:r w:rsidRPr="001A3663">
        <w:rPr>
          <w:sz w:val="24"/>
        </w:rPr>
        <w:t>Туристичний збір на території Ірпінської міської територіальної громади встановлено рішенням Ірпінською міської ради від 17 червня 2021 року № 1066-11-VIІІ «Про встановлення ставки туристичного збору на території Ірпінської міської територіальної громади».</w:t>
      </w:r>
    </w:p>
    <w:p w:rsidR="005430D4" w:rsidRPr="001A3663" w:rsidRDefault="005430D4" w:rsidP="005430D4">
      <w:pPr>
        <w:tabs>
          <w:tab w:val="left" w:pos="-6663"/>
          <w:tab w:val="num" w:pos="-6521"/>
          <w:tab w:val="left" w:pos="993"/>
        </w:tabs>
        <w:ind w:firstLine="709"/>
        <w:jc w:val="both"/>
        <w:rPr>
          <w:sz w:val="24"/>
        </w:rPr>
      </w:pPr>
      <w:r w:rsidRPr="001A3663">
        <w:rPr>
          <w:sz w:val="24"/>
        </w:rPr>
        <w:t>Базою справляння збору є загальна кількість діб тимчасового розміщення у місцях проживання (ночівлі).</w:t>
      </w:r>
    </w:p>
    <w:p w:rsidR="005430D4" w:rsidRPr="001A3663" w:rsidRDefault="005430D4" w:rsidP="005430D4">
      <w:pPr>
        <w:tabs>
          <w:tab w:val="left" w:pos="-6663"/>
          <w:tab w:val="num" w:pos="-6521"/>
          <w:tab w:val="left" w:pos="993"/>
        </w:tabs>
        <w:ind w:firstLine="709"/>
        <w:jc w:val="both"/>
        <w:rPr>
          <w:bCs/>
          <w:sz w:val="24"/>
        </w:rPr>
      </w:pPr>
      <w:bookmarkStart w:id="3" w:name="_Hlk69823615"/>
      <w:r w:rsidRPr="001A3663">
        <w:rPr>
          <w:sz w:val="24"/>
        </w:rPr>
        <w:t xml:space="preserve">Ставка збору </w:t>
      </w:r>
      <w:bookmarkEnd w:id="3"/>
      <w:r w:rsidRPr="001A3663">
        <w:rPr>
          <w:sz w:val="24"/>
        </w:rPr>
        <w:t>встановлена за кожну добу тимчасового розміщення особи у місцях проживання (ночівлі) у розмірі 0,5 відсотка -  для внутрішнього туризму та 5 відсотків - для в’їзного туризму від розміру мінімальної заробітної плати, встановленої законом на 1 січня звітного (податкового) року, для однієї особи за одну добу тимчасового розміщення</w:t>
      </w:r>
      <w:r w:rsidRPr="001A3663">
        <w:rPr>
          <w:bCs/>
          <w:sz w:val="24"/>
        </w:rPr>
        <w:t xml:space="preserve">. </w:t>
      </w:r>
    </w:p>
    <w:p w:rsidR="005430D4" w:rsidRPr="001A3663" w:rsidRDefault="005430D4" w:rsidP="005430D4">
      <w:pPr>
        <w:tabs>
          <w:tab w:val="left" w:pos="0"/>
          <w:tab w:val="num" w:pos="720"/>
        </w:tabs>
        <w:ind w:firstLine="709"/>
        <w:jc w:val="both"/>
        <w:rPr>
          <w:sz w:val="24"/>
        </w:rPr>
      </w:pPr>
      <w:r w:rsidRPr="001A3663">
        <w:rPr>
          <w:sz w:val="24"/>
        </w:rPr>
        <w:t xml:space="preserve">Відповідно до Закону «Про Державний бюджет України на 2023 рік» мінімальна заробітна плата з 1 січня 2023 року передбачена в розмірі 6 700 грн, тобто з 01.01.2023 року ставка туристичного збору буде становити 33,5 грн.  </w:t>
      </w:r>
    </w:p>
    <w:p w:rsidR="005430D4" w:rsidRPr="00DA2D01" w:rsidRDefault="005430D4" w:rsidP="00DA2D01">
      <w:pPr>
        <w:ind w:firstLine="709"/>
        <w:jc w:val="both"/>
        <w:textAlignment w:val="baseline"/>
        <w:rPr>
          <w:i/>
          <w:sz w:val="24"/>
        </w:rPr>
      </w:pPr>
      <w:r w:rsidRPr="001A3663">
        <w:rPr>
          <w:i/>
          <w:sz w:val="24"/>
          <w:u w:val="single"/>
        </w:rPr>
        <w:t>Довідково</w:t>
      </w:r>
      <w:r w:rsidRPr="001A3663">
        <w:rPr>
          <w:i/>
          <w:sz w:val="24"/>
        </w:rPr>
        <w:t>: у 2022 році ставка туристичного збору складає 32,5 грн, мінімальна заробітна плата на 1 січня 2022 року встановлена в розмірі 6 500 грн.</w:t>
      </w:r>
    </w:p>
    <w:p w:rsidR="005430D4" w:rsidRPr="00DA2D01" w:rsidRDefault="005430D4" w:rsidP="00DA2D01">
      <w:pPr>
        <w:spacing w:line="240" w:lineRule="atLeast"/>
        <w:ind w:firstLine="709"/>
        <w:jc w:val="center"/>
        <w:rPr>
          <w:sz w:val="24"/>
        </w:rPr>
      </w:pPr>
      <w:r w:rsidRPr="001A3663">
        <w:rPr>
          <w:sz w:val="24"/>
        </w:rPr>
        <w:t>У 2023 році планується отримати 98 856,0 тис. грн туристичного збору</w:t>
      </w:r>
    </w:p>
    <w:p w:rsidR="005430D4" w:rsidRDefault="005430D4" w:rsidP="005430D4">
      <w:pPr>
        <w:spacing w:line="240" w:lineRule="atLeast"/>
        <w:ind w:firstLine="709"/>
        <w:jc w:val="center"/>
        <w:rPr>
          <w:b/>
          <w:sz w:val="28"/>
          <w:szCs w:val="28"/>
        </w:rPr>
      </w:pPr>
      <w:r>
        <w:rPr>
          <w:b/>
          <w:noProof/>
          <w:sz w:val="28"/>
          <w:szCs w:val="28"/>
          <w:lang w:val="ru-RU"/>
        </w:rPr>
        <w:drawing>
          <wp:inline distT="0" distB="0" distL="0" distR="0">
            <wp:extent cx="5219700" cy="3048594"/>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30521" cy="3054914"/>
                    </a:xfrm>
                    <a:prstGeom prst="rect">
                      <a:avLst/>
                    </a:prstGeom>
                    <a:noFill/>
                    <a:ln>
                      <a:noFill/>
                    </a:ln>
                  </pic:spPr>
                </pic:pic>
              </a:graphicData>
            </a:graphic>
          </wp:inline>
        </w:drawing>
      </w:r>
    </w:p>
    <w:p w:rsidR="005430D4" w:rsidRDefault="005430D4" w:rsidP="005430D4">
      <w:pPr>
        <w:spacing w:line="240" w:lineRule="atLeast"/>
        <w:ind w:firstLine="709"/>
        <w:jc w:val="center"/>
        <w:rPr>
          <w:b/>
          <w:sz w:val="28"/>
          <w:szCs w:val="28"/>
        </w:rPr>
      </w:pPr>
    </w:p>
    <w:p w:rsidR="005430D4" w:rsidRDefault="005430D4" w:rsidP="005430D4">
      <w:pPr>
        <w:spacing w:line="240" w:lineRule="atLeast"/>
        <w:ind w:firstLine="709"/>
        <w:jc w:val="center"/>
        <w:rPr>
          <w:b/>
          <w:sz w:val="28"/>
          <w:szCs w:val="28"/>
        </w:rPr>
      </w:pPr>
      <w:r>
        <w:rPr>
          <w:b/>
          <w:sz w:val="28"/>
          <w:szCs w:val="28"/>
        </w:rPr>
        <w:t>Єдиний податок</w:t>
      </w:r>
    </w:p>
    <w:p w:rsidR="005430D4" w:rsidRDefault="005430D4" w:rsidP="005430D4">
      <w:pPr>
        <w:spacing w:line="240" w:lineRule="atLeast"/>
        <w:ind w:firstLine="709"/>
        <w:jc w:val="center"/>
        <w:rPr>
          <w:b/>
          <w:sz w:val="28"/>
          <w:szCs w:val="28"/>
          <w:highlight w:val="yellow"/>
        </w:rPr>
      </w:pPr>
    </w:p>
    <w:p w:rsidR="005430D4" w:rsidRPr="001A3663" w:rsidRDefault="005430D4" w:rsidP="002A0B04">
      <w:pPr>
        <w:pStyle w:val="afe"/>
        <w:tabs>
          <w:tab w:val="left" w:pos="0"/>
          <w:tab w:val="left" w:pos="567"/>
        </w:tabs>
        <w:spacing w:after="80" w:line="252" w:lineRule="auto"/>
        <w:ind w:left="0" w:firstLine="709"/>
        <w:jc w:val="both"/>
      </w:pPr>
      <w:r w:rsidRPr="001A3663">
        <w:t>При розрахунку прогнозу суми єдиного податку на 2023 рік було враховано пункт 9 підрозділу 8 розділу ХХ Податкового кодексу України, зокрема визначено, що тимчасово, з 01.04.2022 до припинення або скасування воєнного, надзвичайного стану на території України платниками єдиного податку третьої групи можуть бути фізичні особи - підприємці та юридичні особи - суб’єкти господарювання будь-якої організаційно-правової форми, та до таких осіб не застосовується обмеження щодо обсягу доходу та кількості осіб, які перебувають з ними у трудових відносинах.</w:t>
      </w:r>
    </w:p>
    <w:p w:rsidR="005430D4" w:rsidRPr="001A3663" w:rsidRDefault="005430D4" w:rsidP="005430D4">
      <w:pPr>
        <w:pStyle w:val="afe"/>
        <w:tabs>
          <w:tab w:val="left" w:pos="0"/>
          <w:tab w:val="left" w:pos="567"/>
        </w:tabs>
        <w:spacing w:before="80" w:line="252" w:lineRule="auto"/>
        <w:ind w:left="0" w:firstLine="709"/>
        <w:jc w:val="both"/>
      </w:pPr>
      <w:r w:rsidRPr="001A3663">
        <w:t>Згідно Закону №2120-IX від 15 березня 2022 року « Про внесення змін до Податкового кодексу України та інших законодавчих актів України щодо дії норм на період дії воєнного стану тимчасово, з 1 квітня 2022 року до припинення або скасування воєнного, надзвичайного стану на території України, дозволені такі особливості щодо єдиного податку: суб’єктам господарювання надали право переходити на спрощену систему оподаткування шляхом сплати єдиного податку у розмірі 2% . Підприємці, які здійснюють діяльність на третій групі з обраною ставкою 5% без змін далі продовжують працювати за обраною ставкою.</w:t>
      </w:r>
    </w:p>
    <w:p w:rsidR="001A3663" w:rsidRDefault="005430D4" w:rsidP="005430D4">
      <w:pPr>
        <w:tabs>
          <w:tab w:val="left" w:pos="0"/>
        </w:tabs>
        <w:ind w:firstLine="709"/>
        <w:jc w:val="both"/>
        <w:rPr>
          <w:sz w:val="24"/>
          <w:lang w:eastAsia="en-US"/>
        </w:rPr>
      </w:pPr>
      <w:r w:rsidRPr="001A3663">
        <w:rPr>
          <w:sz w:val="24"/>
        </w:rPr>
        <w:t xml:space="preserve">Єдиний податок є другим </w:t>
      </w:r>
      <w:proofErr w:type="spellStart"/>
      <w:r w:rsidRPr="001A3663">
        <w:rPr>
          <w:sz w:val="24"/>
        </w:rPr>
        <w:t>бюджетоформуючим</w:t>
      </w:r>
      <w:proofErr w:type="spellEnd"/>
      <w:r w:rsidRPr="001A3663">
        <w:rPr>
          <w:sz w:val="24"/>
        </w:rPr>
        <w:t xml:space="preserve"> джерелом доходів бюджету Ірпінської міської територіальної громади на 2023 рік. Прогноз єдиного податку на 2023 рік, з урахуванням норм Бюджетного та Податкового кодексів України, визначений у сумі 167 615 442,0 грн., п</w:t>
      </w:r>
      <w:r w:rsidRPr="001A3663">
        <w:rPr>
          <w:sz w:val="24"/>
          <w:lang w:eastAsia="en-US"/>
        </w:rPr>
        <w:t xml:space="preserve">итома вага в обсязі доходів загального фонду бюджету </w:t>
      </w:r>
      <w:r w:rsidRPr="001A3663">
        <w:rPr>
          <w:sz w:val="24"/>
        </w:rPr>
        <w:t xml:space="preserve"> Ірпінської міської територіальної громади</w:t>
      </w:r>
      <w:r w:rsidRPr="001A3663">
        <w:rPr>
          <w:sz w:val="24"/>
          <w:lang w:eastAsia="en-US"/>
        </w:rPr>
        <w:t xml:space="preserve"> </w:t>
      </w:r>
      <w:r w:rsidRPr="001A3663">
        <w:rPr>
          <w:sz w:val="24"/>
        </w:rPr>
        <w:t>без урахування міжбюджетних трансфертів</w:t>
      </w:r>
      <w:r w:rsidRPr="001A3663">
        <w:rPr>
          <w:sz w:val="24"/>
          <w:lang w:eastAsia="en-US"/>
        </w:rPr>
        <w:t xml:space="preserve"> складає 32,8 %. </w:t>
      </w:r>
    </w:p>
    <w:p w:rsidR="00B87D2D" w:rsidRPr="005211ED" w:rsidRDefault="00B87D2D" w:rsidP="005430D4">
      <w:pPr>
        <w:tabs>
          <w:tab w:val="left" w:pos="0"/>
        </w:tabs>
        <w:ind w:firstLine="709"/>
        <w:jc w:val="both"/>
        <w:rPr>
          <w:sz w:val="24"/>
          <w:lang w:eastAsia="en-US"/>
        </w:rPr>
      </w:pPr>
    </w:p>
    <w:p w:rsidR="001A3663" w:rsidRDefault="001A3663" w:rsidP="005430D4">
      <w:pPr>
        <w:tabs>
          <w:tab w:val="left" w:pos="0"/>
        </w:tabs>
        <w:ind w:firstLine="709"/>
        <w:jc w:val="both"/>
        <w:rPr>
          <w:sz w:val="28"/>
          <w:szCs w:val="28"/>
          <w:lang w:eastAsia="en-US"/>
        </w:rPr>
      </w:pPr>
    </w:p>
    <w:p w:rsidR="005430D4" w:rsidRPr="005430D4" w:rsidRDefault="005430D4" w:rsidP="005430D4">
      <w:pPr>
        <w:spacing w:after="160" w:line="256" w:lineRule="auto"/>
        <w:ind w:firstLine="709"/>
        <w:rPr>
          <w:rFonts w:ascii="Calibri" w:eastAsia="Calibri" w:hAnsi="Calibri"/>
          <w:szCs w:val="22"/>
          <w:lang w:eastAsia="en-US"/>
        </w:rPr>
      </w:pPr>
      <w:r>
        <w:rPr>
          <w:noProof/>
          <w:lang w:val="ru-RU"/>
        </w:rPr>
        <mc:AlternateContent>
          <mc:Choice Requires="wps">
            <w:drawing>
              <wp:anchor distT="0" distB="0" distL="114300" distR="114300" simplePos="0" relativeHeight="251657216" behindDoc="0" locked="0" layoutInCell="1" allowOverlap="1">
                <wp:simplePos x="0" y="0"/>
                <wp:positionH relativeFrom="column">
                  <wp:posOffset>-1905</wp:posOffset>
                </wp:positionH>
                <wp:positionV relativeFrom="paragraph">
                  <wp:posOffset>86995</wp:posOffset>
                </wp:positionV>
                <wp:extent cx="6455410" cy="3070225"/>
                <wp:effectExtent l="0" t="0" r="21590" b="15875"/>
                <wp:wrapNone/>
                <wp:docPr id="47" name="Надпись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55410" cy="3070225"/>
                        </a:xfrm>
                        <a:prstGeom prst="rect">
                          <a:avLst/>
                        </a:prstGeom>
                        <a:solidFill>
                          <a:sysClr val="window" lastClr="FFFFFF"/>
                        </a:solidFill>
                        <a:ln w="12700" cap="flat" cmpd="sng" algn="ctr">
                          <a:solidFill>
                            <a:sysClr val="windowText" lastClr="000000"/>
                          </a:solidFill>
                          <a:prstDash val="solid"/>
                          <a:miter lim="800000"/>
                        </a:ln>
                        <a:effectLst/>
                      </wps:spPr>
                      <wps:txbx>
                        <w:txbxContent>
                          <w:p w:rsidR="00623785" w:rsidRDefault="00623785" w:rsidP="005430D4">
                            <w:pPr>
                              <w:ind w:left="284"/>
                            </w:pPr>
                          </w:p>
                          <w:p w:rsidR="00623785" w:rsidRDefault="00623785" w:rsidP="005430D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47" o:spid="_x0000_s1031" type="#_x0000_t202" style="position:absolute;left:0;text-align:left;margin-left:-.15pt;margin-top:6.85pt;width:508.3pt;height:241.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" fillcolor="window" strokecolor="windowText" strokeweight="1pt">
                <v:path arrowok="t"/>
                <v:textbox>
                  <w:txbxContent>
                    <w:p w:rsidR="00623785" w:rsidRDefault="00623785" w:rsidP="005430D4">
                      <w:pPr>
                        <w:ind w:left="284"/>
                      </w:pPr>
                    </w:p>
                    <w:p w:rsidR="00623785" w:rsidRDefault="00623785" w:rsidP="005430D4"/>
                  </w:txbxContent>
                </v:textbox>
              </v:shape>
            </w:pict>
          </mc:Fallback>
        </mc:AlternateContent>
      </w:r>
      <w:r>
        <w:rPr>
          <w:noProof/>
          <w:lang w:val="ru-RU"/>
        </w:rPr>
        <mc:AlternateContent>
          <mc:Choice Requires="wps">
            <w:drawing>
              <wp:anchor distT="0" distB="0" distL="114300" distR="114300" simplePos="0" relativeHeight="251658240" behindDoc="0" locked="0" layoutInCell="1" allowOverlap="1">
                <wp:simplePos x="0" y="0"/>
                <wp:positionH relativeFrom="column">
                  <wp:posOffset>139700</wp:posOffset>
                </wp:positionH>
                <wp:positionV relativeFrom="paragraph">
                  <wp:posOffset>1424940</wp:posOffset>
                </wp:positionV>
                <wp:extent cx="1493520" cy="668655"/>
                <wp:effectExtent l="57150" t="57150" r="49530" b="55245"/>
                <wp:wrapNone/>
                <wp:docPr id="46" name="Скругленный прямоугольник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93520" cy="668655"/>
                        </a:xfrm>
                        <a:prstGeom prst="roundRect">
                          <a:avLst/>
                        </a:prstGeom>
                        <a:solidFill>
                          <a:srgbClr val="5B9BD5">
                            <a:lumMod val="60000"/>
                            <a:lumOff val="40000"/>
                          </a:srgbClr>
                        </a:solidFill>
                        <a:ln w="12700" cap="flat" cmpd="sng" algn="ctr">
                          <a:solidFill>
                            <a:sysClr val="windowText" lastClr="000000"/>
                          </a:solidFill>
                          <a:prstDash val="solid"/>
                          <a:miter lim="800000"/>
                        </a:ln>
                        <a:effectLst/>
                        <a:scene3d>
                          <a:camera prst="orthographicFront"/>
                          <a:lightRig rig="threePt" dir="t"/>
                        </a:scene3d>
                        <a:sp3d>
                          <a:bevelT w="165100" prst="coolSlant"/>
                        </a:sp3d>
                      </wps:spPr>
                      <wps:txbx>
                        <w:txbxContent>
                          <w:p w:rsidR="00623785" w:rsidRDefault="00623785" w:rsidP="005430D4">
                            <w:pPr>
                              <w:jc w:val="center"/>
                              <w:rPr>
                                <w:b/>
                              </w:rPr>
                            </w:pPr>
                            <w:r>
                              <w:rPr>
                                <w:b/>
                              </w:rPr>
                              <w:t xml:space="preserve">Всього: 167 615 442,00 грн., у </w:t>
                            </w:r>
                            <w:proofErr w:type="spellStart"/>
                            <w:r>
                              <w:rPr>
                                <w:b/>
                              </w:rPr>
                              <w:t>т.ч</w:t>
                            </w:r>
                            <w:proofErr w:type="spellEnd"/>
                            <w:r>
                              <w:rPr>
                                <w:b/>
                              </w:rPr>
                              <w:t>. від:</w:t>
                            </w:r>
                          </w:p>
                          <w:p w:rsidR="00623785" w:rsidRDefault="00623785" w:rsidP="005430D4">
                            <w:pPr>
                              <w:rPr>
                                <w:b/>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id="Скругленный прямоугольник 46" o:spid="_x0000_s1032" style="position:absolute;left:0;text-align:left;margin-left:11pt;margin-top:112.2pt;width:117.6pt;height:52.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" fillcolor="#9dc3e6" strokecolor="windowText" strokeweight="1pt">
                <v:stroke joinstyle="miter"/>
                <v:path arrowok="t"/>
                <v:textbox>
                  <w:txbxContent>
                    <w:p w:rsidR="00623785" w:rsidRDefault="00623785" w:rsidP="005430D4">
                      <w:pPr>
                        <w:jc w:val="center"/>
                        <w:rPr>
                          <w:b/>
                        </w:rPr>
                      </w:pPr>
                      <w:r>
                        <w:rPr>
                          <w:b/>
                        </w:rPr>
                        <w:t xml:space="preserve">Всього: 167 615 442,00 грн., у </w:t>
                      </w:r>
                      <w:proofErr w:type="spellStart"/>
                      <w:r>
                        <w:rPr>
                          <w:b/>
                        </w:rPr>
                        <w:t>т.ч</w:t>
                      </w:r>
                      <w:proofErr w:type="spellEnd"/>
                      <w:r>
                        <w:rPr>
                          <w:b/>
                        </w:rPr>
                        <w:t>. від:</w:t>
                      </w:r>
                    </w:p>
                    <w:p w:rsidR="00623785" w:rsidRDefault="00623785" w:rsidP="005430D4">
                      <w:pPr>
                        <w:rPr>
                          <w:b/>
                        </w:rPr>
                      </w:pPr>
                    </w:p>
                  </w:txbxContent>
                </v:textbox>
              </v:roundrect>
            </w:pict>
          </mc:Fallback>
        </mc:AlternateContent>
      </w:r>
      <w:r>
        <w:rPr>
          <w:noProof/>
          <w:lang w:val="ru-RU"/>
        </w:rPr>
        <mc:AlternateContent>
          <mc:Choice Requires="wps">
            <w:drawing>
              <wp:anchor distT="0" distB="0" distL="114300" distR="114300" simplePos="0" relativeHeight="251659264" behindDoc="0" locked="0" layoutInCell="1" allowOverlap="1">
                <wp:simplePos x="0" y="0"/>
                <wp:positionH relativeFrom="column">
                  <wp:posOffset>309880</wp:posOffset>
                </wp:positionH>
                <wp:positionV relativeFrom="paragraph">
                  <wp:posOffset>220980</wp:posOffset>
                </wp:positionV>
                <wp:extent cx="5330190" cy="631825"/>
                <wp:effectExtent l="0" t="0" r="3810" b="0"/>
                <wp:wrapNone/>
                <wp:docPr id="45" name="Надпись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30190" cy="631825"/>
                        </a:xfrm>
                        <a:prstGeom prst="rect">
                          <a:avLst/>
                        </a:prstGeom>
                        <a:solidFill>
                          <a:sysClr val="window" lastClr="FFFFFF"/>
                        </a:solidFill>
                        <a:ln w="6350">
                          <a:noFill/>
                        </a:ln>
                      </wps:spPr>
                      <wps:txbx>
                        <w:txbxContent>
                          <w:p w:rsidR="00623785" w:rsidRDefault="00623785" w:rsidP="005430D4">
                            <w:pPr>
                              <w:jc w:val="center"/>
                              <w:rPr>
                                <w:b/>
                                <w:color w:val="000000"/>
                                <w:sz w:val="28"/>
                                <w:szCs w:val="28"/>
                              </w:rPr>
                            </w:pPr>
                            <w:r>
                              <w:rPr>
                                <w:b/>
                                <w:color w:val="000000"/>
                                <w:sz w:val="28"/>
                                <w:szCs w:val="28"/>
                              </w:rPr>
                              <w:t>Структура надходжень єдиного податку до бюджету Ірпінської міської територіальної громади на 2023 рік</w:t>
                            </w:r>
                          </w:p>
                          <w:p w:rsidR="00623785" w:rsidRDefault="00623785" w:rsidP="005430D4">
                            <w:pPr>
                              <w:rPr>
                                <w:b/>
                                <w:color w:val="000000"/>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Надпись 45" o:spid="_x0000_s1033" type="#_x0000_t202" style="position:absolute;left:0;text-align:left;margin-left:24.4pt;margin-top:17.4pt;width:419.7pt;height:4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" fillcolor="window" stroked="f" strokeweight=".5pt">
                <v:path arrowok="t"/>
                <v:textbox>
                  <w:txbxContent>
                    <w:p w:rsidR="00623785" w:rsidRDefault="00623785" w:rsidP="005430D4">
                      <w:pPr>
                        <w:jc w:val="center"/>
                        <w:rPr>
                          <w:b/>
                          <w:color w:val="000000"/>
                          <w:sz w:val="28"/>
                          <w:szCs w:val="28"/>
                        </w:rPr>
                      </w:pPr>
                      <w:r>
                        <w:rPr>
                          <w:b/>
                          <w:color w:val="000000"/>
                          <w:sz w:val="28"/>
                          <w:szCs w:val="28"/>
                        </w:rPr>
                        <w:t>Структура надходжень єдиного податку до бюджету Ірпінської міської територіальної громади на 2023 рік</w:t>
                      </w:r>
                    </w:p>
                    <w:p w:rsidR="00623785" w:rsidRDefault="00623785" w:rsidP="005430D4">
                      <w:pPr>
                        <w:rPr>
                          <w:b/>
                          <w:color w:val="000000"/>
                          <w:sz w:val="28"/>
                          <w:szCs w:val="28"/>
                        </w:rPr>
                      </w:pPr>
                    </w:p>
                  </w:txbxContent>
                </v:textbox>
              </v:shape>
            </w:pict>
          </mc:Fallback>
        </mc:AlternateContent>
      </w:r>
      <w:r>
        <w:rPr>
          <w:noProof/>
          <w:lang w:val="ru-RU"/>
        </w:rPr>
        <mc:AlternateContent>
          <mc:Choice Requires="wps">
            <w:drawing>
              <wp:anchor distT="0" distB="0" distL="114300" distR="114300" simplePos="0" relativeHeight="251660288" behindDoc="0" locked="0" layoutInCell="1" allowOverlap="1">
                <wp:simplePos x="0" y="0"/>
                <wp:positionH relativeFrom="column">
                  <wp:posOffset>2651760</wp:posOffset>
                </wp:positionH>
                <wp:positionV relativeFrom="paragraph">
                  <wp:posOffset>956945</wp:posOffset>
                </wp:positionV>
                <wp:extent cx="2378710" cy="467995"/>
                <wp:effectExtent l="57150" t="57150" r="59690" b="46355"/>
                <wp:wrapNone/>
                <wp:docPr id="43" name="Скругленный прямоугольник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8710" cy="467995"/>
                        </a:xfrm>
                        <a:prstGeom prst="roundRect">
                          <a:avLst/>
                        </a:prstGeom>
                        <a:solidFill>
                          <a:srgbClr val="5B9BD5">
                            <a:lumMod val="40000"/>
                            <a:lumOff val="60000"/>
                          </a:srgbClr>
                        </a:solidFill>
                        <a:ln w="12700" cap="flat" cmpd="sng" algn="ctr">
                          <a:solidFill>
                            <a:sysClr val="windowText" lastClr="000000">
                              <a:lumMod val="95000"/>
                              <a:lumOff val="5000"/>
                            </a:sysClr>
                          </a:solidFill>
                          <a:prstDash val="solid"/>
                          <a:miter lim="800000"/>
                        </a:ln>
                        <a:effectLst/>
                        <a:scene3d>
                          <a:camera prst="orthographicFront"/>
                          <a:lightRig rig="threePt" dir="t"/>
                        </a:scene3d>
                        <a:sp3d>
                          <a:bevelT prst="relaxedInset"/>
                        </a:sp3d>
                      </wps:spPr>
                      <wps:txbx>
                        <w:txbxContent>
                          <w:p w:rsidR="00623785" w:rsidRDefault="00623785" w:rsidP="005430D4">
                            <w:pPr>
                              <w:jc w:val="center"/>
                              <w:rPr>
                                <w:color w:val="000000"/>
                              </w:rPr>
                            </w:pPr>
                            <w:r>
                              <w:rPr>
                                <w:b/>
                                <w:color w:val="000000"/>
                              </w:rPr>
                              <w:t>Єдиний податок з юридичних осіб</w:t>
                            </w:r>
                            <w:r>
                              <w:rPr>
                                <w:color w:val="000000"/>
                              </w:rPr>
                              <w:t xml:space="preserve"> 20 426 217,00  грн.</w:t>
                            </w:r>
                          </w:p>
                          <w:p w:rsidR="00623785" w:rsidRDefault="00623785" w:rsidP="005430D4">
                            <w:pPr>
                              <w:rPr>
                                <w:color w:val="00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id="Скругленный прямоугольник 43" o:spid="_x0000_s1034" style="position:absolute;left:0;text-align:left;margin-left:208.8pt;margin-top:75.35pt;width:187.3pt;height:36.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" fillcolor="#bdd7ee" strokecolor="#0d0d0d" strokeweight="1pt">
                <v:stroke joinstyle="miter"/>
                <v:path arrowok="t"/>
                <v:textbox>
                  <w:txbxContent>
                    <w:p w:rsidR="00623785" w:rsidRDefault="00623785" w:rsidP="005430D4">
                      <w:pPr>
                        <w:jc w:val="center"/>
                        <w:rPr>
                          <w:color w:val="000000"/>
                        </w:rPr>
                      </w:pPr>
                      <w:r>
                        <w:rPr>
                          <w:b/>
                          <w:color w:val="000000"/>
                        </w:rPr>
                        <w:t>Єдиний податок з юридичних осіб</w:t>
                      </w:r>
                      <w:r>
                        <w:rPr>
                          <w:color w:val="000000"/>
                        </w:rPr>
                        <w:t xml:space="preserve"> 20 426 217,00  грн.</w:t>
                      </w:r>
                    </w:p>
                    <w:p w:rsidR="00623785" w:rsidRDefault="00623785" w:rsidP="005430D4">
                      <w:pPr>
                        <w:rPr>
                          <w:color w:val="000000"/>
                        </w:rPr>
                      </w:pPr>
                    </w:p>
                  </w:txbxContent>
                </v:textbox>
              </v:roundrect>
            </w:pict>
          </mc:Fallback>
        </mc:AlternateContent>
      </w:r>
      <w:r>
        <w:rPr>
          <w:noProof/>
          <w:lang w:val="ru-RU"/>
        </w:rPr>
        <mc:AlternateContent>
          <mc:Choice Requires="wps">
            <w:drawing>
              <wp:anchor distT="0" distB="0" distL="114300" distR="114300" simplePos="0" relativeHeight="251661312" behindDoc="0" locked="0" layoutInCell="1" allowOverlap="1">
                <wp:simplePos x="0" y="0"/>
                <wp:positionH relativeFrom="column">
                  <wp:posOffset>2651760</wp:posOffset>
                </wp:positionH>
                <wp:positionV relativeFrom="paragraph">
                  <wp:posOffset>1536700</wp:posOffset>
                </wp:positionV>
                <wp:extent cx="2378710" cy="482600"/>
                <wp:effectExtent l="57150" t="57150" r="59690" b="50800"/>
                <wp:wrapNone/>
                <wp:docPr id="36" name="Скругленный прямоугольник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8710" cy="482600"/>
                        </a:xfrm>
                        <a:prstGeom prst="roundRect">
                          <a:avLst/>
                        </a:prstGeom>
                        <a:solidFill>
                          <a:srgbClr val="5B9BD5">
                            <a:lumMod val="40000"/>
                            <a:lumOff val="60000"/>
                          </a:srgbClr>
                        </a:solidFill>
                        <a:ln w="12700" cap="flat" cmpd="sng" algn="ctr">
                          <a:solidFill>
                            <a:sysClr val="windowText" lastClr="000000">
                              <a:shade val="50000"/>
                            </a:sysClr>
                          </a:solidFill>
                          <a:prstDash val="solid"/>
                          <a:miter lim="800000"/>
                        </a:ln>
                        <a:effectLst/>
                        <a:scene3d>
                          <a:camera prst="orthographicFront"/>
                          <a:lightRig rig="threePt" dir="t"/>
                        </a:scene3d>
                        <a:sp3d>
                          <a:bevelT prst="relaxedInset"/>
                        </a:sp3d>
                      </wps:spPr>
                      <wps:txbx>
                        <w:txbxContent>
                          <w:p w:rsidR="00623785" w:rsidRDefault="00623785" w:rsidP="005430D4">
                            <w:pPr>
                              <w:jc w:val="center"/>
                              <w:rPr>
                                <w:color w:val="000000"/>
                              </w:rPr>
                            </w:pPr>
                            <w:r>
                              <w:rPr>
                                <w:b/>
                                <w:color w:val="000000"/>
                              </w:rPr>
                              <w:t>Єдиний податок з фізичних осіб</w:t>
                            </w:r>
                            <w:r>
                              <w:rPr>
                                <w:color w:val="000000"/>
                              </w:rPr>
                              <w:t xml:space="preserve"> 146 933 515,00 грн.</w:t>
                            </w:r>
                          </w:p>
                          <w:p w:rsidR="00623785" w:rsidRDefault="00623785" w:rsidP="005430D4">
                            <w:pPr>
                              <w:rPr>
                                <w:color w:val="00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36" o:spid="_x0000_s1035" style="position:absolute;left:0;text-align:left;margin-left:208.8pt;margin-top:121pt;width:187.3pt;height:3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" fillcolor="#bdd7ee" strokeweight="1pt">
                <v:stroke joinstyle="miter"/>
                <v:path arrowok="t"/>
                <v:textbox>
                  <w:txbxContent>
                    <w:p w:rsidR="00623785" w:rsidRDefault="00623785" w:rsidP="005430D4">
                      <w:pPr>
                        <w:jc w:val="center"/>
                        <w:rPr>
                          <w:color w:val="000000"/>
                        </w:rPr>
                      </w:pPr>
                      <w:r>
                        <w:rPr>
                          <w:b/>
                          <w:color w:val="000000"/>
                        </w:rPr>
                        <w:t>Єдиний податок з фізичних осіб</w:t>
                      </w:r>
                      <w:r>
                        <w:rPr>
                          <w:color w:val="000000"/>
                        </w:rPr>
                        <w:t xml:space="preserve"> 146 933 515,00 грн.</w:t>
                      </w:r>
                    </w:p>
                    <w:p w:rsidR="00623785" w:rsidRDefault="00623785" w:rsidP="005430D4">
                      <w:pPr>
                        <w:rPr>
                          <w:color w:val="000000"/>
                        </w:rPr>
                      </w:pPr>
                    </w:p>
                  </w:txbxContent>
                </v:textbox>
              </v:roundrect>
            </w:pict>
          </mc:Fallback>
        </mc:AlternateContent>
      </w:r>
      <w:r>
        <w:rPr>
          <w:noProof/>
          <w:lang w:val="ru-RU"/>
        </w:rPr>
        <mc:AlternateContent>
          <mc:Choice Requires="wps">
            <w:drawing>
              <wp:anchor distT="0" distB="0" distL="114300" distR="114300" simplePos="0" relativeHeight="251662336" behindDoc="0" locked="0" layoutInCell="1" allowOverlap="1">
                <wp:simplePos x="0" y="0"/>
                <wp:positionH relativeFrom="column">
                  <wp:posOffset>2651760</wp:posOffset>
                </wp:positionH>
                <wp:positionV relativeFrom="paragraph">
                  <wp:posOffset>2109470</wp:posOffset>
                </wp:positionV>
                <wp:extent cx="2378710" cy="847725"/>
                <wp:effectExtent l="57150" t="57150" r="59690" b="47625"/>
                <wp:wrapNone/>
                <wp:docPr id="37" name="Скругленный прямоугольник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78710" cy="847725"/>
                        </a:xfrm>
                        <a:prstGeom prst="roundRect">
                          <a:avLst/>
                        </a:prstGeom>
                        <a:solidFill>
                          <a:srgbClr val="5B9BD5">
                            <a:lumMod val="40000"/>
                            <a:lumOff val="60000"/>
                          </a:srgbClr>
                        </a:solidFill>
                        <a:ln w="12700" cap="flat" cmpd="sng" algn="ctr">
                          <a:solidFill>
                            <a:sysClr val="windowText" lastClr="000000"/>
                          </a:solidFill>
                          <a:prstDash val="solid"/>
                          <a:miter lim="800000"/>
                        </a:ln>
                        <a:effectLst/>
                        <a:scene3d>
                          <a:camera prst="orthographicFront"/>
                          <a:lightRig rig="threePt" dir="t"/>
                        </a:scene3d>
                        <a:sp3d>
                          <a:bevelT prst="relaxedInset"/>
                        </a:sp3d>
                      </wps:spPr>
                      <wps:txbx>
                        <w:txbxContent>
                          <w:p w:rsidR="00623785" w:rsidRDefault="00623785" w:rsidP="005430D4">
                            <w:pPr>
                              <w:jc w:val="center"/>
                            </w:pPr>
                            <w:r>
                              <w:rPr>
                                <w:b/>
                                <w:color w:val="000000"/>
                              </w:rPr>
                              <w:t>Єдиний податок з сільськогосподарських товаровиробників</w:t>
                            </w:r>
                            <w:r>
                              <w:rPr>
                                <w:color w:val="000000"/>
                              </w:rPr>
                              <w:t xml:space="preserve">                       255 710,00 грн.</w:t>
                            </w:r>
                          </w:p>
                          <w:p w:rsidR="00623785" w:rsidRDefault="00623785" w:rsidP="005430D4"/>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37" o:spid="_x0000_s1036" style="position:absolute;left:0;text-align:left;margin-left:208.8pt;margin-top:166.1pt;width:187.3pt;height:66.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" fillcolor="#bdd7ee" strokecolor="windowText" strokeweight="1pt">
                <v:stroke joinstyle="miter"/>
                <v:path arrowok="t"/>
                <v:textbox>
                  <w:txbxContent>
                    <w:p w:rsidR="00623785" w:rsidRDefault="00623785" w:rsidP="005430D4">
                      <w:pPr>
                        <w:jc w:val="center"/>
                      </w:pPr>
                      <w:r>
                        <w:rPr>
                          <w:b/>
                          <w:color w:val="000000"/>
                        </w:rPr>
                        <w:t>Єдиний податок з сільськогосподарських товаровиробників</w:t>
                      </w:r>
                      <w:r>
                        <w:rPr>
                          <w:color w:val="000000"/>
                        </w:rPr>
                        <w:t xml:space="preserve">                       255 710,00 грн.</w:t>
                      </w:r>
                    </w:p>
                    <w:p w:rsidR="00623785" w:rsidRDefault="00623785" w:rsidP="005430D4"/>
                  </w:txbxContent>
                </v:textbox>
              </v:roundrect>
            </w:pict>
          </mc:Fallback>
        </mc:AlternateContent>
      </w:r>
      <w:r>
        <w:rPr>
          <w:noProof/>
          <w:lang w:val="ru-RU"/>
        </w:rPr>
        <mc:AlternateContent>
          <mc:Choice Requires="wps">
            <w:drawing>
              <wp:anchor distT="0" distB="0" distL="114300" distR="114300" simplePos="0" relativeHeight="251663360" behindDoc="0" locked="0" layoutInCell="1" allowOverlap="1">
                <wp:simplePos x="0" y="0"/>
                <wp:positionH relativeFrom="column">
                  <wp:posOffset>2072005</wp:posOffset>
                </wp:positionH>
                <wp:positionV relativeFrom="paragraph">
                  <wp:posOffset>1127760</wp:posOffset>
                </wp:positionV>
                <wp:extent cx="14605" cy="1486535"/>
                <wp:effectExtent l="0" t="0" r="23495" b="37465"/>
                <wp:wrapNone/>
                <wp:docPr id="38" name="Прямая соединительная линия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605" cy="1486535"/>
                        </a:xfrm>
                        <a:prstGeom prst="line">
                          <a:avLst/>
                        </a:prstGeom>
                        <a:noFill/>
                        <a:ln w="12700" cap="flat" cmpd="sng" algn="ctr">
                          <a:solidFill>
                            <a:sysClr val="windowText" lastClr="00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41E18CFE" id="Прямая соединительная линия 38"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3.15pt,88.8pt" to="164.3pt,20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" strokecolor="windowText" strokeweight="1pt">
                <v:stroke joinstyle="miter"/>
                <o:lock v:ext="edit" shapetype="f"/>
              </v:line>
            </w:pict>
          </mc:Fallback>
        </mc:AlternateContent>
      </w:r>
      <w:r>
        <w:rPr>
          <w:noProof/>
          <w:lang w:val="ru-RU"/>
        </w:rPr>
        <mc:AlternateContent>
          <mc:Choice Requires="wps">
            <w:drawing>
              <wp:anchor distT="0" distB="0" distL="114300" distR="114300" simplePos="0" relativeHeight="251664384" behindDoc="0" locked="0" layoutInCell="1" allowOverlap="1">
                <wp:simplePos x="0" y="0"/>
                <wp:positionH relativeFrom="column">
                  <wp:posOffset>1632585</wp:posOffset>
                </wp:positionH>
                <wp:positionV relativeFrom="paragraph">
                  <wp:posOffset>1789430</wp:posOffset>
                </wp:positionV>
                <wp:extent cx="439420" cy="7620"/>
                <wp:effectExtent l="0" t="0" r="36830" b="30480"/>
                <wp:wrapNone/>
                <wp:docPr id="39" name="Прямая соединительная линия 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39420" cy="7620"/>
                        </a:xfrm>
                        <a:prstGeom prst="line">
                          <a:avLst/>
                        </a:prstGeom>
                        <a:noFill/>
                        <a:ln w="12700" cap="flat" cmpd="sng" algn="ctr">
                          <a:solidFill>
                            <a:sysClr val="windowText" lastClr="00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3B3BAD0C" id="Прямая соединительная линия 39"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8.55pt,140.9pt" to="163.15pt,1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" strokecolor="windowText" strokeweight="1pt">
                <v:stroke joinstyle="miter"/>
                <o:lock v:ext="edit" shapetype="f"/>
              </v:line>
            </w:pict>
          </mc:Fallback>
        </mc:AlternateContent>
      </w:r>
      <w:r>
        <w:rPr>
          <w:noProof/>
          <w:lang w:val="ru-RU"/>
        </w:rPr>
        <mc:AlternateContent>
          <mc:Choice Requires="wps">
            <w:drawing>
              <wp:anchor distT="4294967295" distB="4294967295" distL="114300" distR="114300" simplePos="0" relativeHeight="251665408" behindDoc="0" locked="0" layoutInCell="1" allowOverlap="1">
                <wp:simplePos x="0" y="0"/>
                <wp:positionH relativeFrom="column">
                  <wp:posOffset>2072005</wp:posOffset>
                </wp:positionH>
                <wp:positionV relativeFrom="paragraph">
                  <wp:posOffset>1127759</wp:posOffset>
                </wp:positionV>
                <wp:extent cx="579755" cy="0"/>
                <wp:effectExtent l="0" t="0" r="29845" b="19050"/>
                <wp:wrapNone/>
                <wp:docPr id="40"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9755"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14:sizeRelV relativeFrom="page">
                  <wp14:pctHeight>0</wp14:pctHeight>
                </wp14:sizeRelV>
              </wp:anchor>
            </w:drawing>
          </mc:Choice>
          <mc:Fallback xmlns:cx1="http://schemas.microsoft.com/office/drawing/2015/9/8/chartex">
            <w:pict>
              <v:line w14:anchorId="0E9A8AA5" id="Прямая соединительная линия 40"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163.15pt,88.8pt" to="208.8pt,8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" strokecolor="windowText" strokeweight="1pt">
                <v:stroke joinstyle="miter"/>
                <o:lock v:ext="edit" shapetype="f"/>
              </v:line>
            </w:pict>
          </mc:Fallback>
        </mc:AlternateContent>
      </w:r>
      <w:r>
        <w:rPr>
          <w:noProof/>
          <w:lang w:val="ru-RU"/>
        </w:rPr>
        <mc:AlternateContent>
          <mc:Choice Requires="wps">
            <w:drawing>
              <wp:anchor distT="0" distB="0" distL="114300" distR="114300" simplePos="0" relativeHeight="251666432" behindDoc="0" locked="0" layoutInCell="1" allowOverlap="1">
                <wp:simplePos x="0" y="0"/>
                <wp:positionH relativeFrom="column">
                  <wp:posOffset>2086610</wp:posOffset>
                </wp:positionH>
                <wp:positionV relativeFrom="paragraph">
                  <wp:posOffset>1789430</wp:posOffset>
                </wp:positionV>
                <wp:extent cx="565150" cy="6985"/>
                <wp:effectExtent l="0" t="0" r="25400" b="31115"/>
                <wp:wrapNone/>
                <wp:docPr id="41" name="Прям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65150" cy="6985"/>
                        </a:xfrm>
                        <a:prstGeom prst="line">
                          <a:avLst/>
                        </a:prstGeom>
                        <a:noFill/>
                        <a:ln w="12700" cap="flat" cmpd="sng" algn="ctr">
                          <a:solidFill>
                            <a:sysClr val="windowText" lastClr="00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2B931282" id="Прямая соединительная линия 41" o:spid="_x0000_s1026" style="position:absolute;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4.3pt,140.9pt" to="208.8pt,14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" strokecolor="windowText" strokeweight="1pt">
                <v:stroke joinstyle="miter"/>
                <o:lock v:ext="edit" shapetype="f"/>
              </v:line>
            </w:pict>
          </mc:Fallback>
        </mc:AlternateContent>
      </w:r>
      <w:r>
        <w:rPr>
          <w:noProof/>
          <w:lang w:val="ru-RU"/>
        </w:rPr>
        <mc:AlternateContent>
          <mc:Choice Requires="wps">
            <w:drawing>
              <wp:anchor distT="4294967295" distB="4294967295" distL="114300" distR="114300" simplePos="0" relativeHeight="251667456" behindDoc="0" locked="0" layoutInCell="1" allowOverlap="1">
                <wp:simplePos x="0" y="0"/>
                <wp:positionH relativeFrom="column">
                  <wp:posOffset>2086610</wp:posOffset>
                </wp:positionH>
                <wp:positionV relativeFrom="paragraph">
                  <wp:posOffset>2614294</wp:posOffset>
                </wp:positionV>
                <wp:extent cx="565150" cy="0"/>
                <wp:effectExtent l="0" t="0" r="25400" b="19050"/>
                <wp:wrapNone/>
                <wp:docPr id="42"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5150" cy="0"/>
                        </a:xfrm>
                        <a:prstGeom prst="line">
                          <a:avLst/>
                        </a:prstGeom>
                        <a:noFill/>
                        <a:ln w="12700" cap="flat" cmpd="sng" algn="ctr">
                          <a:solidFill>
                            <a:sysClr val="windowText" lastClr="00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line w14:anchorId="41C01092" id="Прямая соединительная линия 42"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64.3pt,205.85pt" to="208.8pt,20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" strokecolor="windowText" strokeweight="1pt">
                <v:stroke joinstyle="miter"/>
                <o:lock v:ext="edit" shapetype="f"/>
              </v:line>
            </w:pict>
          </mc:Fallback>
        </mc:AlternateContent>
      </w: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Default="005430D4" w:rsidP="005430D4">
      <w:pPr>
        <w:tabs>
          <w:tab w:val="left" w:pos="0"/>
        </w:tabs>
        <w:ind w:firstLine="709"/>
        <w:jc w:val="both"/>
        <w:rPr>
          <w:sz w:val="28"/>
          <w:szCs w:val="28"/>
          <w:lang w:eastAsia="en-US"/>
        </w:rPr>
      </w:pPr>
    </w:p>
    <w:p w:rsidR="005430D4" w:rsidRPr="00BB28AF" w:rsidRDefault="005430D4" w:rsidP="005430D4">
      <w:pPr>
        <w:pStyle w:val="aff4"/>
        <w:ind w:firstLine="709"/>
        <w:jc w:val="both"/>
        <w:rPr>
          <w:rFonts w:ascii="Times New Roman" w:hAnsi="Times New Roman"/>
          <w:sz w:val="24"/>
          <w:szCs w:val="24"/>
          <w:lang w:val="uk-UA" w:eastAsia="ru-RU"/>
        </w:rPr>
      </w:pPr>
      <w:r>
        <w:rPr>
          <w:rFonts w:ascii="Times New Roman" w:hAnsi="Times New Roman"/>
          <w:sz w:val="28"/>
          <w:szCs w:val="28"/>
          <w:lang w:val="uk-UA" w:eastAsia="ru-RU"/>
        </w:rPr>
        <w:tab/>
      </w:r>
      <w:r w:rsidRPr="00BB28AF">
        <w:rPr>
          <w:rFonts w:ascii="Times New Roman" w:hAnsi="Times New Roman"/>
          <w:sz w:val="24"/>
          <w:szCs w:val="24"/>
          <w:lang w:val="uk-UA" w:eastAsia="ru-RU"/>
        </w:rPr>
        <w:t>Ставки єдиного податку на території Ірпінської міської територіальної громади встановлені рішенням Ірпінської міської ради від 17 червня 2021 року №1059-11-</w:t>
      </w:r>
      <w:r w:rsidRPr="00BB28AF">
        <w:rPr>
          <w:rFonts w:ascii="Times New Roman" w:hAnsi="Times New Roman"/>
          <w:sz w:val="24"/>
          <w:szCs w:val="24"/>
          <w:lang w:val="en-US" w:eastAsia="ru-RU"/>
        </w:rPr>
        <w:t>VIII</w:t>
      </w:r>
      <w:r w:rsidRPr="00BB28AF">
        <w:rPr>
          <w:rFonts w:ascii="Times New Roman" w:hAnsi="Times New Roman"/>
          <w:sz w:val="24"/>
          <w:szCs w:val="24"/>
          <w:lang w:val="uk-UA" w:eastAsia="ru-RU"/>
        </w:rPr>
        <w:t xml:space="preserve"> «Про встановлення ставок єдиного податку на території Ірпінської міської територіальної громади»:</w:t>
      </w:r>
    </w:p>
    <w:p w:rsidR="005430D4" w:rsidRPr="00BB28AF" w:rsidRDefault="005430D4" w:rsidP="005430D4">
      <w:pPr>
        <w:pStyle w:val="aff4"/>
        <w:jc w:val="both"/>
        <w:rPr>
          <w:rFonts w:ascii="Times New Roman" w:hAnsi="Times New Roman"/>
          <w:sz w:val="24"/>
          <w:szCs w:val="24"/>
          <w:lang w:val="uk-UA" w:eastAsia="ru-RU"/>
        </w:rPr>
      </w:pPr>
      <w:r w:rsidRPr="00BB28AF">
        <w:rPr>
          <w:rFonts w:ascii="Times New Roman" w:hAnsi="Times New Roman"/>
          <w:sz w:val="24"/>
          <w:szCs w:val="24"/>
          <w:lang w:val="uk-UA" w:eastAsia="ru-RU"/>
        </w:rPr>
        <w:tab/>
        <w:t>- для першої групи платників єдиного податку -  10 відсотків розміру прожиткового мінімуму;</w:t>
      </w:r>
    </w:p>
    <w:p w:rsidR="005430D4" w:rsidRPr="00BB28AF" w:rsidRDefault="005430D4" w:rsidP="005430D4">
      <w:pPr>
        <w:pStyle w:val="aff4"/>
        <w:jc w:val="both"/>
        <w:rPr>
          <w:rFonts w:ascii="Times New Roman" w:hAnsi="Times New Roman"/>
          <w:sz w:val="24"/>
          <w:szCs w:val="24"/>
          <w:lang w:val="uk-UA" w:eastAsia="ru-RU"/>
        </w:rPr>
      </w:pPr>
      <w:r w:rsidRPr="00BB28AF">
        <w:rPr>
          <w:rFonts w:ascii="Times New Roman" w:hAnsi="Times New Roman"/>
          <w:sz w:val="24"/>
          <w:szCs w:val="24"/>
          <w:lang w:val="uk-UA" w:eastAsia="ru-RU"/>
        </w:rPr>
        <w:tab/>
        <w:t>- для другої групи платників єдиного податку -  20 відсотків розміру мінімальної заробітної плати.</w:t>
      </w:r>
    </w:p>
    <w:p w:rsidR="005430D4" w:rsidRPr="005211ED" w:rsidRDefault="005430D4" w:rsidP="005430D4">
      <w:pPr>
        <w:pStyle w:val="aff4"/>
        <w:ind w:firstLine="709"/>
        <w:jc w:val="both"/>
        <w:rPr>
          <w:rFonts w:ascii="Times New Roman" w:hAnsi="Times New Roman"/>
          <w:i/>
          <w:sz w:val="24"/>
          <w:szCs w:val="24"/>
          <w:lang w:val="uk-UA" w:eastAsia="ru-RU"/>
        </w:rPr>
      </w:pPr>
      <w:r w:rsidRPr="00BB28AF">
        <w:rPr>
          <w:rFonts w:ascii="Times New Roman" w:hAnsi="Times New Roman"/>
          <w:sz w:val="24"/>
          <w:szCs w:val="24"/>
          <w:lang w:val="uk-UA" w:eastAsia="ru-RU"/>
        </w:rPr>
        <w:tab/>
      </w:r>
      <w:r w:rsidRPr="00BB28AF">
        <w:rPr>
          <w:rFonts w:ascii="Times New Roman" w:hAnsi="Times New Roman"/>
          <w:i/>
          <w:sz w:val="24"/>
          <w:szCs w:val="24"/>
          <w:lang w:val="uk-UA" w:eastAsia="ru-RU"/>
        </w:rPr>
        <w:t>Довідково: мінімальна заробітна плата станом на 01.01.2023  року – 6 700,0 грн., прожитковий мінімум для працездатних осіб станом на 01.01.2023 року – 2 684,</w:t>
      </w:r>
      <w:r w:rsidRPr="00BB28AF">
        <w:rPr>
          <w:rFonts w:ascii="Times New Roman" w:hAnsi="Times New Roman"/>
          <w:i/>
          <w:sz w:val="24"/>
          <w:szCs w:val="24"/>
          <w:lang w:eastAsia="ru-RU"/>
        </w:rPr>
        <w:t>0</w:t>
      </w:r>
      <w:r w:rsidRPr="00BB28AF">
        <w:rPr>
          <w:rFonts w:ascii="Times New Roman" w:hAnsi="Times New Roman"/>
          <w:i/>
          <w:sz w:val="24"/>
          <w:szCs w:val="24"/>
          <w:lang w:val="uk-UA" w:eastAsia="ru-RU"/>
        </w:rPr>
        <w:t xml:space="preserve"> грн.</w:t>
      </w:r>
    </w:p>
    <w:p w:rsidR="00BB28AF" w:rsidRDefault="005430D4" w:rsidP="005430D4">
      <w:pPr>
        <w:pStyle w:val="aff4"/>
        <w:ind w:firstLine="709"/>
        <w:jc w:val="both"/>
        <w:rPr>
          <w:rFonts w:ascii="Times New Roman" w:hAnsi="Times New Roman"/>
          <w:sz w:val="28"/>
          <w:szCs w:val="28"/>
          <w:lang w:val="uk-UA" w:eastAsia="ru-RU"/>
        </w:rPr>
      </w:pPr>
      <w:r>
        <w:rPr>
          <w:rFonts w:ascii="Times New Roman" w:hAnsi="Times New Roman"/>
          <w:sz w:val="28"/>
          <w:szCs w:val="28"/>
          <w:lang w:val="uk-UA" w:eastAsia="ru-RU"/>
        </w:rPr>
        <w:lastRenderedPageBreak/>
        <w:tab/>
      </w:r>
      <w:r>
        <w:rPr>
          <w:rFonts w:ascii="Times New Roman" w:hAnsi="Times New Roman"/>
          <w:noProof/>
          <w:sz w:val="28"/>
          <w:szCs w:val="28"/>
          <w:lang w:eastAsia="ru-RU"/>
        </w:rPr>
        <w:drawing>
          <wp:inline distT="0" distB="0" distL="0" distR="0">
            <wp:extent cx="6143625" cy="3590925"/>
            <wp:effectExtent l="0" t="0" r="9525"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43625" cy="3590925"/>
                    </a:xfrm>
                    <a:prstGeom prst="rect">
                      <a:avLst/>
                    </a:prstGeom>
                    <a:noFill/>
                    <a:ln>
                      <a:noFill/>
                    </a:ln>
                  </pic:spPr>
                </pic:pic>
              </a:graphicData>
            </a:graphic>
          </wp:inline>
        </w:drawing>
      </w:r>
    </w:p>
    <w:p w:rsidR="00102A9A" w:rsidRDefault="00102A9A" w:rsidP="005430D4">
      <w:pPr>
        <w:pStyle w:val="aff4"/>
        <w:ind w:firstLine="709"/>
        <w:jc w:val="both"/>
        <w:rPr>
          <w:rFonts w:ascii="Times New Roman" w:hAnsi="Times New Roman"/>
          <w:sz w:val="28"/>
          <w:szCs w:val="28"/>
          <w:lang w:val="uk-UA" w:eastAsia="ru-RU"/>
        </w:rPr>
      </w:pPr>
    </w:p>
    <w:p w:rsidR="00102A9A" w:rsidRDefault="00102A9A" w:rsidP="005430D4">
      <w:pPr>
        <w:pStyle w:val="aff4"/>
        <w:ind w:firstLine="709"/>
        <w:jc w:val="both"/>
        <w:rPr>
          <w:rFonts w:ascii="Times New Roman" w:hAnsi="Times New Roman"/>
          <w:sz w:val="28"/>
          <w:szCs w:val="28"/>
          <w:lang w:val="uk-UA" w:eastAsia="ru-RU"/>
        </w:rPr>
      </w:pPr>
    </w:p>
    <w:p w:rsidR="005430D4" w:rsidRDefault="005430D4" w:rsidP="005430D4">
      <w:pPr>
        <w:spacing w:line="240" w:lineRule="atLeast"/>
        <w:ind w:firstLine="709"/>
        <w:jc w:val="center"/>
        <w:rPr>
          <w:b/>
          <w:sz w:val="28"/>
          <w:szCs w:val="28"/>
        </w:rPr>
      </w:pPr>
      <w:r>
        <w:rPr>
          <w:b/>
          <w:sz w:val="28"/>
          <w:szCs w:val="28"/>
        </w:rPr>
        <w:t>Неподаткові надходження</w:t>
      </w:r>
    </w:p>
    <w:p w:rsidR="005430D4" w:rsidRDefault="005430D4" w:rsidP="005430D4">
      <w:pPr>
        <w:pStyle w:val="2"/>
        <w:ind w:firstLine="709"/>
        <w:jc w:val="center"/>
        <w:rPr>
          <w:rFonts w:ascii="Times New Roman" w:eastAsia="Calibri" w:hAnsi="Times New Roman" w:cs="Times New Roman"/>
          <w:i w:val="0"/>
          <w:color w:val="0D0D0D"/>
          <w:lang w:eastAsia="en-US"/>
        </w:rPr>
      </w:pPr>
      <w:r>
        <w:rPr>
          <w:rFonts w:ascii="Times New Roman" w:eastAsia="Calibri" w:hAnsi="Times New Roman" w:cs="Times New Roman"/>
          <w:i w:val="0"/>
          <w:color w:val="0D0D0D"/>
          <w:lang w:eastAsia="en-US"/>
        </w:rPr>
        <w:t>Структура неподаткових надходжень до бюджету Ірпінської міської територіальної громади на 2023 рік, грн.</w:t>
      </w:r>
    </w:p>
    <w:p w:rsidR="005430D4" w:rsidRDefault="005430D4" w:rsidP="005211ED">
      <w:pPr>
        <w:spacing w:line="240" w:lineRule="atLeast"/>
        <w:ind w:left="1701" w:hanging="709"/>
        <w:jc w:val="both"/>
        <w:rPr>
          <w:sz w:val="28"/>
          <w:szCs w:val="28"/>
        </w:rPr>
      </w:pPr>
      <w:r>
        <w:rPr>
          <w:noProof/>
          <w:sz w:val="28"/>
          <w:szCs w:val="28"/>
          <w:lang w:val="ru-RU"/>
        </w:rPr>
        <w:drawing>
          <wp:inline distT="0" distB="0" distL="0" distR="0">
            <wp:extent cx="5514975" cy="32004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14975" cy="3200400"/>
                    </a:xfrm>
                    <a:prstGeom prst="rect">
                      <a:avLst/>
                    </a:prstGeom>
                    <a:noFill/>
                    <a:ln>
                      <a:noFill/>
                    </a:ln>
                  </pic:spPr>
                </pic:pic>
              </a:graphicData>
            </a:graphic>
          </wp:inline>
        </w:drawing>
      </w:r>
    </w:p>
    <w:p w:rsidR="000E2010" w:rsidRDefault="000E2010" w:rsidP="005211ED">
      <w:pPr>
        <w:spacing w:line="240" w:lineRule="atLeast"/>
        <w:ind w:left="1701" w:hanging="709"/>
        <w:jc w:val="both"/>
        <w:rPr>
          <w:sz w:val="28"/>
          <w:szCs w:val="28"/>
        </w:rPr>
      </w:pPr>
    </w:p>
    <w:p w:rsidR="00F31A30" w:rsidRDefault="00F31A30" w:rsidP="005211ED">
      <w:pPr>
        <w:spacing w:line="240" w:lineRule="atLeast"/>
        <w:ind w:left="1701" w:hanging="709"/>
        <w:jc w:val="both"/>
        <w:rPr>
          <w:sz w:val="28"/>
          <w:szCs w:val="28"/>
        </w:rPr>
      </w:pPr>
    </w:p>
    <w:p w:rsidR="00F31A30" w:rsidRDefault="00F31A30" w:rsidP="005211ED">
      <w:pPr>
        <w:spacing w:line="240" w:lineRule="atLeast"/>
        <w:ind w:left="1701" w:hanging="709"/>
        <w:jc w:val="both"/>
        <w:rPr>
          <w:sz w:val="28"/>
          <w:szCs w:val="28"/>
        </w:rPr>
      </w:pPr>
    </w:p>
    <w:p w:rsidR="00F31A30" w:rsidRDefault="00F31A30" w:rsidP="005211ED">
      <w:pPr>
        <w:spacing w:line="240" w:lineRule="atLeast"/>
        <w:ind w:left="1701" w:hanging="709"/>
        <w:jc w:val="both"/>
        <w:rPr>
          <w:sz w:val="28"/>
          <w:szCs w:val="28"/>
        </w:rPr>
      </w:pPr>
    </w:p>
    <w:p w:rsidR="00F31A30" w:rsidRDefault="00F31A30" w:rsidP="005211ED">
      <w:pPr>
        <w:spacing w:line="240" w:lineRule="atLeast"/>
        <w:ind w:left="1701" w:hanging="709"/>
        <w:jc w:val="both"/>
        <w:rPr>
          <w:sz w:val="28"/>
          <w:szCs w:val="28"/>
        </w:rPr>
      </w:pPr>
    </w:p>
    <w:p w:rsidR="000E2010" w:rsidRDefault="000E2010" w:rsidP="005211ED">
      <w:pPr>
        <w:spacing w:line="240" w:lineRule="atLeast"/>
        <w:ind w:left="1701" w:hanging="709"/>
        <w:jc w:val="both"/>
        <w:rPr>
          <w:sz w:val="28"/>
          <w:szCs w:val="28"/>
        </w:rPr>
      </w:pPr>
    </w:p>
    <w:p w:rsidR="005430D4" w:rsidRDefault="005430D4" w:rsidP="005430D4">
      <w:pPr>
        <w:spacing w:line="240" w:lineRule="atLeast"/>
        <w:ind w:firstLine="709"/>
        <w:jc w:val="center"/>
        <w:rPr>
          <w:b/>
          <w:sz w:val="28"/>
          <w:szCs w:val="28"/>
        </w:rPr>
      </w:pPr>
      <w:r>
        <w:rPr>
          <w:b/>
          <w:sz w:val="28"/>
          <w:szCs w:val="28"/>
        </w:rPr>
        <w:lastRenderedPageBreak/>
        <w:t>Частина чистого прибутку (доходу) державних або комунальних унітарних підприємств та їх об'єднань, що вилучається до відповідного бюджету, та дивіденди (дохід), нараховані на акції (частки) господарських товариств, у статутних капіталах яких є державна або комунальна власність</w:t>
      </w:r>
    </w:p>
    <w:p w:rsidR="005430D4" w:rsidRDefault="005430D4" w:rsidP="005430D4">
      <w:pPr>
        <w:ind w:firstLine="709"/>
        <w:jc w:val="center"/>
        <w:rPr>
          <w:sz w:val="28"/>
          <w:szCs w:val="28"/>
        </w:rPr>
      </w:pPr>
    </w:p>
    <w:p w:rsidR="005430D4" w:rsidRPr="00BB28AF" w:rsidRDefault="005430D4" w:rsidP="005430D4">
      <w:pPr>
        <w:tabs>
          <w:tab w:val="left" w:pos="0"/>
        </w:tabs>
        <w:ind w:firstLine="709"/>
        <w:jc w:val="both"/>
        <w:rPr>
          <w:sz w:val="24"/>
        </w:rPr>
      </w:pPr>
      <w:r w:rsidRPr="00BB28AF">
        <w:rPr>
          <w:sz w:val="24"/>
        </w:rPr>
        <w:t>Рішенням Ірпінської міської ради від 17 червня 2021 року №1068-11-</w:t>
      </w:r>
      <w:r w:rsidRPr="00BB28AF">
        <w:rPr>
          <w:sz w:val="24"/>
          <w:lang w:val="en-US"/>
        </w:rPr>
        <w:t>VIII</w:t>
      </w:r>
      <w:r w:rsidRPr="00BB28AF">
        <w:rPr>
          <w:sz w:val="24"/>
        </w:rPr>
        <w:t xml:space="preserve"> «Про затвердження Положення про порядок і нормативи відрахування до бюджету Ірпінської міської територіальної громади частини чистого прибутку (доходу) господарськими організаціями, які належать до комунальної власності Ірпінської міської територіальної громади» затверджений розмір частини чистого прибутку, що вилучається до бюджету Ірпінської міської територіальної громади.</w:t>
      </w:r>
    </w:p>
    <w:p w:rsidR="005430D4" w:rsidRPr="00BB28AF" w:rsidRDefault="005430D4" w:rsidP="005430D4">
      <w:pPr>
        <w:pStyle w:val="ab"/>
        <w:spacing w:after="0"/>
        <w:ind w:left="0" w:firstLine="709"/>
        <w:jc w:val="both"/>
        <w:rPr>
          <w:sz w:val="24"/>
          <w:lang w:val="uk-UA"/>
        </w:rPr>
      </w:pPr>
      <w:r w:rsidRPr="00BB28AF">
        <w:rPr>
          <w:sz w:val="24"/>
          <w:lang w:val="uk-UA"/>
        </w:rPr>
        <w:t xml:space="preserve">Частина чистого прибутку (доходу), що відраховується комунальними унітарними підприємствами та їх об'єднаннями до бюджету визначена в розмірі 10% виходячи з обсягу чистого прибутку (доходу) комунальних підприємств, які належать до комунальної власності </w:t>
      </w:r>
      <w:r w:rsidRPr="00BB28AF">
        <w:rPr>
          <w:sz w:val="24"/>
        </w:rPr>
        <w:t xml:space="preserve">Ірпінської </w:t>
      </w:r>
      <w:proofErr w:type="spellStart"/>
      <w:r w:rsidRPr="00BB28AF">
        <w:rPr>
          <w:sz w:val="24"/>
        </w:rPr>
        <w:t>міської</w:t>
      </w:r>
      <w:proofErr w:type="spellEnd"/>
      <w:r w:rsidRPr="00BB28AF">
        <w:rPr>
          <w:sz w:val="24"/>
        </w:rPr>
        <w:t xml:space="preserve"> </w:t>
      </w:r>
      <w:proofErr w:type="spellStart"/>
      <w:r w:rsidRPr="00BB28AF">
        <w:rPr>
          <w:sz w:val="24"/>
        </w:rPr>
        <w:t>територіальної</w:t>
      </w:r>
      <w:proofErr w:type="spellEnd"/>
      <w:r w:rsidRPr="00BB28AF">
        <w:rPr>
          <w:sz w:val="24"/>
        </w:rPr>
        <w:t xml:space="preserve"> </w:t>
      </w:r>
      <w:proofErr w:type="spellStart"/>
      <w:r w:rsidRPr="00BB28AF">
        <w:rPr>
          <w:sz w:val="24"/>
        </w:rPr>
        <w:t>громади</w:t>
      </w:r>
      <w:proofErr w:type="spellEnd"/>
      <w:r w:rsidRPr="00BB28AF">
        <w:rPr>
          <w:sz w:val="24"/>
          <w:lang w:val="uk-UA"/>
        </w:rPr>
        <w:t>.</w:t>
      </w:r>
    </w:p>
    <w:p w:rsidR="005430D4" w:rsidRPr="00BB28AF" w:rsidRDefault="005430D4" w:rsidP="005430D4">
      <w:pPr>
        <w:tabs>
          <w:tab w:val="left" w:pos="0"/>
        </w:tabs>
        <w:ind w:firstLine="709"/>
        <w:jc w:val="both"/>
        <w:rPr>
          <w:sz w:val="24"/>
        </w:rPr>
      </w:pPr>
      <w:r w:rsidRPr="00BB28AF">
        <w:rPr>
          <w:sz w:val="24"/>
        </w:rPr>
        <w:t xml:space="preserve">Прогнозні показники надходжень частини чистого прибутку (доходу) комунальних унітарних підприємств та їх об'єднань, що вилучається до бюджету на 2023 рік визначено в сумі 3 230,0 грн. </w:t>
      </w:r>
    </w:p>
    <w:p w:rsidR="005430D4" w:rsidRDefault="005430D4" w:rsidP="005430D4">
      <w:pPr>
        <w:tabs>
          <w:tab w:val="left" w:pos="0"/>
        </w:tabs>
        <w:ind w:firstLine="709"/>
        <w:jc w:val="both"/>
        <w:rPr>
          <w:sz w:val="28"/>
          <w:szCs w:val="28"/>
          <w:highlight w:val="yellow"/>
        </w:rPr>
      </w:pPr>
    </w:p>
    <w:p w:rsidR="005430D4" w:rsidRDefault="005430D4" w:rsidP="00C13284">
      <w:pPr>
        <w:ind w:firstLine="708"/>
        <w:jc w:val="center"/>
        <w:rPr>
          <w:b/>
          <w:sz w:val="28"/>
          <w:szCs w:val="28"/>
        </w:rPr>
      </w:pPr>
      <w:r>
        <w:rPr>
          <w:b/>
          <w:sz w:val="28"/>
          <w:szCs w:val="28"/>
        </w:rPr>
        <w:t>Адміністративні штрафи та інші санкції.</w:t>
      </w:r>
    </w:p>
    <w:p w:rsidR="005430D4" w:rsidRPr="008B3413" w:rsidRDefault="005430D4" w:rsidP="005430D4">
      <w:pPr>
        <w:ind w:firstLine="708"/>
        <w:jc w:val="both"/>
        <w:rPr>
          <w:sz w:val="24"/>
        </w:rPr>
      </w:pPr>
      <w:r w:rsidRPr="008B3413">
        <w:rPr>
          <w:sz w:val="24"/>
        </w:rPr>
        <w:t>Відповідно до підпункту 38 пункту 1 статті 64 глави 11 розділу III Бюджетного кодексу України надходження адміністративних штрафів, що накладаються місцевими органами виконавчої влади та виконавчими органами місцевих рад або утвореними ними в установленому порядку адміністративними комісіями, входить до складу доходів загального  фонду місцевого бюджету.</w:t>
      </w:r>
    </w:p>
    <w:p w:rsidR="005430D4" w:rsidRPr="008B3413" w:rsidRDefault="005430D4" w:rsidP="009B4051">
      <w:pPr>
        <w:rPr>
          <w:sz w:val="24"/>
        </w:rPr>
      </w:pPr>
      <w:r w:rsidRPr="008B3413">
        <w:rPr>
          <w:sz w:val="24"/>
        </w:rPr>
        <w:t>Адміністративні штрафи та штрафні санкції за порушення законодавства у сфері виробництва та обігу алкогольних напоїв та тютюнових виробів</w:t>
      </w:r>
      <w:r w:rsidR="009B4051">
        <w:rPr>
          <w:sz w:val="24"/>
        </w:rPr>
        <w:t xml:space="preserve"> </w:t>
      </w:r>
      <w:r w:rsidR="009B4051">
        <w:rPr>
          <w:rFonts w:ascii="Arial" w:hAnsi="Arial" w:cs="Arial"/>
          <w:color w:val="000000"/>
          <w:shd w:val="clear" w:color="auto" w:fill="FFFFFF"/>
        </w:rPr>
        <w:t xml:space="preserve"> </w:t>
      </w:r>
      <w:r w:rsidR="009B4051" w:rsidRPr="009B4051">
        <w:rPr>
          <w:sz w:val="24"/>
        </w:rPr>
        <w:t>відповідно до </w:t>
      </w:r>
      <w:r w:rsidR="009B4051">
        <w:rPr>
          <w:sz w:val="24"/>
        </w:rPr>
        <w:t>Закону України «</w:t>
      </w:r>
      <w:r w:rsidR="009B4051" w:rsidRPr="009B4051">
        <w:rPr>
          <w:sz w:val="24"/>
        </w:rPr>
        <w:t>Про державне регулювання виробництва і обігу спирту етилового, коньячного і плодового, алкогольних напоїв, тютюнових виробів, рідин, що використовуються в еле</w:t>
      </w:r>
      <w:r w:rsidR="009B4051">
        <w:rPr>
          <w:sz w:val="24"/>
        </w:rPr>
        <w:t xml:space="preserve">ктронних сигаретах, та пального» </w:t>
      </w:r>
      <w:r w:rsidRPr="008B3413">
        <w:rPr>
          <w:sz w:val="24"/>
        </w:rPr>
        <w:t xml:space="preserve">та штрафні санкції за порушення законодавства про патентування, за порушення норм регулювання обігу готівки та про застосування реєстраторів розрахункових операцій у сфері торгівлі, громадського харчування та послуг прогнозуються на 2023 рік на рівні  очікуваних надходжень 2022 року. Надходження цих штрафних санкцій не мають постійного характеру, а залежать від кількості та якості проведених перевірок ГУ ДПС у Київській області, оскільки лише воно має повноваження на відповідні перевірки. </w:t>
      </w:r>
    </w:p>
    <w:p w:rsidR="005430D4" w:rsidRPr="008B3413" w:rsidRDefault="005430D4" w:rsidP="005430D4">
      <w:pPr>
        <w:ind w:firstLine="708"/>
        <w:jc w:val="both"/>
        <w:rPr>
          <w:sz w:val="24"/>
        </w:rPr>
      </w:pPr>
      <w:r w:rsidRPr="008B3413">
        <w:rPr>
          <w:sz w:val="24"/>
        </w:rPr>
        <w:t>Надходження адміністративних штрафів та інших санкцій прогнозуються на 2023 рік в сумі 20 000,0 гривень, оскільки вони не є сталими і залежать від кількості та виду накладених штрафних санкцій.</w:t>
      </w:r>
    </w:p>
    <w:p w:rsidR="005430D4" w:rsidRPr="008B3413" w:rsidRDefault="005430D4" w:rsidP="005430D4">
      <w:pPr>
        <w:ind w:firstLine="708"/>
        <w:jc w:val="both"/>
        <w:rPr>
          <w:color w:val="FF0000"/>
          <w:sz w:val="24"/>
        </w:rPr>
      </w:pPr>
    </w:p>
    <w:p w:rsidR="005430D4" w:rsidRDefault="00AD6985" w:rsidP="005430D4">
      <w:pPr>
        <w:ind w:firstLine="708"/>
        <w:jc w:val="both"/>
        <w:rPr>
          <w:color w:val="FF0000"/>
          <w:sz w:val="28"/>
          <w:szCs w:val="28"/>
        </w:rPr>
      </w:pPr>
      <w:r>
        <w:rPr>
          <w:noProof/>
          <w:color w:val="FF0000"/>
          <w:sz w:val="28"/>
          <w:szCs w:val="28"/>
          <w:lang w:val="ru-RU"/>
        </w:rPr>
        <w:drawing>
          <wp:inline distT="0" distB="0" distL="0" distR="0" wp14:anchorId="5B9EE1A9">
            <wp:extent cx="5499100" cy="3213100"/>
            <wp:effectExtent l="0" t="0" r="6350" b="635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99100" cy="3213100"/>
                    </a:xfrm>
                    <a:prstGeom prst="rect">
                      <a:avLst/>
                    </a:prstGeom>
                    <a:noFill/>
                  </pic:spPr>
                </pic:pic>
              </a:graphicData>
            </a:graphic>
          </wp:inline>
        </w:drawing>
      </w:r>
    </w:p>
    <w:p w:rsidR="005430D4" w:rsidRDefault="005430D4" w:rsidP="005430D4">
      <w:pPr>
        <w:ind w:firstLine="708"/>
        <w:jc w:val="both"/>
        <w:rPr>
          <w:color w:val="FF0000"/>
          <w:sz w:val="28"/>
          <w:szCs w:val="28"/>
        </w:rPr>
      </w:pPr>
    </w:p>
    <w:p w:rsidR="005430D4" w:rsidRDefault="005430D4" w:rsidP="005430D4">
      <w:pPr>
        <w:pStyle w:val="ab"/>
        <w:spacing w:after="0" w:line="240" w:lineRule="atLeast"/>
        <w:ind w:left="0" w:firstLine="709"/>
        <w:jc w:val="center"/>
        <w:rPr>
          <w:b/>
          <w:sz w:val="28"/>
          <w:szCs w:val="28"/>
          <w:lang w:val="uk-UA"/>
        </w:rPr>
      </w:pPr>
      <w:r>
        <w:rPr>
          <w:b/>
          <w:sz w:val="28"/>
          <w:szCs w:val="28"/>
          <w:lang w:val="uk-UA"/>
        </w:rPr>
        <w:t>Плата за надання адміністративних послуг</w:t>
      </w:r>
    </w:p>
    <w:p w:rsidR="005430D4" w:rsidRDefault="005430D4" w:rsidP="005430D4">
      <w:pPr>
        <w:pStyle w:val="ab"/>
        <w:spacing w:after="0" w:line="240" w:lineRule="atLeast"/>
        <w:ind w:left="0" w:firstLine="709"/>
        <w:jc w:val="center"/>
        <w:rPr>
          <w:b/>
          <w:sz w:val="28"/>
          <w:szCs w:val="28"/>
          <w:lang w:val="uk-UA"/>
        </w:rPr>
      </w:pPr>
    </w:p>
    <w:p w:rsidR="005430D4" w:rsidRPr="00876634" w:rsidRDefault="005430D4" w:rsidP="005430D4">
      <w:pPr>
        <w:ind w:firstLine="709"/>
        <w:jc w:val="both"/>
        <w:rPr>
          <w:sz w:val="24"/>
        </w:rPr>
      </w:pPr>
      <w:r w:rsidRPr="00876634">
        <w:rPr>
          <w:sz w:val="24"/>
        </w:rPr>
        <w:t>Згідно Закону України від 28.12.2014 року № 79-</w:t>
      </w:r>
      <w:r w:rsidRPr="00876634">
        <w:rPr>
          <w:sz w:val="24"/>
          <w:lang w:val="en-US"/>
        </w:rPr>
        <w:t>V</w:t>
      </w:r>
      <w:r w:rsidRPr="00876634">
        <w:rPr>
          <w:sz w:val="24"/>
        </w:rPr>
        <w:t xml:space="preserve">ІІІ «Про внесення змін до Бюджетного кодексу України щодо реформи міжбюджетних відносин» починаючи з 01.01.2015 року до доходів загального фонду бюджету віднесено плату за надання інших адміністративних послуг, що справляється за місцем надання послуг. </w:t>
      </w:r>
    </w:p>
    <w:p w:rsidR="005430D4" w:rsidRDefault="005430D4" w:rsidP="005430D4">
      <w:pPr>
        <w:ind w:firstLine="709"/>
        <w:jc w:val="both"/>
        <w:rPr>
          <w:sz w:val="24"/>
        </w:rPr>
      </w:pPr>
      <w:r w:rsidRPr="00876634">
        <w:rPr>
          <w:sz w:val="24"/>
        </w:rPr>
        <w:t>Питання адміністративного збору та вартості адміністративних послуг регулюються Законом України від 06.09.2012 року № 5203-VI «Про адміністративні послуги».</w:t>
      </w:r>
    </w:p>
    <w:p w:rsidR="005211ED" w:rsidRPr="00876634" w:rsidRDefault="005211ED" w:rsidP="005430D4">
      <w:pPr>
        <w:ind w:firstLine="709"/>
        <w:jc w:val="both"/>
        <w:rPr>
          <w:sz w:val="24"/>
        </w:rPr>
      </w:pPr>
    </w:p>
    <w:p w:rsidR="005430D4" w:rsidRDefault="005430D4" w:rsidP="005430D4">
      <w:pPr>
        <w:pStyle w:val="ab"/>
        <w:spacing w:after="0" w:line="240" w:lineRule="atLeast"/>
        <w:ind w:left="0" w:firstLine="709"/>
        <w:jc w:val="center"/>
        <w:rPr>
          <w:b/>
          <w:sz w:val="28"/>
          <w:szCs w:val="28"/>
          <w:lang w:val="uk-UA"/>
        </w:rPr>
      </w:pPr>
      <w:r>
        <w:rPr>
          <w:b/>
          <w:noProof/>
          <w:sz w:val="28"/>
          <w:szCs w:val="28"/>
          <w:lang w:val="ru-RU"/>
        </w:rPr>
        <w:drawing>
          <wp:inline distT="0" distB="0" distL="0" distR="0">
            <wp:extent cx="5838825" cy="301942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838825" cy="3019425"/>
                    </a:xfrm>
                    <a:prstGeom prst="rect">
                      <a:avLst/>
                    </a:prstGeom>
                    <a:noFill/>
                    <a:ln>
                      <a:noFill/>
                    </a:ln>
                  </pic:spPr>
                </pic:pic>
              </a:graphicData>
            </a:graphic>
          </wp:inline>
        </w:drawing>
      </w:r>
    </w:p>
    <w:p w:rsidR="005211ED" w:rsidRDefault="005211ED" w:rsidP="005430D4">
      <w:pPr>
        <w:ind w:firstLine="709"/>
        <w:jc w:val="both"/>
        <w:rPr>
          <w:sz w:val="24"/>
        </w:rPr>
      </w:pPr>
    </w:p>
    <w:p w:rsidR="005430D4" w:rsidRPr="00875DD6" w:rsidRDefault="005430D4" w:rsidP="005430D4">
      <w:pPr>
        <w:ind w:firstLine="709"/>
        <w:jc w:val="both"/>
        <w:rPr>
          <w:color w:val="FF0000"/>
          <w:sz w:val="24"/>
          <w:lang w:eastAsia="uk-UA"/>
        </w:rPr>
      </w:pPr>
      <w:r w:rsidRPr="00875DD6">
        <w:rPr>
          <w:sz w:val="24"/>
        </w:rPr>
        <w:t>Прогнозна сума надходжень до бюджету Ірпінської міської територіальної громади на 2023 рік складає 4 105 000,00 гривень.</w:t>
      </w:r>
    </w:p>
    <w:p w:rsidR="005430D4" w:rsidRDefault="005430D4" w:rsidP="005430D4">
      <w:pPr>
        <w:pStyle w:val="ab"/>
        <w:spacing w:after="0" w:line="240" w:lineRule="atLeast"/>
        <w:ind w:left="0" w:firstLine="709"/>
        <w:jc w:val="center"/>
        <w:rPr>
          <w:b/>
          <w:color w:val="FF0000"/>
          <w:sz w:val="24"/>
          <w:lang w:val="uk-UA"/>
        </w:rPr>
      </w:pPr>
    </w:p>
    <w:p w:rsidR="005430D4" w:rsidRDefault="005430D4" w:rsidP="005430D4">
      <w:pPr>
        <w:pStyle w:val="ab"/>
        <w:spacing w:after="0" w:line="240" w:lineRule="atLeast"/>
        <w:ind w:left="0" w:firstLine="709"/>
        <w:jc w:val="center"/>
        <w:rPr>
          <w:b/>
          <w:sz w:val="28"/>
          <w:szCs w:val="28"/>
        </w:rPr>
      </w:pPr>
    </w:p>
    <w:p w:rsidR="005430D4" w:rsidRDefault="005430D4" w:rsidP="005430D4">
      <w:pPr>
        <w:pStyle w:val="ab"/>
        <w:spacing w:after="0" w:line="240" w:lineRule="atLeast"/>
        <w:ind w:left="0" w:firstLine="709"/>
        <w:jc w:val="center"/>
        <w:rPr>
          <w:b/>
          <w:sz w:val="28"/>
          <w:szCs w:val="28"/>
        </w:rPr>
      </w:pPr>
      <w:r>
        <w:rPr>
          <w:b/>
          <w:sz w:val="28"/>
          <w:szCs w:val="28"/>
        </w:rPr>
        <w:t xml:space="preserve"> </w:t>
      </w:r>
      <w:proofErr w:type="spellStart"/>
      <w:r>
        <w:rPr>
          <w:b/>
          <w:sz w:val="28"/>
          <w:szCs w:val="28"/>
        </w:rPr>
        <w:t>Надходження</w:t>
      </w:r>
      <w:proofErr w:type="spellEnd"/>
      <w:r>
        <w:rPr>
          <w:b/>
          <w:sz w:val="28"/>
          <w:szCs w:val="28"/>
        </w:rPr>
        <w:t xml:space="preserve"> </w:t>
      </w:r>
      <w:proofErr w:type="spellStart"/>
      <w:r>
        <w:rPr>
          <w:b/>
          <w:sz w:val="28"/>
          <w:szCs w:val="28"/>
        </w:rPr>
        <w:t>від</w:t>
      </w:r>
      <w:proofErr w:type="spellEnd"/>
      <w:r>
        <w:rPr>
          <w:b/>
          <w:sz w:val="28"/>
          <w:szCs w:val="28"/>
        </w:rPr>
        <w:t xml:space="preserve"> </w:t>
      </w:r>
      <w:proofErr w:type="spellStart"/>
      <w:r>
        <w:rPr>
          <w:b/>
          <w:sz w:val="28"/>
          <w:szCs w:val="28"/>
        </w:rPr>
        <w:t>орендної</w:t>
      </w:r>
      <w:proofErr w:type="spellEnd"/>
      <w:r>
        <w:rPr>
          <w:b/>
          <w:sz w:val="28"/>
          <w:szCs w:val="28"/>
        </w:rPr>
        <w:t xml:space="preserve"> плати за </w:t>
      </w:r>
      <w:proofErr w:type="spellStart"/>
      <w:r>
        <w:rPr>
          <w:b/>
          <w:sz w:val="28"/>
          <w:szCs w:val="28"/>
        </w:rPr>
        <w:t>користування</w:t>
      </w:r>
      <w:proofErr w:type="spellEnd"/>
      <w:r>
        <w:rPr>
          <w:b/>
          <w:sz w:val="28"/>
          <w:szCs w:val="28"/>
        </w:rPr>
        <w:t xml:space="preserve"> </w:t>
      </w:r>
      <w:proofErr w:type="spellStart"/>
      <w:r>
        <w:rPr>
          <w:b/>
          <w:sz w:val="28"/>
          <w:szCs w:val="28"/>
        </w:rPr>
        <w:t>цілісним</w:t>
      </w:r>
      <w:proofErr w:type="spellEnd"/>
      <w:r>
        <w:rPr>
          <w:b/>
          <w:sz w:val="28"/>
          <w:szCs w:val="28"/>
        </w:rPr>
        <w:t xml:space="preserve"> </w:t>
      </w:r>
      <w:proofErr w:type="spellStart"/>
      <w:r>
        <w:rPr>
          <w:b/>
          <w:sz w:val="28"/>
          <w:szCs w:val="28"/>
        </w:rPr>
        <w:t>майновим</w:t>
      </w:r>
      <w:proofErr w:type="spellEnd"/>
      <w:r>
        <w:rPr>
          <w:b/>
          <w:sz w:val="28"/>
          <w:szCs w:val="28"/>
        </w:rPr>
        <w:t xml:space="preserve"> комплексом та </w:t>
      </w:r>
      <w:proofErr w:type="spellStart"/>
      <w:r>
        <w:rPr>
          <w:b/>
          <w:sz w:val="28"/>
          <w:szCs w:val="28"/>
        </w:rPr>
        <w:t>іншим</w:t>
      </w:r>
      <w:proofErr w:type="spellEnd"/>
      <w:r>
        <w:rPr>
          <w:b/>
          <w:sz w:val="28"/>
          <w:szCs w:val="28"/>
        </w:rPr>
        <w:t xml:space="preserve"> </w:t>
      </w:r>
      <w:proofErr w:type="spellStart"/>
      <w:r>
        <w:rPr>
          <w:b/>
          <w:sz w:val="28"/>
          <w:szCs w:val="28"/>
        </w:rPr>
        <w:t>державним</w:t>
      </w:r>
      <w:proofErr w:type="spellEnd"/>
      <w:r>
        <w:rPr>
          <w:b/>
          <w:sz w:val="28"/>
          <w:szCs w:val="28"/>
        </w:rPr>
        <w:t xml:space="preserve"> </w:t>
      </w:r>
      <w:proofErr w:type="spellStart"/>
      <w:r>
        <w:rPr>
          <w:b/>
          <w:sz w:val="28"/>
          <w:szCs w:val="28"/>
        </w:rPr>
        <w:t>майном</w:t>
      </w:r>
      <w:proofErr w:type="spellEnd"/>
    </w:p>
    <w:p w:rsidR="005430D4" w:rsidRDefault="005430D4" w:rsidP="005430D4">
      <w:pPr>
        <w:spacing w:line="240" w:lineRule="atLeast"/>
        <w:ind w:firstLine="709"/>
        <w:jc w:val="center"/>
        <w:rPr>
          <w:sz w:val="28"/>
          <w:szCs w:val="28"/>
        </w:rPr>
      </w:pPr>
    </w:p>
    <w:p w:rsidR="005430D4" w:rsidRPr="00875DD6" w:rsidRDefault="005430D4" w:rsidP="005430D4">
      <w:pPr>
        <w:ind w:firstLine="709"/>
        <w:jc w:val="both"/>
        <w:rPr>
          <w:sz w:val="24"/>
        </w:rPr>
      </w:pPr>
      <w:r w:rsidRPr="00875DD6">
        <w:rPr>
          <w:sz w:val="24"/>
        </w:rPr>
        <w:t>Відповідно до глави 58 Цивільного кодексу України, статей 283-289, 291 Господарського кодексу України, Закону України «Про оренду державного та комунального майна», пункту 31 частини першої статті 26 та частини п’ятої статті 60 Закону України «Про місцеве самоврядування в Україні», постанови Кабінету Міністрів України від 03 червня 2020 року №483 «Деякі питання оренди державного та комунального майна», пункту 29 частини першої статті 64 Бюджетного кодексу України до бюджету Ірпінської міської територіальної громади зараховується орендна плата за користування цілісним майновим комплексом, що перебуває у комунальній власності.</w:t>
      </w:r>
    </w:p>
    <w:p w:rsidR="005430D4" w:rsidRPr="00875DD6" w:rsidRDefault="005430D4" w:rsidP="005430D4">
      <w:pPr>
        <w:tabs>
          <w:tab w:val="left" w:pos="0"/>
        </w:tabs>
        <w:ind w:firstLine="709"/>
        <w:jc w:val="both"/>
        <w:rPr>
          <w:b/>
          <w:sz w:val="24"/>
        </w:rPr>
      </w:pPr>
      <w:r w:rsidRPr="00875DD6">
        <w:rPr>
          <w:sz w:val="24"/>
        </w:rPr>
        <w:t xml:space="preserve">Комунальні підприємства на балансі, яких перебуває майно - власником, якого є </w:t>
      </w:r>
      <w:proofErr w:type="spellStart"/>
      <w:r w:rsidRPr="00875DD6">
        <w:rPr>
          <w:sz w:val="24"/>
        </w:rPr>
        <w:t>Ірпінська</w:t>
      </w:r>
      <w:proofErr w:type="spellEnd"/>
      <w:r w:rsidRPr="00875DD6">
        <w:rPr>
          <w:sz w:val="24"/>
        </w:rPr>
        <w:t xml:space="preserve"> міська територіальна громада перераховує до загального фонду міського бюджету плату за оренду майна (нежитлових приміщень) в розмірі 50 відсотків після сплати ПДВ.</w:t>
      </w:r>
    </w:p>
    <w:p w:rsidR="005430D4" w:rsidRPr="00875DD6" w:rsidRDefault="005430D4" w:rsidP="005430D4">
      <w:pPr>
        <w:tabs>
          <w:tab w:val="left" w:pos="0"/>
        </w:tabs>
        <w:ind w:firstLine="709"/>
        <w:jc w:val="both"/>
        <w:rPr>
          <w:sz w:val="24"/>
        </w:rPr>
      </w:pPr>
      <w:r w:rsidRPr="00875DD6">
        <w:rPr>
          <w:sz w:val="24"/>
        </w:rPr>
        <w:t xml:space="preserve">Надходження від орендної плати за користування цілісним майновим комплексом та іншим майном, що перебуває в комунальній власності на 2023 рік заплановані у обсязі 52 300,0 грн., що становить 0,01% від запланованого показника доходів загального фонду. </w:t>
      </w:r>
    </w:p>
    <w:p w:rsidR="005430D4" w:rsidRDefault="005430D4" w:rsidP="005430D4">
      <w:pPr>
        <w:tabs>
          <w:tab w:val="left" w:pos="0"/>
        </w:tabs>
        <w:ind w:firstLine="709"/>
        <w:jc w:val="both"/>
        <w:rPr>
          <w:sz w:val="24"/>
        </w:rPr>
      </w:pPr>
    </w:p>
    <w:p w:rsidR="00C13284" w:rsidRDefault="00C13284" w:rsidP="005430D4">
      <w:pPr>
        <w:tabs>
          <w:tab w:val="left" w:pos="0"/>
        </w:tabs>
        <w:ind w:firstLine="709"/>
        <w:jc w:val="both"/>
        <w:rPr>
          <w:sz w:val="24"/>
        </w:rPr>
      </w:pPr>
    </w:p>
    <w:p w:rsidR="00C13284" w:rsidRDefault="00C13284" w:rsidP="005430D4">
      <w:pPr>
        <w:tabs>
          <w:tab w:val="left" w:pos="0"/>
        </w:tabs>
        <w:ind w:firstLine="709"/>
        <w:jc w:val="both"/>
        <w:rPr>
          <w:sz w:val="24"/>
        </w:rPr>
      </w:pPr>
    </w:p>
    <w:p w:rsidR="00C13284" w:rsidRDefault="00C13284" w:rsidP="005430D4">
      <w:pPr>
        <w:tabs>
          <w:tab w:val="left" w:pos="0"/>
        </w:tabs>
        <w:ind w:firstLine="709"/>
        <w:jc w:val="both"/>
        <w:rPr>
          <w:sz w:val="24"/>
        </w:rPr>
      </w:pPr>
    </w:p>
    <w:p w:rsidR="00C13284" w:rsidRPr="00875DD6" w:rsidRDefault="00C13284" w:rsidP="005430D4">
      <w:pPr>
        <w:tabs>
          <w:tab w:val="left" w:pos="0"/>
        </w:tabs>
        <w:ind w:firstLine="709"/>
        <w:jc w:val="both"/>
        <w:rPr>
          <w:sz w:val="24"/>
        </w:rPr>
      </w:pPr>
    </w:p>
    <w:p w:rsidR="005430D4" w:rsidRDefault="005430D4" w:rsidP="005430D4">
      <w:pPr>
        <w:pStyle w:val="ab"/>
        <w:spacing w:after="0" w:line="240" w:lineRule="atLeast"/>
        <w:ind w:left="0" w:firstLine="709"/>
        <w:jc w:val="center"/>
        <w:rPr>
          <w:b/>
          <w:sz w:val="28"/>
          <w:szCs w:val="28"/>
          <w:lang w:val="uk-UA"/>
        </w:rPr>
      </w:pPr>
      <w:r>
        <w:rPr>
          <w:b/>
          <w:sz w:val="28"/>
          <w:szCs w:val="28"/>
          <w:lang w:val="uk-UA"/>
        </w:rPr>
        <w:lastRenderedPageBreak/>
        <w:t>Державне мито</w:t>
      </w:r>
    </w:p>
    <w:p w:rsidR="005430D4" w:rsidRDefault="005430D4" w:rsidP="005430D4">
      <w:pPr>
        <w:pStyle w:val="ab"/>
        <w:spacing w:after="0"/>
        <w:ind w:left="0" w:firstLine="709"/>
        <w:jc w:val="center"/>
        <w:rPr>
          <w:sz w:val="28"/>
          <w:szCs w:val="28"/>
          <w:lang w:val="uk-UA"/>
        </w:rPr>
      </w:pPr>
    </w:p>
    <w:p w:rsidR="005430D4" w:rsidRPr="00B2047B" w:rsidRDefault="005430D4" w:rsidP="005430D4">
      <w:pPr>
        <w:pStyle w:val="af1"/>
        <w:spacing w:before="0" w:beforeAutospacing="0" w:after="0" w:afterAutospacing="0" w:line="240" w:lineRule="atLeast"/>
        <w:ind w:firstLine="709"/>
        <w:jc w:val="both"/>
        <w:rPr>
          <w:color w:val="auto"/>
          <w:lang w:val="uk-UA"/>
        </w:rPr>
      </w:pPr>
      <w:r w:rsidRPr="00B2047B">
        <w:rPr>
          <w:color w:val="auto"/>
          <w:lang w:val="uk-UA"/>
        </w:rPr>
        <w:t xml:space="preserve">Прогнозний показник надходжень до </w:t>
      </w:r>
      <w:r w:rsidRPr="00B2047B">
        <w:rPr>
          <w:lang w:val="uk-UA"/>
        </w:rPr>
        <w:t>бюджету Ірпінської міської територіальної громади</w:t>
      </w:r>
      <w:r w:rsidRPr="00B2047B">
        <w:rPr>
          <w:color w:val="auto"/>
          <w:lang w:val="uk-UA"/>
        </w:rPr>
        <w:t xml:space="preserve"> державного мита розраховано з урахуванням очікуваних надходжень за 2022 рік та пункту 15 частини 1 статті 64 Бюджетного кодексу України.</w:t>
      </w:r>
    </w:p>
    <w:p w:rsidR="005430D4" w:rsidRDefault="005430D4" w:rsidP="005430D4">
      <w:pPr>
        <w:tabs>
          <w:tab w:val="left" w:pos="0"/>
        </w:tabs>
        <w:ind w:firstLine="709"/>
        <w:jc w:val="both"/>
        <w:rPr>
          <w:sz w:val="24"/>
        </w:rPr>
      </w:pPr>
      <w:r w:rsidRPr="00B2047B">
        <w:rPr>
          <w:sz w:val="24"/>
        </w:rPr>
        <w:t xml:space="preserve">Надходження державного мита до бюджету Ірпінської міської територіальної громади на 2023 рік - 70 000,0 грн., що становить 0,01% від запланованого показника доходів загального фонду. </w:t>
      </w:r>
    </w:p>
    <w:p w:rsidR="0072460C" w:rsidRDefault="0072460C" w:rsidP="005430D4">
      <w:pPr>
        <w:tabs>
          <w:tab w:val="left" w:pos="0"/>
        </w:tabs>
        <w:ind w:firstLine="709"/>
        <w:jc w:val="both"/>
        <w:rPr>
          <w:sz w:val="24"/>
        </w:rPr>
      </w:pPr>
    </w:p>
    <w:p w:rsidR="0072460C" w:rsidRPr="00B2047B" w:rsidRDefault="0072460C" w:rsidP="005430D4">
      <w:pPr>
        <w:tabs>
          <w:tab w:val="left" w:pos="0"/>
        </w:tabs>
        <w:ind w:firstLine="709"/>
        <w:jc w:val="both"/>
        <w:rPr>
          <w:sz w:val="24"/>
        </w:rPr>
      </w:pPr>
    </w:p>
    <w:p w:rsidR="005430D4" w:rsidRPr="00B2047B" w:rsidRDefault="005430D4" w:rsidP="005430D4">
      <w:pPr>
        <w:tabs>
          <w:tab w:val="left" w:pos="0"/>
        </w:tabs>
        <w:ind w:firstLine="709"/>
        <w:jc w:val="both"/>
        <w:rPr>
          <w:sz w:val="24"/>
        </w:rPr>
      </w:pPr>
    </w:p>
    <w:p w:rsidR="005430D4" w:rsidRDefault="005430D4" w:rsidP="005430D4">
      <w:pPr>
        <w:tabs>
          <w:tab w:val="left" w:pos="284"/>
        </w:tabs>
        <w:ind w:firstLine="709"/>
        <w:jc w:val="both"/>
        <w:rPr>
          <w:sz w:val="28"/>
          <w:szCs w:val="28"/>
        </w:rPr>
      </w:pPr>
      <w:r>
        <w:rPr>
          <w:noProof/>
          <w:sz w:val="28"/>
          <w:szCs w:val="28"/>
          <w:lang w:val="ru-RU"/>
        </w:rPr>
        <w:drawing>
          <wp:inline distT="0" distB="0" distL="0" distR="0">
            <wp:extent cx="5984875" cy="38481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91563" cy="3852400"/>
                    </a:xfrm>
                    <a:prstGeom prst="rect">
                      <a:avLst/>
                    </a:prstGeom>
                    <a:noFill/>
                    <a:ln>
                      <a:noFill/>
                    </a:ln>
                  </pic:spPr>
                </pic:pic>
              </a:graphicData>
            </a:graphic>
          </wp:inline>
        </w:drawing>
      </w:r>
    </w:p>
    <w:p w:rsidR="005211ED" w:rsidRDefault="005211ED" w:rsidP="005430D4">
      <w:pPr>
        <w:tabs>
          <w:tab w:val="left" w:pos="4440"/>
        </w:tabs>
        <w:spacing w:after="160" w:line="256" w:lineRule="auto"/>
        <w:ind w:firstLine="709"/>
        <w:jc w:val="center"/>
        <w:rPr>
          <w:b/>
          <w:sz w:val="28"/>
          <w:szCs w:val="28"/>
        </w:rPr>
      </w:pPr>
    </w:p>
    <w:p w:rsidR="0072460C" w:rsidRDefault="0072460C" w:rsidP="005430D4">
      <w:pPr>
        <w:tabs>
          <w:tab w:val="left" w:pos="4440"/>
        </w:tabs>
        <w:spacing w:after="160" w:line="256" w:lineRule="auto"/>
        <w:ind w:firstLine="709"/>
        <w:jc w:val="center"/>
        <w:rPr>
          <w:b/>
          <w:sz w:val="28"/>
          <w:szCs w:val="28"/>
        </w:rPr>
      </w:pPr>
    </w:p>
    <w:p w:rsidR="0072460C" w:rsidRDefault="0072460C" w:rsidP="005430D4">
      <w:pPr>
        <w:tabs>
          <w:tab w:val="left" w:pos="4440"/>
        </w:tabs>
        <w:spacing w:after="160" w:line="256" w:lineRule="auto"/>
        <w:ind w:firstLine="709"/>
        <w:jc w:val="center"/>
        <w:rPr>
          <w:b/>
          <w:sz w:val="28"/>
          <w:szCs w:val="28"/>
        </w:rPr>
      </w:pPr>
    </w:p>
    <w:p w:rsidR="005430D4" w:rsidRDefault="005430D4" w:rsidP="005430D4">
      <w:pPr>
        <w:tabs>
          <w:tab w:val="left" w:pos="4440"/>
        </w:tabs>
        <w:spacing w:after="160" w:line="256" w:lineRule="auto"/>
        <w:ind w:firstLine="709"/>
        <w:jc w:val="center"/>
        <w:rPr>
          <w:b/>
          <w:sz w:val="28"/>
          <w:szCs w:val="28"/>
        </w:rPr>
      </w:pPr>
      <w:r>
        <w:rPr>
          <w:b/>
          <w:sz w:val="28"/>
          <w:szCs w:val="28"/>
        </w:rPr>
        <w:t>Спеціальний фонд міського бюджету</w:t>
      </w:r>
    </w:p>
    <w:p w:rsidR="005430D4" w:rsidRPr="00BC35DC" w:rsidRDefault="005430D4" w:rsidP="005430D4">
      <w:pPr>
        <w:tabs>
          <w:tab w:val="left" w:pos="-5245"/>
          <w:tab w:val="left" w:pos="142"/>
          <w:tab w:val="left" w:pos="426"/>
          <w:tab w:val="left" w:pos="567"/>
          <w:tab w:val="left" w:pos="709"/>
          <w:tab w:val="left" w:pos="851"/>
        </w:tabs>
        <w:ind w:right="-2" w:firstLine="629"/>
        <w:jc w:val="both"/>
        <w:rPr>
          <w:sz w:val="24"/>
        </w:rPr>
      </w:pPr>
      <w:r w:rsidRPr="00BC35DC">
        <w:rPr>
          <w:sz w:val="24"/>
        </w:rPr>
        <w:t xml:space="preserve"> Спеціальний фонд бюджету Ірпінської міської територіальної громади на 2023 рік  становить 31 747 740,0 грн. в тому числі власні надходження бюджетних установ – 28 664 440,0 грн, бюджет розвитку – 2 200 000,0 грн.</w:t>
      </w:r>
    </w:p>
    <w:p w:rsidR="005430D4" w:rsidRPr="00BC35DC" w:rsidRDefault="005430D4" w:rsidP="005430D4">
      <w:pPr>
        <w:tabs>
          <w:tab w:val="left" w:pos="-5245"/>
          <w:tab w:val="left" w:pos="142"/>
          <w:tab w:val="left" w:pos="426"/>
          <w:tab w:val="left" w:pos="567"/>
          <w:tab w:val="left" w:pos="709"/>
          <w:tab w:val="left" w:pos="851"/>
        </w:tabs>
        <w:ind w:right="-2" w:firstLine="629"/>
        <w:jc w:val="both"/>
        <w:rPr>
          <w:sz w:val="24"/>
        </w:rPr>
      </w:pPr>
    </w:p>
    <w:p w:rsidR="005430D4" w:rsidRDefault="005430D4" w:rsidP="005430D4">
      <w:pPr>
        <w:autoSpaceDE w:val="0"/>
        <w:autoSpaceDN w:val="0"/>
        <w:ind w:firstLine="709"/>
        <w:jc w:val="both"/>
        <w:rPr>
          <w:sz w:val="28"/>
          <w:szCs w:val="28"/>
        </w:rPr>
      </w:pPr>
      <w:r>
        <w:rPr>
          <w:noProof/>
          <w:sz w:val="28"/>
          <w:szCs w:val="28"/>
          <w:lang w:val="ru-RU"/>
        </w:rPr>
        <w:lastRenderedPageBreak/>
        <w:drawing>
          <wp:inline distT="0" distB="0" distL="0" distR="0">
            <wp:extent cx="5829300" cy="431482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29300" cy="4314825"/>
                    </a:xfrm>
                    <a:prstGeom prst="rect">
                      <a:avLst/>
                    </a:prstGeom>
                    <a:noFill/>
                    <a:ln>
                      <a:noFill/>
                    </a:ln>
                  </pic:spPr>
                </pic:pic>
              </a:graphicData>
            </a:graphic>
          </wp:inline>
        </w:drawing>
      </w:r>
    </w:p>
    <w:p w:rsidR="005430D4" w:rsidRDefault="005430D4" w:rsidP="005430D4">
      <w:pPr>
        <w:autoSpaceDE w:val="0"/>
        <w:autoSpaceDN w:val="0"/>
        <w:ind w:firstLine="709"/>
        <w:jc w:val="both"/>
        <w:rPr>
          <w:sz w:val="28"/>
          <w:szCs w:val="28"/>
        </w:rPr>
      </w:pPr>
    </w:p>
    <w:p w:rsidR="005430D4" w:rsidRPr="00BC35DC" w:rsidRDefault="005430D4" w:rsidP="005430D4">
      <w:pPr>
        <w:autoSpaceDE w:val="0"/>
        <w:autoSpaceDN w:val="0"/>
        <w:ind w:firstLine="709"/>
        <w:jc w:val="both"/>
        <w:rPr>
          <w:sz w:val="24"/>
        </w:rPr>
      </w:pPr>
      <w:r w:rsidRPr="00BC35DC">
        <w:rPr>
          <w:sz w:val="24"/>
        </w:rPr>
        <w:t>Джерелами формування спеціального фонду бюджету Ірпінської міської територіальної громади на 2023 рік у частині доходів є надходження, визначені статтею</w:t>
      </w:r>
      <w:r w:rsidRPr="00BC35DC">
        <w:rPr>
          <w:b/>
          <w:bCs/>
          <w:color w:val="000000"/>
          <w:sz w:val="24"/>
          <w:bdr w:val="none" w:sz="0" w:space="0" w:color="auto" w:frame="1"/>
          <w:shd w:val="clear" w:color="auto" w:fill="FFFFFF"/>
        </w:rPr>
        <w:t> </w:t>
      </w:r>
      <w:r w:rsidRPr="00BC35DC">
        <w:rPr>
          <w:bCs/>
          <w:color w:val="000000"/>
          <w:sz w:val="24"/>
          <w:bdr w:val="none" w:sz="0" w:space="0" w:color="auto" w:frame="1"/>
          <w:shd w:val="clear" w:color="auto" w:fill="FFFFFF"/>
        </w:rPr>
        <w:t>69</w:t>
      </w:r>
      <w:r w:rsidRPr="00BC35DC">
        <w:rPr>
          <w:bCs/>
          <w:color w:val="000000"/>
          <w:sz w:val="24"/>
          <w:bdr w:val="none" w:sz="0" w:space="0" w:color="auto" w:frame="1"/>
          <w:shd w:val="clear" w:color="auto" w:fill="FFFFFF"/>
          <w:vertAlign w:val="superscript"/>
        </w:rPr>
        <w:t>1</w:t>
      </w:r>
      <w:r w:rsidRPr="00BC35DC">
        <w:rPr>
          <w:sz w:val="24"/>
        </w:rPr>
        <w:t xml:space="preserve"> </w:t>
      </w:r>
      <w:hyperlink r:id="rId39" w:tgtFrame="_blank" w:history="1">
        <w:r w:rsidRPr="005211ED">
          <w:rPr>
            <w:rStyle w:val="aff3"/>
            <w:color w:val="0D0D0D" w:themeColor="text1" w:themeTint="F2"/>
            <w:sz w:val="24"/>
            <w:u w:val="none"/>
          </w:rPr>
          <w:t>Бюджетного кодексу України</w:t>
        </w:r>
      </w:hyperlink>
      <w:r w:rsidRPr="005211ED">
        <w:rPr>
          <w:color w:val="0D0D0D" w:themeColor="text1" w:themeTint="F2"/>
          <w:sz w:val="24"/>
        </w:rPr>
        <w:t>.</w:t>
      </w:r>
    </w:p>
    <w:p w:rsidR="005430D4" w:rsidRPr="00BC35DC" w:rsidRDefault="005430D4" w:rsidP="005430D4">
      <w:pPr>
        <w:numPr>
          <w:ilvl w:val="0"/>
          <w:numId w:val="44"/>
        </w:numPr>
        <w:tabs>
          <w:tab w:val="num" w:pos="0"/>
          <w:tab w:val="left" w:pos="1134"/>
        </w:tabs>
        <w:suppressAutoHyphens/>
        <w:spacing w:before="240" w:line="252" w:lineRule="auto"/>
        <w:ind w:left="0" w:firstLine="709"/>
        <w:jc w:val="both"/>
        <w:rPr>
          <w:bCs/>
          <w:iCs/>
          <w:sz w:val="24"/>
          <w:lang w:eastAsia="zh-CN"/>
        </w:rPr>
      </w:pPr>
      <w:r w:rsidRPr="00BC35DC">
        <w:rPr>
          <w:bCs/>
          <w:iCs/>
          <w:sz w:val="24"/>
          <w:lang w:eastAsia="zh-CN"/>
        </w:rPr>
        <w:t xml:space="preserve">Показник суми власних надходжень бюджетних установ на 2023 рік становить 28 664 440,0 грн гривень. </w:t>
      </w:r>
    </w:p>
    <w:p w:rsidR="005430D4" w:rsidRPr="00BC35DC" w:rsidRDefault="005430D4" w:rsidP="005430D4">
      <w:pPr>
        <w:autoSpaceDE w:val="0"/>
        <w:autoSpaceDN w:val="0"/>
        <w:ind w:firstLine="709"/>
        <w:jc w:val="both"/>
        <w:rPr>
          <w:sz w:val="24"/>
        </w:rPr>
      </w:pPr>
      <w:r w:rsidRPr="00BC35DC">
        <w:rPr>
          <w:sz w:val="24"/>
        </w:rPr>
        <w:t>Власні надходження бюджетних установ – надходження, отримані в установленому порядку бюджетними установами як плата за надання послуг, виконання робіт та цільових заходів, гранти, дарунки та благодійні внески, а також надходження від реалізації в установленому порядку продукції чи майна та іншої діяльності (стаття 2 Бюджетного кодексу України).</w:t>
      </w:r>
    </w:p>
    <w:p w:rsidR="005430D4" w:rsidRPr="00BC35DC" w:rsidRDefault="005430D4" w:rsidP="005430D4">
      <w:pPr>
        <w:numPr>
          <w:ilvl w:val="0"/>
          <w:numId w:val="44"/>
        </w:numPr>
        <w:tabs>
          <w:tab w:val="num" w:pos="0"/>
          <w:tab w:val="left" w:pos="720"/>
          <w:tab w:val="left" w:pos="1134"/>
        </w:tabs>
        <w:suppressAutoHyphens/>
        <w:spacing w:before="240" w:line="252" w:lineRule="auto"/>
        <w:ind w:left="0" w:firstLine="709"/>
        <w:jc w:val="both"/>
        <w:rPr>
          <w:sz w:val="24"/>
          <w:lang w:eastAsia="zh-CN"/>
        </w:rPr>
      </w:pPr>
      <w:r w:rsidRPr="00BC35DC">
        <w:rPr>
          <w:bCs/>
          <w:iCs/>
          <w:sz w:val="24"/>
          <w:lang w:eastAsia="zh-CN"/>
        </w:rPr>
        <w:t>П</w:t>
      </w:r>
      <w:r w:rsidRPr="00BC35DC">
        <w:rPr>
          <w:iCs/>
          <w:sz w:val="24"/>
          <w:lang w:eastAsia="zh-CN"/>
        </w:rPr>
        <w:t>оказник суми ц</w:t>
      </w:r>
      <w:r w:rsidRPr="00BC35DC">
        <w:rPr>
          <w:bCs/>
          <w:iCs/>
          <w:sz w:val="24"/>
          <w:lang w:eastAsia="zh-CN"/>
        </w:rPr>
        <w:t>ільових фондів, утворених органами місцевого самоврядування та місцевими органами виконавчої влади</w:t>
      </w:r>
      <w:r w:rsidRPr="00BC35DC">
        <w:rPr>
          <w:iCs/>
          <w:sz w:val="24"/>
          <w:lang w:eastAsia="zh-CN"/>
        </w:rPr>
        <w:t xml:space="preserve"> на </w:t>
      </w:r>
      <w:r w:rsidRPr="00BC35DC">
        <w:rPr>
          <w:bCs/>
          <w:iCs/>
          <w:sz w:val="24"/>
          <w:lang w:eastAsia="zh-CN"/>
        </w:rPr>
        <w:t xml:space="preserve">2023 рік </w:t>
      </w:r>
      <w:r w:rsidRPr="00BC35DC">
        <w:rPr>
          <w:iCs/>
          <w:sz w:val="24"/>
          <w:lang w:eastAsia="zh-CN"/>
        </w:rPr>
        <w:t xml:space="preserve">становить </w:t>
      </w:r>
      <w:r w:rsidRPr="00BC35DC">
        <w:rPr>
          <w:sz w:val="24"/>
        </w:rPr>
        <w:t xml:space="preserve">842 300,0 </w:t>
      </w:r>
      <w:r w:rsidRPr="00BC35DC">
        <w:rPr>
          <w:bCs/>
          <w:iCs/>
          <w:sz w:val="24"/>
          <w:lang w:eastAsia="zh-CN"/>
        </w:rPr>
        <w:t xml:space="preserve"> гривень</w:t>
      </w:r>
      <w:r w:rsidRPr="00BC35DC">
        <w:rPr>
          <w:bCs/>
          <w:i/>
          <w:iCs/>
          <w:sz w:val="24"/>
          <w:lang w:eastAsia="zh-CN"/>
        </w:rPr>
        <w:t>.</w:t>
      </w:r>
    </w:p>
    <w:p w:rsidR="005430D4" w:rsidRPr="00BC35DC" w:rsidRDefault="005430D4" w:rsidP="005430D4">
      <w:pPr>
        <w:autoSpaceDE w:val="0"/>
        <w:autoSpaceDN w:val="0"/>
        <w:ind w:firstLine="709"/>
        <w:jc w:val="both"/>
        <w:rPr>
          <w:bCs/>
          <w:i/>
          <w:iCs/>
          <w:sz w:val="24"/>
          <w:lang w:eastAsia="zh-CN"/>
        </w:rPr>
      </w:pPr>
      <w:r w:rsidRPr="00BC35DC">
        <w:rPr>
          <w:sz w:val="24"/>
        </w:rPr>
        <w:t>Цільовий фонд соціально-економічного розвитку Ірпінської міської територіальної громади створено у складі спеціального фонду бюджету Ірпінської міської територіальної громади рішенням Ірпінської міської ради від 24 грудня 2020 року № 47-4-VIІІ «Про затвердження Положення про цільовий фонд соціально-економічного розвитку Ірпінської міської територіальної громади» у відповідності до статті 13 Бюджетного кодексу України, статті 68 Закону України «Про місцеве самоврядування в Україні».</w:t>
      </w:r>
    </w:p>
    <w:p w:rsidR="005430D4" w:rsidRPr="00BC35DC" w:rsidRDefault="005430D4" w:rsidP="005430D4">
      <w:pPr>
        <w:autoSpaceDE w:val="0"/>
        <w:autoSpaceDN w:val="0"/>
        <w:ind w:firstLine="709"/>
        <w:jc w:val="both"/>
        <w:rPr>
          <w:sz w:val="24"/>
        </w:rPr>
      </w:pPr>
      <w:r w:rsidRPr="00BC35DC">
        <w:rPr>
          <w:sz w:val="24"/>
        </w:rPr>
        <w:t xml:space="preserve">Фонд утворено з метою формування фінансової основи для вирішення першочергових завдань економічного та соціального розвитку, створення умов для залучення інвестицій та новітніх технологій, реалізації інших стратегічних пріоритетів розвитку Ірпінської міської територіальної громади. </w:t>
      </w:r>
    </w:p>
    <w:p w:rsidR="005430D4" w:rsidRPr="00BC35DC" w:rsidRDefault="005430D4" w:rsidP="005430D4">
      <w:pPr>
        <w:autoSpaceDE w:val="0"/>
        <w:autoSpaceDN w:val="0"/>
        <w:ind w:firstLine="709"/>
        <w:jc w:val="both"/>
        <w:rPr>
          <w:sz w:val="24"/>
        </w:rPr>
      </w:pPr>
      <w:r w:rsidRPr="00BC35DC">
        <w:rPr>
          <w:sz w:val="24"/>
        </w:rPr>
        <w:t xml:space="preserve">Порядок формування і використання коштів Фонду регулюється чинним законодавством України, Положенням про цільовий фонд соціально-економічного розвитку Ірпінської міської територіальної громади. </w:t>
      </w:r>
    </w:p>
    <w:p w:rsidR="005430D4" w:rsidRPr="00BC35DC" w:rsidRDefault="005430D4" w:rsidP="005430D4">
      <w:pPr>
        <w:numPr>
          <w:ilvl w:val="0"/>
          <w:numId w:val="44"/>
        </w:numPr>
        <w:tabs>
          <w:tab w:val="num" w:pos="0"/>
          <w:tab w:val="left" w:pos="1134"/>
        </w:tabs>
        <w:suppressAutoHyphens/>
        <w:spacing w:before="240" w:line="252" w:lineRule="auto"/>
        <w:ind w:left="0" w:firstLine="709"/>
        <w:jc w:val="both"/>
        <w:rPr>
          <w:sz w:val="24"/>
          <w:lang w:eastAsia="zh-CN"/>
        </w:rPr>
      </w:pPr>
      <w:r w:rsidRPr="00BC35DC">
        <w:rPr>
          <w:bCs/>
          <w:iCs/>
          <w:sz w:val="24"/>
          <w:lang w:eastAsia="zh-CN"/>
        </w:rPr>
        <w:t>П</w:t>
      </w:r>
      <w:r w:rsidRPr="00BC35DC">
        <w:rPr>
          <w:iCs/>
          <w:sz w:val="24"/>
          <w:lang w:eastAsia="zh-CN"/>
        </w:rPr>
        <w:t xml:space="preserve">оказник суми </w:t>
      </w:r>
      <w:r w:rsidRPr="00BC35DC">
        <w:rPr>
          <w:sz w:val="24"/>
        </w:rPr>
        <w:t>надходжень коштів пайової участі у розвитку інфраструктури населеного пункту (бюджет розвитку)</w:t>
      </w:r>
      <w:r w:rsidRPr="00BC35DC">
        <w:rPr>
          <w:iCs/>
          <w:sz w:val="24"/>
          <w:lang w:eastAsia="zh-CN"/>
        </w:rPr>
        <w:t xml:space="preserve"> на </w:t>
      </w:r>
      <w:r w:rsidRPr="00BC35DC">
        <w:rPr>
          <w:bCs/>
          <w:iCs/>
          <w:sz w:val="24"/>
          <w:lang w:eastAsia="zh-CN"/>
        </w:rPr>
        <w:t xml:space="preserve">2023 рік </w:t>
      </w:r>
      <w:r w:rsidR="00863454">
        <w:rPr>
          <w:iCs/>
          <w:sz w:val="24"/>
          <w:lang w:eastAsia="zh-CN"/>
        </w:rPr>
        <w:t xml:space="preserve">становить </w:t>
      </w:r>
      <w:r w:rsidRPr="00BC35DC">
        <w:rPr>
          <w:sz w:val="24"/>
        </w:rPr>
        <w:t xml:space="preserve">2 200 000,0 </w:t>
      </w:r>
      <w:r w:rsidRPr="00BC35DC">
        <w:rPr>
          <w:bCs/>
          <w:iCs/>
          <w:sz w:val="24"/>
          <w:lang w:eastAsia="zh-CN"/>
        </w:rPr>
        <w:t xml:space="preserve"> гривень. </w:t>
      </w:r>
    </w:p>
    <w:p w:rsidR="005430D4" w:rsidRPr="00BC35DC" w:rsidRDefault="005430D4" w:rsidP="005430D4">
      <w:pPr>
        <w:autoSpaceDE w:val="0"/>
        <w:autoSpaceDN w:val="0"/>
        <w:ind w:firstLine="709"/>
        <w:jc w:val="both"/>
        <w:rPr>
          <w:sz w:val="24"/>
        </w:rPr>
      </w:pPr>
      <w:r w:rsidRPr="00BC35DC">
        <w:rPr>
          <w:sz w:val="24"/>
        </w:rPr>
        <w:t xml:space="preserve">Питання пайової участі у розвитку інфраструктури населеного пункту до 01.01.2020 р. регулювалися ст. 40 Закону "Про регулювання містобудівної діяльності", згідно з якою замовник, що мав </w:t>
      </w:r>
      <w:r w:rsidRPr="00BC35DC">
        <w:rPr>
          <w:sz w:val="24"/>
        </w:rPr>
        <w:lastRenderedPageBreak/>
        <w:t>намір стосовно забудови земельної ділянки у відповідному населеному пункті, зобов'язаний був взяти участь у створенні і розвитку інженерно-транспортної та соціальної інфраструктури населеного пункту шляхом перерахування коштів до відповідного місцевого бюджету на підставі договору про пайову участь, укладеного ним із відповідним органом місцевого самоврядування.</w:t>
      </w:r>
    </w:p>
    <w:p w:rsidR="005430D4" w:rsidRPr="00BC35DC" w:rsidRDefault="005430D4" w:rsidP="005430D4">
      <w:pPr>
        <w:autoSpaceDE w:val="0"/>
        <w:autoSpaceDN w:val="0"/>
        <w:ind w:firstLine="709"/>
        <w:jc w:val="both"/>
        <w:rPr>
          <w:sz w:val="24"/>
        </w:rPr>
      </w:pPr>
      <w:r w:rsidRPr="00BC35DC">
        <w:rPr>
          <w:sz w:val="24"/>
        </w:rPr>
        <w:t>Законом "Про внесення змін до деяких законодавчих актів України щодо стимулювання інвестиційної діяльності в Україні" (далі - Закон) з 01.01.2020 р. ст. 40 Закону "Про регулювання містобудівної діяльності" щодо пайової участі у розвитку інфраструктури населеного пункту виключено.</w:t>
      </w:r>
    </w:p>
    <w:p w:rsidR="005430D4" w:rsidRPr="00BC35DC" w:rsidRDefault="005430D4" w:rsidP="005430D4">
      <w:pPr>
        <w:autoSpaceDE w:val="0"/>
        <w:autoSpaceDN w:val="0"/>
        <w:ind w:firstLine="709"/>
        <w:jc w:val="both"/>
        <w:rPr>
          <w:sz w:val="24"/>
        </w:rPr>
      </w:pPr>
      <w:r w:rsidRPr="00BC35DC">
        <w:rPr>
          <w:sz w:val="24"/>
        </w:rPr>
        <w:t>При цьому згідно з Прикінцевими та перехідними положеннями Закону:</w:t>
      </w:r>
    </w:p>
    <w:p w:rsidR="005430D4" w:rsidRPr="00BC35DC" w:rsidRDefault="005430D4" w:rsidP="005430D4">
      <w:pPr>
        <w:autoSpaceDE w:val="0"/>
        <w:autoSpaceDN w:val="0"/>
        <w:ind w:firstLine="709"/>
        <w:jc w:val="both"/>
        <w:rPr>
          <w:sz w:val="24"/>
        </w:rPr>
      </w:pPr>
      <w:r w:rsidRPr="00BC35DC">
        <w:rPr>
          <w:sz w:val="24"/>
        </w:rPr>
        <w:t>договори про сплату пайової участі, укладені до 1 січня 2020 року, є дійсними та продовжують свою дію до моменту їх повного виконання.</w:t>
      </w:r>
    </w:p>
    <w:p w:rsidR="005430D4" w:rsidRPr="00BC35DC" w:rsidRDefault="005430D4" w:rsidP="005430D4">
      <w:pPr>
        <w:numPr>
          <w:ilvl w:val="0"/>
          <w:numId w:val="44"/>
        </w:numPr>
        <w:tabs>
          <w:tab w:val="num" w:pos="0"/>
          <w:tab w:val="left" w:pos="1134"/>
        </w:tabs>
        <w:suppressAutoHyphens/>
        <w:spacing w:before="240" w:line="252" w:lineRule="auto"/>
        <w:ind w:left="0" w:firstLine="709"/>
        <w:jc w:val="both"/>
        <w:rPr>
          <w:sz w:val="24"/>
          <w:lang w:eastAsia="zh-CN"/>
        </w:rPr>
      </w:pPr>
      <w:r w:rsidRPr="00BC35DC">
        <w:rPr>
          <w:bCs/>
          <w:iCs/>
          <w:sz w:val="24"/>
          <w:lang w:eastAsia="zh-CN"/>
        </w:rPr>
        <w:t>П</w:t>
      </w:r>
      <w:r w:rsidRPr="00BC35DC">
        <w:rPr>
          <w:iCs/>
          <w:sz w:val="24"/>
          <w:lang w:eastAsia="zh-CN"/>
        </w:rPr>
        <w:t>оказник</w:t>
      </w:r>
      <w:r w:rsidRPr="00BC35DC">
        <w:rPr>
          <w:bCs/>
          <w:iCs/>
          <w:sz w:val="24"/>
          <w:lang w:eastAsia="zh-CN"/>
        </w:rPr>
        <w:t xml:space="preserve"> суми екологічного податку на 2023 рік становить </w:t>
      </w:r>
      <w:r w:rsidRPr="00BC35DC">
        <w:rPr>
          <w:sz w:val="24"/>
        </w:rPr>
        <w:t xml:space="preserve">30 000,0 </w:t>
      </w:r>
      <w:r w:rsidRPr="00BC35DC">
        <w:rPr>
          <w:bCs/>
          <w:iCs/>
          <w:sz w:val="24"/>
          <w:lang w:eastAsia="zh-CN"/>
        </w:rPr>
        <w:t>гривень.</w:t>
      </w:r>
    </w:p>
    <w:p w:rsidR="005430D4" w:rsidRPr="00BC35DC" w:rsidRDefault="005430D4" w:rsidP="005430D4">
      <w:pPr>
        <w:autoSpaceDE w:val="0"/>
        <w:autoSpaceDN w:val="0"/>
        <w:ind w:firstLine="709"/>
        <w:jc w:val="both"/>
        <w:rPr>
          <w:sz w:val="24"/>
        </w:rPr>
      </w:pPr>
      <w:r w:rsidRPr="00BC35DC">
        <w:rPr>
          <w:sz w:val="24"/>
        </w:rPr>
        <w:t xml:space="preserve">До бюджету Ірпінської міської територіальної громади зараховується 25% екологічного податку, який формується за рахунок надходжень: від скидів забруднюючих речовин  в атмосферне повітря стаціонарними джерелами забруднення, від скидів забруднюючих речовин безпосередньо у водні об'єкти, від розміщення відходів у спеціально відведених для цього місцях чи на об'єктах, крім розміщення окремих видів відходів як вторинної сировини.  </w:t>
      </w:r>
    </w:p>
    <w:p w:rsidR="005430D4" w:rsidRPr="00BC35DC" w:rsidRDefault="005430D4" w:rsidP="005430D4">
      <w:pPr>
        <w:numPr>
          <w:ilvl w:val="0"/>
          <w:numId w:val="44"/>
        </w:numPr>
        <w:tabs>
          <w:tab w:val="num" w:pos="0"/>
          <w:tab w:val="left" w:pos="1134"/>
        </w:tabs>
        <w:suppressAutoHyphens/>
        <w:spacing w:before="240" w:line="252" w:lineRule="auto"/>
        <w:ind w:left="0" w:firstLine="709"/>
        <w:jc w:val="both"/>
        <w:rPr>
          <w:sz w:val="24"/>
          <w:lang w:eastAsia="zh-CN"/>
        </w:rPr>
      </w:pPr>
      <w:r w:rsidRPr="00BC35DC">
        <w:rPr>
          <w:bCs/>
          <w:iCs/>
          <w:sz w:val="24"/>
          <w:lang w:eastAsia="zh-CN"/>
        </w:rPr>
        <w:t>П</w:t>
      </w:r>
      <w:r w:rsidRPr="00BC35DC">
        <w:rPr>
          <w:iCs/>
          <w:sz w:val="24"/>
          <w:lang w:eastAsia="zh-CN"/>
        </w:rPr>
        <w:t xml:space="preserve">оказник суми </w:t>
      </w:r>
      <w:r w:rsidRPr="00BC35DC">
        <w:rPr>
          <w:sz w:val="24"/>
        </w:rPr>
        <w:t>надходження коштів від відшкодування втрат сільськогосподарського і лісогосподарського виробництва</w:t>
      </w:r>
      <w:r w:rsidRPr="00BC35DC">
        <w:rPr>
          <w:iCs/>
          <w:sz w:val="24"/>
          <w:lang w:eastAsia="zh-CN"/>
        </w:rPr>
        <w:t xml:space="preserve"> на </w:t>
      </w:r>
      <w:r w:rsidRPr="00BC35DC">
        <w:rPr>
          <w:bCs/>
          <w:iCs/>
          <w:sz w:val="24"/>
          <w:lang w:eastAsia="zh-CN"/>
        </w:rPr>
        <w:t xml:space="preserve">2023 рік </w:t>
      </w:r>
      <w:r w:rsidRPr="00BC35DC">
        <w:rPr>
          <w:iCs/>
          <w:sz w:val="24"/>
          <w:lang w:eastAsia="zh-CN"/>
        </w:rPr>
        <w:t xml:space="preserve">становить </w:t>
      </w:r>
      <w:r w:rsidRPr="00BC35DC">
        <w:rPr>
          <w:sz w:val="24"/>
        </w:rPr>
        <w:t>10 000,0</w:t>
      </w:r>
      <w:r w:rsidRPr="00BC35DC">
        <w:rPr>
          <w:bCs/>
          <w:iCs/>
          <w:sz w:val="24"/>
          <w:lang w:eastAsia="zh-CN"/>
        </w:rPr>
        <w:t xml:space="preserve"> гривень.</w:t>
      </w:r>
    </w:p>
    <w:p w:rsidR="005430D4" w:rsidRPr="00BC35DC" w:rsidRDefault="005430D4" w:rsidP="005430D4">
      <w:pPr>
        <w:pStyle w:val="a7"/>
        <w:ind w:firstLine="709"/>
        <w:jc w:val="both"/>
        <w:rPr>
          <w:rFonts w:ascii="Times New Roman" w:hAnsi="Times New Roman"/>
          <w:sz w:val="24"/>
          <w:szCs w:val="24"/>
          <w:lang w:val="uk-UA"/>
        </w:rPr>
      </w:pPr>
    </w:p>
    <w:p w:rsidR="005430D4" w:rsidRPr="00BC35DC" w:rsidRDefault="005430D4" w:rsidP="005430D4">
      <w:pPr>
        <w:autoSpaceDE w:val="0"/>
        <w:autoSpaceDN w:val="0"/>
        <w:ind w:firstLine="709"/>
        <w:jc w:val="both"/>
        <w:rPr>
          <w:sz w:val="24"/>
        </w:rPr>
      </w:pPr>
      <w:r w:rsidRPr="00BC35DC">
        <w:rPr>
          <w:sz w:val="24"/>
        </w:rPr>
        <w:t> Відповідно до статті 209 Земельного кодексу України втрати сільськогосподарського і лісогосподарського виробництва, зумовлені вилученням сільськогосподарських угідь, лісових земель та чагарників, підлягають відшкодуванню і зараховуються до відповідних бюджетів у порядку, визначеному </w:t>
      </w:r>
      <w:hyperlink r:id="rId40" w:tgtFrame="_blank" w:history="1">
        <w:r w:rsidRPr="005211ED">
          <w:rPr>
            <w:rStyle w:val="aff3"/>
            <w:color w:val="0D0D0D" w:themeColor="text1" w:themeTint="F2"/>
            <w:sz w:val="24"/>
            <w:u w:val="none"/>
          </w:rPr>
          <w:t>Бюджетним кодексом України</w:t>
        </w:r>
      </w:hyperlink>
      <w:r w:rsidRPr="00BC35DC">
        <w:rPr>
          <w:sz w:val="24"/>
        </w:rPr>
        <w:t xml:space="preserve"> (до бюджету Ірпінської міської територіальної громади зараховується 75%.)</w:t>
      </w:r>
    </w:p>
    <w:p w:rsidR="005430D4" w:rsidRPr="00BC35DC" w:rsidRDefault="005430D4" w:rsidP="005430D4">
      <w:pPr>
        <w:autoSpaceDE w:val="0"/>
        <w:autoSpaceDN w:val="0"/>
        <w:ind w:firstLine="709"/>
        <w:jc w:val="both"/>
        <w:rPr>
          <w:sz w:val="24"/>
        </w:rPr>
      </w:pPr>
      <w:bookmarkStart w:id="4" w:name="n1863"/>
      <w:bookmarkEnd w:id="4"/>
      <w:r w:rsidRPr="00BC35DC">
        <w:rPr>
          <w:sz w:val="24"/>
        </w:rPr>
        <w:t xml:space="preserve">Кошти, що надходять у порядку відшкодування втрат сільськогосподарського і лісогосподарського виробництва, використовуються на освоєння земель для сільськогосподарських потреб, лісорозведення, у тому числі на здійснення лісовпорядкування, поліпшення відповідних угідь, охорону земель відповідно до розроблених програм та проектів землеустрою, а також на викуп </w:t>
      </w:r>
      <w:proofErr w:type="spellStart"/>
      <w:r w:rsidRPr="00BC35DC">
        <w:rPr>
          <w:sz w:val="24"/>
        </w:rPr>
        <w:t>самозалісених</w:t>
      </w:r>
      <w:proofErr w:type="spellEnd"/>
      <w:r w:rsidRPr="00BC35DC">
        <w:rPr>
          <w:sz w:val="24"/>
        </w:rPr>
        <w:t xml:space="preserve"> ділянок приватної форми власності з метою ведення лісового господарства, проведення інвентаризації земель, проведення нормативної грошової оцінки земель. Використання зазначених коштів на інші цілі забороняється.</w:t>
      </w:r>
    </w:p>
    <w:p w:rsidR="005430D4" w:rsidRPr="00BC35DC" w:rsidRDefault="005430D4" w:rsidP="005430D4">
      <w:pPr>
        <w:numPr>
          <w:ilvl w:val="0"/>
          <w:numId w:val="44"/>
        </w:numPr>
        <w:tabs>
          <w:tab w:val="num" w:pos="0"/>
          <w:tab w:val="left" w:pos="1134"/>
        </w:tabs>
        <w:suppressAutoHyphens/>
        <w:spacing w:before="240" w:line="252" w:lineRule="auto"/>
        <w:ind w:left="0" w:firstLine="709"/>
        <w:jc w:val="both"/>
        <w:rPr>
          <w:sz w:val="24"/>
          <w:lang w:eastAsia="zh-CN"/>
        </w:rPr>
      </w:pPr>
      <w:r w:rsidRPr="00BC35DC">
        <w:rPr>
          <w:bCs/>
          <w:iCs/>
          <w:sz w:val="24"/>
          <w:lang w:eastAsia="zh-CN"/>
        </w:rPr>
        <w:t>П</w:t>
      </w:r>
      <w:r w:rsidRPr="00BC35DC">
        <w:rPr>
          <w:iCs/>
          <w:sz w:val="24"/>
          <w:lang w:eastAsia="zh-CN"/>
        </w:rPr>
        <w:t xml:space="preserve">оказник суми </w:t>
      </w:r>
      <w:r w:rsidRPr="00BC35DC">
        <w:rPr>
          <w:sz w:val="24"/>
        </w:rPr>
        <w:t>надходжень грошових стягнень за шкоду, заподіяну порушенням законодавства про охорону навколишнього природного середовища внаслідок господарської та іншої діяльності</w:t>
      </w:r>
      <w:r w:rsidRPr="00BC35DC">
        <w:rPr>
          <w:iCs/>
          <w:sz w:val="24"/>
          <w:lang w:eastAsia="zh-CN"/>
        </w:rPr>
        <w:t xml:space="preserve"> на </w:t>
      </w:r>
      <w:r w:rsidRPr="00BC35DC">
        <w:rPr>
          <w:bCs/>
          <w:iCs/>
          <w:sz w:val="24"/>
          <w:lang w:eastAsia="zh-CN"/>
        </w:rPr>
        <w:t xml:space="preserve">2023 рік </w:t>
      </w:r>
      <w:r w:rsidRPr="00BC35DC">
        <w:rPr>
          <w:iCs/>
          <w:sz w:val="24"/>
          <w:lang w:eastAsia="zh-CN"/>
        </w:rPr>
        <w:t xml:space="preserve">становить </w:t>
      </w:r>
      <w:r w:rsidRPr="00BC35DC">
        <w:rPr>
          <w:sz w:val="24"/>
        </w:rPr>
        <w:t>1 000,0</w:t>
      </w:r>
      <w:r w:rsidRPr="00BC35DC">
        <w:rPr>
          <w:bCs/>
          <w:iCs/>
          <w:sz w:val="24"/>
          <w:lang w:eastAsia="zh-CN"/>
        </w:rPr>
        <w:t xml:space="preserve"> гривень.</w:t>
      </w:r>
    </w:p>
    <w:p w:rsidR="005430D4" w:rsidRPr="00BC35DC" w:rsidRDefault="005430D4" w:rsidP="005430D4">
      <w:pPr>
        <w:autoSpaceDE w:val="0"/>
        <w:autoSpaceDN w:val="0"/>
        <w:ind w:firstLine="709"/>
        <w:jc w:val="both"/>
        <w:rPr>
          <w:sz w:val="24"/>
        </w:rPr>
      </w:pPr>
    </w:p>
    <w:p w:rsidR="005430D4" w:rsidRPr="00BC35DC" w:rsidRDefault="005430D4" w:rsidP="005430D4">
      <w:pPr>
        <w:autoSpaceDE w:val="0"/>
        <w:autoSpaceDN w:val="0"/>
        <w:ind w:firstLine="709"/>
        <w:jc w:val="both"/>
        <w:rPr>
          <w:sz w:val="24"/>
        </w:rPr>
      </w:pPr>
      <w:r w:rsidRPr="00BC35DC">
        <w:rPr>
          <w:sz w:val="24"/>
        </w:rPr>
        <w:t>До бюджету Ірпінської міської територіальної громади зараховується 50% грошових стягнень за шкоду, заподіяну порушенням законодавства про охорону навколишнього природного середовища внаслідок господарської та іншої діяльності.</w:t>
      </w:r>
    </w:p>
    <w:p w:rsidR="008D0640" w:rsidRPr="008D34FA" w:rsidRDefault="008D0640" w:rsidP="008D0640">
      <w:pPr>
        <w:rPr>
          <w:b/>
          <w:bCs/>
          <w:sz w:val="28"/>
          <w:highlight w:val="yellow"/>
        </w:rPr>
      </w:pPr>
    </w:p>
    <w:p w:rsidR="008D0640" w:rsidRDefault="008D0640" w:rsidP="008D0640">
      <w:pPr>
        <w:jc w:val="center"/>
        <w:rPr>
          <w:b/>
          <w:bCs/>
          <w:sz w:val="26"/>
          <w:szCs w:val="26"/>
          <w:u w:val="single"/>
          <w:lang w:eastAsia="x-none"/>
        </w:rPr>
      </w:pPr>
      <w:r w:rsidRPr="008F2100">
        <w:rPr>
          <w:b/>
          <w:bCs/>
          <w:sz w:val="26"/>
          <w:szCs w:val="26"/>
          <w:u w:val="single"/>
          <w:lang w:eastAsia="x-none"/>
        </w:rPr>
        <w:t>ВИДАТКИ ТА КРЕДИТУВАННЯ БЮДЖЕТУ</w:t>
      </w:r>
    </w:p>
    <w:p w:rsidR="008D0640" w:rsidRPr="008F2100" w:rsidRDefault="008D0640" w:rsidP="008D0640">
      <w:pPr>
        <w:jc w:val="center"/>
        <w:rPr>
          <w:b/>
          <w:bCs/>
          <w:sz w:val="26"/>
          <w:szCs w:val="26"/>
          <w:u w:val="single"/>
          <w:lang w:eastAsia="x-none"/>
        </w:rPr>
      </w:pPr>
    </w:p>
    <w:p w:rsidR="008D0640" w:rsidRPr="008F2100" w:rsidRDefault="008D0640" w:rsidP="008D0640">
      <w:pPr>
        <w:jc w:val="center"/>
        <w:rPr>
          <w:b/>
          <w:bCs/>
          <w:sz w:val="26"/>
          <w:szCs w:val="26"/>
          <w:highlight w:val="yellow"/>
          <w:u w:val="single"/>
          <w:lang w:eastAsia="x-none"/>
        </w:rPr>
      </w:pPr>
    </w:p>
    <w:p w:rsidR="008D0640" w:rsidRPr="008F2100" w:rsidRDefault="008D0640" w:rsidP="008D0640">
      <w:pPr>
        <w:ind w:firstLine="708"/>
        <w:jc w:val="both"/>
        <w:rPr>
          <w:b/>
          <w:bCs/>
          <w:sz w:val="28"/>
          <w:u w:val="single"/>
          <w:lang w:eastAsia="x-none"/>
        </w:rPr>
      </w:pPr>
      <w:r w:rsidRPr="008F2100">
        <w:rPr>
          <w:sz w:val="24"/>
          <w:lang w:eastAsia="x-none"/>
        </w:rPr>
        <w:t>Видаткова частина бюджету Ірпінської міської територіальної громади сформована з урахуванням впливу економічних чинників, необхідності дотримання принципу збалансованості, ефективного та раціонального використання бюджетних коштів. Розрахунок видатків та кредитування загального фонду бюджету Ірпінської міської територіальної громади</w:t>
      </w:r>
      <w:r>
        <w:rPr>
          <w:sz w:val="24"/>
          <w:lang w:eastAsia="x-none"/>
        </w:rPr>
        <w:t xml:space="preserve"> здійснено відповідно до положень Конституції України, Бюджетного кодексу України, з урахуванням прийнятих законодавчих змін, </w:t>
      </w:r>
      <w:r w:rsidRPr="008F2100">
        <w:rPr>
          <w:sz w:val="24"/>
          <w:lang w:eastAsia="x-none"/>
        </w:rPr>
        <w:t>проведено, виходячи з обрахованого прогнозного обсягу доходів, закріплених за бюджетом та інших міжбюджетних трансфертів, що передаються з державного та обласного бюджетів.  Видатки та кредитування по галузях визначалися на підставі обрахованої в бюджетних запитах по кожному головного розпоряднику потреби в них з урахуванням фінансових можливостей бюджету Ірпінської міської територіальної громади.</w:t>
      </w:r>
    </w:p>
    <w:p w:rsidR="008D0640" w:rsidRPr="008F2100" w:rsidRDefault="008D0640" w:rsidP="008D0640">
      <w:pPr>
        <w:ind w:firstLine="708"/>
        <w:jc w:val="both"/>
        <w:rPr>
          <w:sz w:val="24"/>
          <w:lang w:eastAsia="x-none"/>
        </w:rPr>
      </w:pPr>
      <w:r w:rsidRPr="008F2100">
        <w:rPr>
          <w:sz w:val="24"/>
          <w:lang w:eastAsia="x-none"/>
        </w:rPr>
        <w:lastRenderedPageBreak/>
        <w:t>Видатки бюджету Ірпінської міської територіальної громади обраховані виходячи з діючої мережі бюджетних установ, чинного законодавства та наявності  джерел бюджетних ресурсів.</w:t>
      </w:r>
    </w:p>
    <w:p w:rsidR="008D0640" w:rsidRPr="008F2100" w:rsidRDefault="008D0640" w:rsidP="008D0640">
      <w:pPr>
        <w:ind w:firstLine="708"/>
        <w:jc w:val="both"/>
        <w:rPr>
          <w:sz w:val="24"/>
          <w:lang w:eastAsia="x-none"/>
        </w:rPr>
      </w:pPr>
      <w:r w:rsidRPr="008F2100">
        <w:rPr>
          <w:sz w:val="24"/>
          <w:lang w:eastAsia="x-none"/>
        </w:rPr>
        <w:t xml:space="preserve">При плануванні видаткової частини основною метою було збереження соціальної спрямованості бюджету Ірпінської міської територіальної громади в балансі з його інвестиційною складовою, </w:t>
      </w:r>
      <w:r>
        <w:rPr>
          <w:sz w:val="24"/>
          <w:lang w:eastAsia="x-none"/>
        </w:rPr>
        <w:t xml:space="preserve">забезпечення фінансування гарантованих державою виплат, реалізації конституційних норм, </w:t>
      </w:r>
      <w:r w:rsidRPr="008F2100">
        <w:rPr>
          <w:sz w:val="24"/>
          <w:lang w:eastAsia="x-none"/>
        </w:rPr>
        <w:t xml:space="preserve">розв’язання проблем житлово-комунального господарства. </w:t>
      </w:r>
    </w:p>
    <w:p w:rsidR="008D0640" w:rsidRPr="00F67BED" w:rsidRDefault="008D0640" w:rsidP="008D0640">
      <w:pPr>
        <w:jc w:val="both"/>
        <w:rPr>
          <w:sz w:val="24"/>
          <w:lang w:eastAsia="x-none"/>
        </w:rPr>
      </w:pPr>
      <w:r w:rsidRPr="008F2100">
        <w:rPr>
          <w:sz w:val="28"/>
          <w:lang w:eastAsia="x-none"/>
        </w:rPr>
        <w:tab/>
      </w:r>
      <w:r w:rsidRPr="00F67BED">
        <w:rPr>
          <w:sz w:val="24"/>
          <w:lang w:eastAsia="x-none"/>
        </w:rPr>
        <w:t xml:space="preserve">Враховано Закон України  “Про Державний бюджет на 2023 рік” щодо: забезпечення  в повному обсязі  потреби в асигнуваннях на оплату праці працівників бюджетних установ відповідно до встановлених чинним законодавством умов оплати праці та розміру мінімальної заробітної плати у місячному розмірі: з 1 січня 2023 року - 6700,0 грн. та посадового окладу працівника І тарифного розряду Єдиної тарифної сітки з 1 січня - 2893,0 грн. на проведення розрахунків за електричну енергію, теплову енергію, водопостачання, водовідведення, природний газ та послуги зв’язку, які споживаються бюджетними установами, не допускаючи будь - якої простроченої заборгованості із зазначених видатків. Установлено ліміти споживання енергоносіїв у фізичних обсягах по кожній бюджетній установі, виходячи з обсягів призначень, затверджених розпорядникам бюджетних коштів на 2023 рік. </w:t>
      </w:r>
    </w:p>
    <w:p w:rsidR="008D0640" w:rsidRPr="007B0B30" w:rsidRDefault="008D0640" w:rsidP="008D0640">
      <w:pPr>
        <w:jc w:val="both"/>
        <w:rPr>
          <w:sz w:val="24"/>
          <w:lang w:eastAsia="x-none"/>
        </w:rPr>
      </w:pPr>
      <w:r w:rsidRPr="00F67BED">
        <w:rPr>
          <w:sz w:val="24"/>
          <w:lang w:eastAsia="x-none"/>
        </w:rPr>
        <w:t xml:space="preserve">           Також, при складанні бюджету Ірпінської міської територіальної громади враховано необхідність передбачення нових (порівняно з поточним бюджетним періодом) першочергових видатків, у тому числі тих, що мають періодичний характер (медикаменти, харчування тощо), оптимізації витрат </w:t>
      </w:r>
      <w:r w:rsidRPr="007B0B30">
        <w:rPr>
          <w:sz w:val="24"/>
          <w:lang w:eastAsia="x-none"/>
        </w:rPr>
        <w:t xml:space="preserve">головних розпорядників, у тому числі шляхом концентрації ресурсів на пріоритетних напрямах діяльності, скорочення непершочергових та виключення неефективних витрат тощо. </w:t>
      </w:r>
    </w:p>
    <w:p w:rsidR="00B2767D" w:rsidRPr="007B0B30" w:rsidRDefault="00B2767D" w:rsidP="008D0640">
      <w:pPr>
        <w:jc w:val="both"/>
        <w:rPr>
          <w:sz w:val="24"/>
          <w:lang w:eastAsia="x-none"/>
        </w:rPr>
      </w:pPr>
    </w:p>
    <w:p w:rsidR="008D0640" w:rsidRPr="007B0B30" w:rsidRDefault="008D0640" w:rsidP="008D0640">
      <w:pPr>
        <w:ind w:firstLine="708"/>
        <w:jc w:val="both"/>
        <w:rPr>
          <w:sz w:val="24"/>
          <w:lang w:eastAsia="x-none"/>
        </w:rPr>
      </w:pPr>
      <w:r w:rsidRPr="007B0B30">
        <w:rPr>
          <w:sz w:val="24"/>
          <w:lang w:eastAsia="x-none"/>
        </w:rPr>
        <w:t xml:space="preserve">Видатки бюджету Ірпінської міської територіальної громади </w:t>
      </w:r>
      <w:r w:rsidRPr="008F6C31">
        <w:rPr>
          <w:sz w:val="24"/>
          <w:lang w:eastAsia="x-none"/>
        </w:rPr>
        <w:t xml:space="preserve">визначені у сумі </w:t>
      </w:r>
      <w:r w:rsidR="007B0B30" w:rsidRPr="008F6C31">
        <w:rPr>
          <w:sz w:val="24"/>
          <w:lang w:eastAsia="x-none"/>
        </w:rPr>
        <w:t>1 </w:t>
      </w:r>
      <w:r w:rsidR="008F6C31" w:rsidRPr="008F6C31">
        <w:rPr>
          <w:sz w:val="24"/>
          <w:lang w:eastAsia="x-none"/>
        </w:rPr>
        <w:t>2</w:t>
      </w:r>
      <w:r w:rsidR="0091545A">
        <w:rPr>
          <w:sz w:val="24"/>
          <w:lang w:eastAsia="x-none"/>
        </w:rPr>
        <w:t>28</w:t>
      </w:r>
      <w:r w:rsidRPr="008F6C31">
        <w:rPr>
          <w:sz w:val="24"/>
          <w:lang w:eastAsia="x-none"/>
        </w:rPr>
        <w:t> </w:t>
      </w:r>
      <w:r w:rsidR="0091545A">
        <w:rPr>
          <w:sz w:val="24"/>
          <w:lang w:eastAsia="x-none"/>
        </w:rPr>
        <w:t>140</w:t>
      </w:r>
      <w:r w:rsidRPr="008F6C31">
        <w:rPr>
          <w:sz w:val="24"/>
          <w:lang w:eastAsia="x-none"/>
        </w:rPr>
        <w:t> </w:t>
      </w:r>
      <w:r w:rsidR="0091545A">
        <w:rPr>
          <w:sz w:val="24"/>
          <w:lang w:eastAsia="x-none"/>
        </w:rPr>
        <w:t>6</w:t>
      </w:r>
      <w:r w:rsidR="008A5600">
        <w:rPr>
          <w:sz w:val="24"/>
          <w:lang w:eastAsia="x-none"/>
        </w:rPr>
        <w:t>5</w:t>
      </w:r>
      <w:r w:rsidR="007B0B30" w:rsidRPr="008F6C31">
        <w:rPr>
          <w:sz w:val="24"/>
          <w:lang w:eastAsia="x-none"/>
        </w:rPr>
        <w:t>6</w:t>
      </w:r>
      <w:r w:rsidRPr="008F6C31">
        <w:rPr>
          <w:sz w:val="24"/>
          <w:lang w:eastAsia="x-none"/>
        </w:rPr>
        <w:t xml:space="preserve">,0 грн., у тому числі: загального фонду бюджету – </w:t>
      </w:r>
      <w:r w:rsidR="0091545A">
        <w:rPr>
          <w:sz w:val="24"/>
          <w:lang w:eastAsia="x-none"/>
        </w:rPr>
        <w:t>717 505 717</w:t>
      </w:r>
      <w:r w:rsidRPr="008F6C31">
        <w:rPr>
          <w:sz w:val="24"/>
          <w:lang w:eastAsia="x-none"/>
        </w:rPr>
        <w:t>,0 грн.,</w:t>
      </w:r>
      <w:r w:rsidR="007B0B30" w:rsidRPr="008F6C31">
        <w:rPr>
          <w:sz w:val="24"/>
          <w:lang w:eastAsia="x-none"/>
        </w:rPr>
        <w:t xml:space="preserve"> </w:t>
      </w:r>
      <w:r w:rsidR="0091545A">
        <w:rPr>
          <w:sz w:val="24"/>
          <w:lang w:eastAsia="x-none"/>
        </w:rPr>
        <w:t xml:space="preserve">  </w:t>
      </w:r>
      <w:r w:rsidRPr="008F6C31">
        <w:rPr>
          <w:sz w:val="24"/>
          <w:lang w:eastAsia="x-none"/>
        </w:rPr>
        <w:t>та спеціального фонду бюджету</w:t>
      </w:r>
      <w:r w:rsidR="007B0B30" w:rsidRPr="008F6C31">
        <w:rPr>
          <w:sz w:val="24"/>
          <w:lang w:eastAsia="x-none"/>
        </w:rPr>
        <w:t xml:space="preserve">    </w:t>
      </w:r>
      <w:r w:rsidRPr="008F6C31">
        <w:rPr>
          <w:sz w:val="24"/>
          <w:lang w:eastAsia="x-none"/>
        </w:rPr>
        <w:t xml:space="preserve"> – </w:t>
      </w:r>
      <w:r w:rsidR="007B0B30" w:rsidRPr="008F6C31">
        <w:rPr>
          <w:sz w:val="24"/>
          <w:lang w:eastAsia="x-none"/>
        </w:rPr>
        <w:t>510 634 939</w:t>
      </w:r>
      <w:r w:rsidRPr="008F6C31">
        <w:rPr>
          <w:sz w:val="24"/>
          <w:lang w:eastAsia="x-none"/>
        </w:rPr>
        <w:t xml:space="preserve">,0 грн., у тому числі бюджет розвитку  - </w:t>
      </w:r>
      <w:r w:rsidR="007B0B30" w:rsidRPr="008F6C31">
        <w:rPr>
          <w:sz w:val="24"/>
          <w:lang w:eastAsia="x-none"/>
        </w:rPr>
        <w:t>481 087 199,0</w:t>
      </w:r>
      <w:r w:rsidRPr="008F6C31">
        <w:rPr>
          <w:sz w:val="24"/>
          <w:lang w:eastAsia="x-none"/>
        </w:rPr>
        <w:t xml:space="preserve"> грн.</w:t>
      </w:r>
    </w:p>
    <w:p w:rsidR="008D0640" w:rsidRPr="00275731" w:rsidRDefault="008D0640" w:rsidP="008D0640">
      <w:pPr>
        <w:jc w:val="both"/>
        <w:rPr>
          <w:sz w:val="24"/>
          <w:highlight w:val="yellow"/>
          <w:lang w:eastAsia="x-none"/>
        </w:rPr>
      </w:pPr>
      <w:r w:rsidRPr="007B0B30">
        <w:rPr>
          <w:sz w:val="24"/>
          <w:lang w:eastAsia="x-none"/>
        </w:rPr>
        <w:t xml:space="preserve"> </w:t>
      </w:r>
      <w:r w:rsidRPr="007B0B30">
        <w:rPr>
          <w:sz w:val="24"/>
          <w:lang w:eastAsia="x-none"/>
        </w:rPr>
        <w:tab/>
        <w:t xml:space="preserve">Обсяг видатків загального фонду бюджету Ірпінської міської </w:t>
      </w:r>
      <w:r w:rsidRPr="008F6C31">
        <w:rPr>
          <w:sz w:val="24"/>
          <w:lang w:eastAsia="x-none"/>
        </w:rPr>
        <w:t xml:space="preserve">територіальної громади  </w:t>
      </w:r>
      <w:r w:rsidR="008A5600">
        <w:rPr>
          <w:sz w:val="24"/>
        </w:rPr>
        <w:t>71</w:t>
      </w:r>
      <w:r w:rsidR="0091545A">
        <w:rPr>
          <w:sz w:val="24"/>
        </w:rPr>
        <w:t>7</w:t>
      </w:r>
      <w:r w:rsidR="008F6C31" w:rsidRPr="008F6C31">
        <w:rPr>
          <w:sz w:val="24"/>
        </w:rPr>
        <w:t> </w:t>
      </w:r>
      <w:r w:rsidR="0091545A">
        <w:rPr>
          <w:sz w:val="24"/>
        </w:rPr>
        <w:t>505</w:t>
      </w:r>
      <w:r w:rsidR="008F6C31" w:rsidRPr="008F6C31">
        <w:rPr>
          <w:sz w:val="24"/>
        </w:rPr>
        <w:t> </w:t>
      </w:r>
      <w:r w:rsidR="0091545A">
        <w:rPr>
          <w:sz w:val="24"/>
        </w:rPr>
        <w:t>7</w:t>
      </w:r>
      <w:r w:rsidR="008A5600">
        <w:rPr>
          <w:sz w:val="24"/>
        </w:rPr>
        <w:t>1</w:t>
      </w:r>
      <w:r w:rsidR="008F6C31" w:rsidRPr="008F6C31">
        <w:rPr>
          <w:sz w:val="24"/>
        </w:rPr>
        <w:t>7,0</w:t>
      </w:r>
      <w:r w:rsidRPr="008F6C31">
        <w:rPr>
          <w:sz w:val="24"/>
        </w:rPr>
        <w:t xml:space="preserve"> грн.,</w:t>
      </w:r>
      <w:r w:rsidRPr="008F6C31">
        <w:rPr>
          <w:sz w:val="24"/>
          <w:lang w:eastAsia="x-none"/>
        </w:rPr>
        <w:t xml:space="preserve"> в тому числі по освіті – </w:t>
      </w:r>
      <w:r w:rsidR="008A5600">
        <w:rPr>
          <w:sz w:val="24"/>
          <w:lang w:eastAsia="x-none"/>
        </w:rPr>
        <w:t>31</w:t>
      </w:r>
      <w:r w:rsidR="0091545A">
        <w:rPr>
          <w:sz w:val="24"/>
          <w:lang w:eastAsia="x-none"/>
        </w:rPr>
        <w:t>7</w:t>
      </w:r>
      <w:r w:rsidR="008A5600">
        <w:rPr>
          <w:sz w:val="24"/>
          <w:lang w:eastAsia="x-none"/>
        </w:rPr>
        <w:t> </w:t>
      </w:r>
      <w:r w:rsidR="0091545A">
        <w:rPr>
          <w:sz w:val="24"/>
          <w:lang w:eastAsia="x-none"/>
        </w:rPr>
        <w:t>940</w:t>
      </w:r>
      <w:r w:rsidR="008A5600">
        <w:rPr>
          <w:sz w:val="24"/>
          <w:lang w:eastAsia="x-none"/>
        </w:rPr>
        <w:t> </w:t>
      </w:r>
      <w:r w:rsidR="0091545A">
        <w:rPr>
          <w:sz w:val="24"/>
          <w:lang w:eastAsia="x-none"/>
        </w:rPr>
        <w:t>5</w:t>
      </w:r>
      <w:r w:rsidR="008A5600">
        <w:rPr>
          <w:sz w:val="24"/>
          <w:lang w:eastAsia="x-none"/>
        </w:rPr>
        <w:t>52,0</w:t>
      </w:r>
      <w:r w:rsidRPr="008F6C31">
        <w:rPr>
          <w:sz w:val="24"/>
          <w:lang w:eastAsia="x-none"/>
        </w:rPr>
        <w:t xml:space="preserve"> грн., по охороні здоров’я – 30 215 500,0 грн., по</w:t>
      </w:r>
      <w:r w:rsidRPr="00704A2D">
        <w:rPr>
          <w:sz w:val="24"/>
          <w:lang w:eastAsia="x-none"/>
        </w:rPr>
        <w:t xml:space="preserve"> соціальному </w:t>
      </w:r>
      <w:r w:rsidR="002F1A64">
        <w:rPr>
          <w:sz w:val="24"/>
          <w:lang w:eastAsia="x-none"/>
        </w:rPr>
        <w:t xml:space="preserve">  </w:t>
      </w:r>
      <w:r w:rsidRPr="00704A2D">
        <w:rPr>
          <w:sz w:val="24"/>
          <w:lang w:eastAsia="x-none"/>
        </w:rPr>
        <w:t xml:space="preserve">захисту </w:t>
      </w:r>
      <w:r w:rsidR="002F1A64">
        <w:rPr>
          <w:sz w:val="24"/>
          <w:lang w:eastAsia="x-none"/>
        </w:rPr>
        <w:t xml:space="preserve">  </w:t>
      </w:r>
      <w:r w:rsidRPr="00704A2D">
        <w:rPr>
          <w:sz w:val="24"/>
          <w:lang w:eastAsia="x-none"/>
        </w:rPr>
        <w:t xml:space="preserve">населення – 18 663 961,0 грн.,  </w:t>
      </w:r>
      <w:r w:rsidR="002F1A64">
        <w:rPr>
          <w:sz w:val="24"/>
          <w:lang w:eastAsia="x-none"/>
        </w:rPr>
        <w:t>п</w:t>
      </w:r>
      <w:r w:rsidRPr="00704A2D">
        <w:rPr>
          <w:sz w:val="24"/>
          <w:lang w:eastAsia="x-none"/>
        </w:rPr>
        <w:t xml:space="preserve">о житлово-комунальному господарству </w:t>
      </w:r>
      <w:r>
        <w:rPr>
          <w:sz w:val="24"/>
          <w:lang w:eastAsia="x-none"/>
        </w:rPr>
        <w:t xml:space="preserve"> </w:t>
      </w:r>
      <w:r w:rsidR="002F1A64">
        <w:rPr>
          <w:sz w:val="24"/>
          <w:lang w:eastAsia="x-none"/>
        </w:rPr>
        <w:t xml:space="preserve">  </w:t>
      </w:r>
      <w:r w:rsidRPr="00704A2D">
        <w:rPr>
          <w:sz w:val="24"/>
          <w:lang w:eastAsia="x-none"/>
        </w:rPr>
        <w:t xml:space="preserve">– </w:t>
      </w:r>
      <w:r w:rsidR="002F1A64">
        <w:rPr>
          <w:sz w:val="24"/>
          <w:lang w:eastAsia="x-none"/>
        </w:rPr>
        <w:t xml:space="preserve">     </w:t>
      </w:r>
      <w:r w:rsidRPr="00704A2D">
        <w:rPr>
          <w:sz w:val="24"/>
          <w:lang w:eastAsia="x-none"/>
        </w:rPr>
        <w:t xml:space="preserve"> 8</w:t>
      </w:r>
      <w:r w:rsidR="007B0B30">
        <w:rPr>
          <w:sz w:val="24"/>
          <w:lang w:eastAsia="x-none"/>
        </w:rPr>
        <w:t>3</w:t>
      </w:r>
      <w:r w:rsidRPr="00704A2D">
        <w:rPr>
          <w:sz w:val="24"/>
          <w:lang w:eastAsia="x-none"/>
        </w:rPr>
        <w:t xml:space="preserve"> 835 000, грн., по культурі і мистецтву – 11 412 819,0  грн., по фізичній культурі і спорту – 10 850 752,0 грн., по державному управлінню – </w:t>
      </w:r>
      <w:r w:rsidR="008A5600">
        <w:rPr>
          <w:sz w:val="24"/>
          <w:lang w:eastAsia="x-none"/>
        </w:rPr>
        <w:t>85 873 528,</w:t>
      </w:r>
      <w:r w:rsidRPr="00704A2D">
        <w:rPr>
          <w:sz w:val="24"/>
          <w:lang w:eastAsia="x-none"/>
        </w:rPr>
        <w:t xml:space="preserve">0 грн., економічну діяльність (утримання доріг та сприяння розвитку малого та середнього підприємства тощо) – 7 340 500,0 грн., на іншу діяльність (на ліквідацію надзвичайних ситуацій та наслідків стихійного лиха, проведення мобілізаційних заходів, програма "Безпечна  </w:t>
      </w:r>
      <w:proofErr w:type="spellStart"/>
      <w:r w:rsidRPr="00704A2D">
        <w:rPr>
          <w:sz w:val="24"/>
          <w:lang w:eastAsia="x-none"/>
        </w:rPr>
        <w:t>Ірпінська</w:t>
      </w:r>
      <w:proofErr w:type="spellEnd"/>
      <w:r w:rsidRPr="00704A2D">
        <w:rPr>
          <w:sz w:val="24"/>
          <w:lang w:eastAsia="x-none"/>
        </w:rPr>
        <w:t xml:space="preserve"> міська територіа</w:t>
      </w:r>
      <w:r w:rsidR="002F1A64">
        <w:rPr>
          <w:sz w:val="24"/>
          <w:lang w:eastAsia="x-none"/>
        </w:rPr>
        <w:t>льна громада" на 2021-2024 роки</w:t>
      </w:r>
      <w:r w:rsidRPr="00704A2D">
        <w:rPr>
          <w:sz w:val="24"/>
          <w:lang w:eastAsia="x-none"/>
        </w:rPr>
        <w:t xml:space="preserve">) – 22 100 000,0 грн., обслуговування боргу – 22 591 000,0 грн., інші видатки </w:t>
      </w:r>
      <w:r w:rsidR="002F1A64">
        <w:rPr>
          <w:sz w:val="24"/>
          <w:lang w:eastAsia="x-none"/>
        </w:rPr>
        <w:t xml:space="preserve"> (резервний фонд)</w:t>
      </w:r>
      <w:r w:rsidRPr="00704A2D">
        <w:rPr>
          <w:sz w:val="24"/>
          <w:lang w:eastAsia="x-none"/>
        </w:rPr>
        <w:t xml:space="preserve">– </w:t>
      </w:r>
      <w:r w:rsidR="008A5600">
        <w:rPr>
          <w:sz w:val="24"/>
          <w:lang w:eastAsia="x-none"/>
        </w:rPr>
        <w:t>106 682 105,0</w:t>
      </w:r>
      <w:r w:rsidRPr="00704A2D">
        <w:rPr>
          <w:sz w:val="24"/>
          <w:lang w:eastAsia="x-none"/>
        </w:rPr>
        <w:t xml:space="preserve"> грн.</w:t>
      </w:r>
    </w:p>
    <w:p w:rsidR="008D0640" w:rsidRPr="00275731" w:rsidRDefault="007370A9" w:rsidP="008D0640">
      <w:pPr>
        <w:jc w:val="both"/>
        <w:rPr>
          <w:sz w:val="24"/>
          <w:highlight w:val="yellow"/>
          <w:lang w:eastAsia="x-none"/>
        </w:rPr>
      </w:pPr>
      <w:bookmarkStart w:id="5" w:name="_GoBack"/>
      <w:r>
        <w:rPr>
          <w:noProof/>
          <w:lang w:val="ru-RU"/>
        </w:rPr>
        <w:drawing>
          <wp:inline distT="0" distB="0" distL="0" distR="0" wp14:anchorId="1B0DBA40" wp14:editId="39E54609">
            <wp:extent cx="6858000" cy="3867150"/>
            <wp:effectExtent l="0" t="0" r="0" b="0"/>
            <wp:docPr id="49" name="Диаграмма 49">
              <a:extLst xmlns:a="http://schemas.openxmlformats.org/drawingml/2006/main">
                <a:ext uri="{FF2B5EF4-FFF2-40B4-BE49-F238E27FC236}">
                  <a16:creationId xmlns:a16="http://schemas.microsoft.com/office/drawing/2014/main" id="{00000000-0008-0000-07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bookmarkEnd w:id="5"/>
    </w:p>
    <w:p w:rsidR="008D0640" w:rsidRPr="00275731" w:rsidRDefault="008D0640" w:rsidP="008D0640">
      <w:pPr>
        <w:jc w:val="center"/>
        <w:rPr>
          <w:noProof/>
          <w:highlight w:val="yellow"/>
          <w:lang w:val="ru-RU"/>
        </w:rPr>
      </w:pPr>
    </w:p>
    <w:p w:rsidR="008D0640" w:rsidRPr="00275731" w:rsidRDefault="008D0640" w:rsidP="008D0640">
      <w:pPr>
        <w:jc w:val="both"/>
        <w:rPr>
          <w:noProof/>
          <w:highlight w:val="yellow"/>
          <w:lang w:val="ru-RU"/>
        </w:rPr>
      </w:pPr>
    </w:p>
    <w:p w:rsidR="008D0640" w:rsidRPr="001D7F21" w:rsidRDefault="007370A9" w:rsidP="008D0640">
      <w:pPr>
        <w:jc w:val="center"/>
        <w:rPr>
          <w:color w:val="FF0000"/>
          <w:sz w:val="24"/>
          <w:highlight w:val="yellow"/>
          <w:lang w:eastAsia="x-none"/>
        </w:rPr>
      </w:pPr>
      <w:r>
        <w:rPr>
          <w:noProof/>
          <w:lang w:val="ru-RU"/>
        </w:rPr>
        <w:drawing>
          <wp:inline distT="0" distB="0" distL="0" distR="0" wp14:anchorId="54CF1C59" wp14:editId="494B5294">
            <wp:extent cx="4733925" cy="4695438"/>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l="5422" t="27201" r="60376" b="12463"/>
                    <a:stretch/>
                  </pic:blipFill>
                  <pic:spPr bwMode="auto">
                    <a:xfrm>
                      <a:off x="0" y="0"/>
                      <a:ext cx="4749936" cy="4711319"/>
                    </a:xfrm>
                    <a:prstGeom prst="rect">
                      <a:avLst/>
                    </a:prstGeom>
                    <a:ln>
                      <a:noFill/>
                    </a:ln>
                    <a:extLst>
                      <a:ext uri="{53640926-AAD7-44D8-BBD7-CCE9431645EC}">
                        <a14:shadowObscured xmlns:a14="http://schemas.microsoft.com/office/drawing/2010/main"/>
                      </a:ext>
                    </a:extLst>
                  </pic:spPr>
                </pic:pic>
              </a:graphicData>
            </a:graphic>
          </wp:inline>
        </w:drawing>
      </w:r>
    </w:p>
    <w:p w:rsidR="00B2767D" w:rsidRPr="00F76B2E" w:rsidRDefault="00B2767D" w:rsidP="008D0640">
      <w:pPr>
        <w:jc w:val="center"/>
        <w:rPr>
          <w:sz w:val="24"/>
          <w:highlight w:val="yellow"/>
          <w:lang w:eastAsia="x-none"/>
        </w:rPr>
      </w:pPr>
    </w:p>
    <w:p w:rsidR="008D0640" w:rsidRPr="00B2476A" w:rsidRDefault="008D0640" w:rsidP="008D0640">
      <w:pPr>
        <w:jc w:val="center"/>
        <w:rPr>
          <w:b/>
          <w:sz w:val="28"/>
          <w:szCs w:val="28"/>
          <w:u w:val="single"/>
        </w:rPr>
      </w:pPr>
      <w:r w:rsidRPr="00B2476A">
        <w:rPr>
          <w:b/>
          <w:sz w:val="28"/>
          <w:szCs w:val="28"/>
          <w:u w:val="single"/>
          <w:lang w:val="x-none"/>
        </w:rPr>
        <w:t>010</w:t>
      </w:r>
      <w:r w:rsidRPr="00B2476A">
        <w:rPr>
          <w:b/>
          <w:sz w:val="28"/>
          <w:szCs w:val="28"/>
          <w:u w:val="single"/>
        </w:rPr>
        <w:t>0</w:t>
      </w:r>
      <w:r w:rsidRPr="00B2476A">
        <w:rPr>
          <w:b/>
          <w:sz w:val="28"/>
          <w:szCs w:val="28"/>
          <w:u w:val="single"/>
          <w:lang w:val="x-none"/>
        </w:rPr>
        <w:t xml:space="preserve"> </w:t>
      </w:r>
      <w:r w:rsidRPr="00B2476A">
        <w:rPr>
          <w:b/>
          <w:sz w:val="28"/>
          <w:szCs w:val="28"/>
          <w:u w:val="single"/>
        </w:rPr>
        <w:t>Державне управління</w:t>
      </w:r>
    </w:p>
    <w:p w:rsidR="008D0640" w:rsidRPr="00275731" w:rsidRDefault="008D0640" w:rsidP="008D0640">
      <w:pPr>
        <w:jc w:val="center"/>
        <w:rPr>
          <w:b/>
          <w:i/>
          <w:iCs/>
          <w:sz w:val="26"/>
          <w:szCs w:val="26"/>
          <w:highlight w:val="yellow"/>
          <w:u w:val="single"/>
        </w:rPr>
      </w:pPr>
    </w:p>
    <w:p w:rsidR="008D0640" w:rsidRPr="00DD25BB" w:rsidRDefault="008D0640" w:rsidP="008D0640">
      <w:pPr>
        <w:widowControl w:val="0"/>
        <w:ind w:firstLine="720"/>
        <w:jc w:val="both"/>
        <w:rPr>
          <w:sz w:val="24"/>
          <w:lang w:val="x-none"/>
        </w:rPr>
      </w:pPr>
      <w:r w:rsidRPr="00C231A9">
        <w:rPr>
          <w:sz w:val="24"/>
          <w:lang w:val="x-none"/>
        </w:rPr>
        <w:t xml:space="preserve">В </w:t>
      </w:r>
      <w:proofErr w:type="spellStart"/>
      <w:r w:rsidRPr="00C231A9">
        <w:rPr>
          <w:sz w:val="24"/>
          <w:lang w:val="x-none"/>
        </w:rPr>
        <w:t>бюджеті</w:t>
      </w:r>
      <w:proofErr w:type="spellEnd"/>
      <w:r w:rsidRPr="00C231A9">
        <w:rPr>
          <w:sz w:val="24"/>
        </w:rPr>
        <w:t xml:space="preserve"> Ірпінської міської територіальної громади</w:t>
      </w:r>
      <w:r w:rsidRPr="00C231A9">
        <w:rPr>
          <w:sz w:val="24"/>
          <w:lang w:val="x-none"/>
        </w:rPr>
        <w:t xml:space="preserve"> </w:t>
      </w:r>
      <w:r w:rsidRPr="00C231A9">
        <w:rPr>
          <w:sz w:val="24"/>
        </w:rPr>
        <w:t xml:space="preserve">на забезпечення діяльності виконавчих </w:t>
      </w:r>
      <w:r w:rsidRPr="00DD25BB">
        <w:rPr>
          <w:sz w:val="24"/>
        </w:rPr>
        <w:t xml:space="preserve">органів міської ради по здійсненню ними наданих чинним законодавством повноважень </w:t>
      </w:r>
      <w:r w:rsidRPr="00DD25BB">
        <w:rPr>
          <w:sz w:val="24"/>
          <w:lang w:val="x-none"/>
        </w:rPr>
        <w:t>на 20</w:t>
      </w:r>
      <w:r w:rsidRPr="00DD25BB">
        <w:rPr>
          <w:sz w:val="24"/>
        </w:rPr>
        <w:t>23</w:t>
      </w:r>
      <w:r w:rsidRPr="00DD25BB">
        <w:rPr>
          <w:sz w:val="24"/>
          <w:lang w:val="x-none"/>
        </w:rPr>
        <w:t xml:space="preserve"> </w:t>
      </w:r>
      <w:proofErr w:type="spellStart"/>
      <w:r w:rsidRPr="00DD25BB">
        <w:rPr>
          <w:sz w:val="24"/>
          <w:lang w:val="x-none"/>
        </w:rPr>
        <w:t>рік</w:t>
      </w:r>
      <w:proofErr w:type="spellEnd"/>
      <w:r w:rsidRPr="00DD25BB">
        <w:rPr>
          <w:sz w:val="24"/>
          <w:lang w:val="x-none"/>
        </w:rPr>
        <w:t xml:space="preserve"> по </w:t>
      </w:r>
      <w:proofErr w:type="spellStart"/>
      <w:r w:rsidRPr="00DD25BB">
        <w:rPr>
          <w:sz w:val="24"/>
          <w:lang w:val="x-none"/>
        </w:rPr>
        <w:t>загальному</w:t>
      </w:r>
      <w:proofErr w:type="spellEnd"/>
      <w:r w:rsidRPr="00DD25BB">
        <w:rPr>
          <w:sz w:val="24"/>
          <w:lang w:val="x-none"/>
        </w:rPr>
        <w:t xml:space="preserve"> фонду </w:t>
      </w:r>
      <w:proofErr w:type="spellStart"/>
      <w:r w:rsidRPr="00DD25BB">
        <w:rPr>
          <w:sz w:val="24"/>
          <w:lang w:val="x-none"/>
        </w:rPr>
        <w:t>передбачено</w:t>
      </w:r>
      <w:proofErr w:type="spellEnd"/>
      <w:r w:rsidRPr="00DD25BB">
        <w:rPr>
          <w:sz w:val="24"/>
          <w:lang w:val="x-none"/>
        </w:rPr>
        <w:t xml:space="preserve"> </w:t>
      </w:r>
      <w:proofErr w:type="spellStart"/>
      <w:r w:rsidRPr="00DD25BB">
        <w:rPr>
          <w:sz w:val="24"/>
          <w:lang w:val="x-none"/>
        </w:rPr>
        <w:t>кошти</w:t>
      </w:r>
      <w:proofErr w:type="spellEnd"/>
      <w:r w:rsidRPr="00DD25BB">
        <w:rPr>
          <w:sz w:val="24"/>
          <w:lang w:val="x-none"/>
        </w:rPr>
        <w:t xml:space="preserve"> в </w:t>
      </w:r>
      <w:proofErr w:type="spellStart"/>
      <w:r w:rsidRPr="00DD25BB">
        <w:rPr>
          <w:sz w:val="24"/>
          <w:lang w:val="x-none"/>
        </w:rPr>
        <w:t>сумі</w:t>
      </w:r>
      <w:proofErr w:type="spellEnd"/>
      <w:r w:rsidRPr="00DD25BB">
        <w:rPr>
          <w:sz w:val="24"/>
          <w:lang w:val="x-none"/>
        </w:rPr>
        <w:t xml:space="preserve"> </w:t>
      </w:r>
      <w:r w:rsidRPr="00DD25BB">
        <w:rPr>
          <w:sz w:val="24"/>
        </w:rPr>
        <w:t xml:space="preserve"> </w:t>
      </w:r>
      <w:r w:rsidRPr="00DD25BB">
        <w:rPr>
          <w:sz w:val="24"/>
          <w:lang w:val="ru-RU"/>
        </w:rPr>
        <w:t>8</w:t>
      </w:r>
      <w:r w:rsidR="00BE4302">
        <w:rPr>
          <w:sz w:val="24"/>
          <w:lang w:val="ru-RU"/>
        </w:rPr>
        <w:t>3</w:t>
      </w:r>
      <w:r w:rsidRPr="00DD25BB">
        <w:rPr>
          <w:sz w:val="24"/>
          <w:lang w:val="ru-RU"/>
        </w:rPr>
        <w:t> </w:t>
      </w:r>
      <w:r w:rsidR="00BE4302">
        <w:rPr>
          <w:sz w:val="24"/>
          <w:lang w:val="ru-RU"/>
        </w:rPr>
        <w:t>463</w:t>
      </w:r>
      <w:r w:rsidRPr="00DD25BB">
        <w:rPr>
          <w:sz w:val="24"/>
          <w:lang w:val="ru-RU"/>
        </w:rPr>
        <w:t xml:space="preserve"> 528,0 </w:t>
      </w:r>
      <w:r w:rsidRPr="00DD25BB">
        <w:rPr>
          <w:sz w:val="24"/>
          <w:lang w:val="x-none"/>
        </w:rPr>
        <w:t>грн.</w:t>
      </w:r>
    </w:p>
    <w:p w:rsidR="008D0640" w:rsidRPr="00DD25BB" w:rsidRDefault="008D0640" w:rsidP="008D0640">
      <w:pPr>
        <w:widowControl w:val="0"/>
        <w:jc w:val="both"/>
        <w:rPr>
          <w:sz w:val="24"/>
          <w:lang w:val="x-none"/>
        </w:rPr>
      </w:pPr>
      <w:r w:rsidRPr="00DD25BB">
        <w:rPr>
          <w:sz w:val="24"/>
          <w:lang w:val="x-none"/>
        </w:rPr>
        <w:t xml:space="preserve">      </w:t>
      </w:r>
      <w:r w:rsidRPr="00DD25BB">
        <w:rPr>
          <w:sz w:val="24"/>
          <w:lang w:val="x-none"/>
        </w:rPr>
        <w:tab/>
        <w:t xml:space="preserve">На </w:t>
      </w:r>
      <w:proofErr w:type="spellStart"/>
      <w:r w:rsidRPr="00DD25BB">
        <w:rPr>
          <w:sz w:val="24"/>
          <w:lang w:val="x-none"/>
        </w:rPr>
        <w:t>заробітну</w:t>
      </w:r>
      <w:proofErr w:type="spellEnd"/>
      <w:r w:rsidRPr="00DD25BB">
        <w:rPr>
          <w:sz w:val="24"/>
          <w:lang w:val="x-none"/>
        </w:rPr>
        <w:t xml:space="preserve"> плату з </w:t>
      </w:r>
      <w:proofErr w:type="spellStart"/>
      <w:r w:rsidRPr="00DD25BB">
        <w:rPr>
          <w:sz w:val="24"/>
          <w:lang w:val="x-none"/>
        </w:rPr>
        <w:t>нарахуваннями</w:t>
      </w:r>
      <w:proofErr w:type="spellEnd"/>
      <w:r w:rsidRPr="00DD25BB">
        <w:rPr>
          <w:sz w:val="24"/>
          <w:lang w:val="x-none"/>
        </w:rPr>
        <w:t xml:space="preserve"> </w:t>
      </w:r>
      <w:proofErr w:type="spellStart"/>
      <w:r w:rsidRPr="00DD25BB">
        <w:rPr>
          <w:sz w:val="24"/>
          <w:lang w:val="x-none"/>
        </w:rPr>
        <w:t>передбачено</w:t>
      </w:r>
      <w:proofErr w:type="spellEnd"/>
      <w:r w:rsidRPr="00DD25BB">
        <w:rPr>
          <w:sz w:val="24"/>
          <w:lang w:val="x-none"/>
        </w:rPr>
        <w:t xml:space="preserve"> </w:t>
      </w:r>
      <w:r w:rsidRPr="00DD25BB">
        <w:rPr>
          <w:sz w:val="24"/>
          <w:lang w:val="ru-RU"/>
        </w:rPr>
        <w:t>7</w:t>
      </w:r>
      <w:r w:rsidR="00595BE8">
        <w:rPr>
          <w:sz w:val="24"/>
          <w:lang w:val="ru-RU"/>
        </w:rPr>
        <w:t>7</w:t>
      </w:r>
      <w:r w:rsidRPr="00DD25BB">
        <w:rPr>
          <w:sz w:val="24"/>
          <w:lang w:val="ru-RU"/>
        </w:rPr>
        <w:t> </w:t>
      </w:r>
      <w:r w:rsidR="00595BE8">
        <w:rPr>
          <w:sz w:val="24"/>
          <w:lang w:val="ru-RU"/>
        </w:rPr>
        <w:t>71</w:t>
      </w:r>
      <w:r w:rsidRPr="00DD25BB">
        <w:rPr>
          <w:sz w:val="24"/>
          <w:lang w:val="ru-RU"/>
        </w:rPr>
        <w:t xml:space="preserve">6 690,0 </w:t>
      </w:r>
      <w:r w:rsidRPr="00DD25BB">
        <w:rPr>
          <w:sz w:val="24"/>
          <w:lang w:val="x-none"/>
        </w:rPr>
        <w:t>грн.</w:t>
      </w:r>
    </w:p>
    <w:p w:rsidR="008D0640" w:rsidRPr="00DD25BB" w:rsidRDefault="008D0640" w:rsidP="008D0640">
      <w:pPr>
        <w:jc w:val="both"/>
        <w:rPr>
          <w:sz w:val="24"/>
          <w:lang w:val="x-none"/>
        </w:rPr>
      </w:pPr>
      <w:r w:rsidRPr="00DD25BB">
        <w:rPr>
          <w:sz w:val="24"/>
          <w:lang w:val="x-none"/>
        </w:rPr>
        <w:t xml:space="preserve">     </w:t>
      </w:r>
      <w:r w:rsidRPr="00DD25BB">
        <w:rPr>
          <w:sz w:val="24"/>
          <w:lang w:val="x-none"/>
        </w:rPr>
        <w:tab/>
        <w:t xml:space="preserve">На оплату </w:t>
      </w:r>
      <w:proofErr w:type="spellStart"/>
      <w:r w:rsidRPr="00DD25BB">
        <w:rPr>
          <w:sz w:val="24"/>
          <w:lang w:val="x-none"/>
        </w:rPr>
        <w:t>комунальних</w:t>
      </w:r>
      <w:proofErr w:type="spellEnd"/>
      <w:r w:rsidRPr="00DD25BB">
        <w:rPr>
          <w:sz w:val="24"/>
          <w:lang w:val="x-none"/>
        </w:rPr>
        <w:t xml:space="preserve"> </w:t>
      </w:r>
      <w:proofErr w:type="spellStart"/>
      <w:r w:rsidRPr="00DD25BB">
        <w:rPr>
          <w:sz w:val="24"/>
          <w:lang w:val="x-none"/>
        </w:rPr>
        <w:t>послуг</w:t>
      </w:r>
      <w:proofErr w:type="spellEnd"/>
      <w:r w:rsidRPr="00DD25BB">
        <w:rPr>
          <w:sz w:val="24"/>
          <w:lang w:val="x-none"/>
        </w:rPr>
        <w:t xml:space="preserve"> і </w:t>
      </w:r>
      <w:proofErr w:type="spellStart"/>
      <w:r w:rsidRPr="00DD25BB">
        <w:rPr>
          <w:sz w:val="24"/>
          <w:lang w:val="x-none"/>
        </w:rPr>
        <w:t>енергоносіїв</w:t>
      </w:r>
      <w:proofErr w:type="spellEnd"/>
      <w:r w:rsidRPr="00DD25BB">
        <w:rPr>
          <w:sz w:val="24"/>
          <w:lang w:val="x-none"/>
        </w:rPr>
        <w:t xml:space="preserve"> </w:t>
      </w:r>
      <w:proofErr w:type="spellStart"/>
      <w:r w:rsidRPr="00DD25BB">
        <w:rPr>
          <w:sz w:val="24"/>
          <w:lang w:val="x-none"/>
        </w:rPr>
        <w:t>передбачено</w:t>
      </w:r>
      <w:proofErr w:type="spellEnd"/>
      <w:r w:rsidRPr="00DD25BB">
        <w:rPr>
          <w:sz w:val="24"/>
          <w:lang w:val="x-none"/>
        </w:rPr>
        <w:t xml:space="preserve"> </w:t>
      </w:r>
      <w:r w:rsidRPr="00DD25BB">
        <w:rPr>
          <w:sz w:val="24"/>
          <w:lang w:val="ru-RU"/>
        </w:rPr>
        <w:t xml:space="preserve">2 872 537,0 </w:t>
      </w:r>
      <w:r w:rsidRPr="00DD25BB">
        <w:rPr>
          <w:sz w:val="24"/>
          <w:lang w:val="x-none"/>
        </w:rPr>
        <w:t>грн.</w:t>
      </w:r>
    </w:p>
    <w:p w:rsidR="008D0640" w:rsidRPr="004242A4" w:rsidRDefault="008D0640" w:rsidP="008D0640">
      <w:pPr>
        <w:jc w:val="both"/>
        <w:rPr>
          <w:rFonts w:eastAsia="MS Mincho"/>
          <w:sz w:val="24"/>
        </w:rPr>
      </w:pPr>
      <w:r w:rsidRPr="00DD25BB">
        <w:t xml:space="preserve">            </w:t>
      </w:r>
      <w:r w:rsidRPr="00DD25BB">
        <w:rPr>
          <w:sz w:val="24"/>
        </w:rPr>
        <w:t>Спеціальний фонд на 2023 рік (власні надходження) запланований у сумі 30 000,0 грн., з них по виконавчому комітету міської ради – у сумі 20 000,0 грн. (надання платних послуг з упорядкування архівних документів)</w:t>
      </w:r>
      <w:r w:rsidRPr="00DD25BB">
        <w:rPr>
          <w:rFonts w:eastAsia="MS Mincho"/>
          <w:sz w:val="24"/>
        </w:rPr>
        <w:t>.</w:t>
      </w:r>
    </w:p>
    <w:p w:rsidR="008D0640" w:rsidRPr="004242A4" w:rsidRDefault="008D0640" w:rsidP="008D0640">
      <w:pPr>
        <w:jc w:val="both"/>
        <w:rPr>
          <w:sz w:val="24"/>
        </w:rPr>
      </w:pPr>
      <w:r w:rsidRPr="004242A4">
        <w:rPr>
          <w:sz w:val="24"/>
        </w:rPr>
        <w:t xml:space="preserve">     </w:t>
      </w:r>
      <w:r w:rsidRPr="004242A4">
        <w:rPr>
          <w:sz w:val="24"/>
        </w:rPr>
        <w:tab/>
        <w:t xml:space="preserve">Кошти спеціального фонду планується спрямувати на інші поточні  видатки (сплата податків, внесків, патентів, штрафів, пені тощо) – </w:t>
      </w:r>
      <w:r w:rsidRPr="00B36DB3">
        <w:rPr>
          <w:sz w:val="24"/>
        </w:rPr>
        <w:t xml:space="preserve">30 000,0 </w:t>
      </w:r>
      <w:r w:rsidRPr="004242A4">
        <w:rPr>
          <w:sz w:val="24"/>
        </w:rPr>
        <w:t>грн.</w:t>
      </w:r>
    </w:p>
    <w:p w:rsidR="008D0640" w:rsidRPr="005E6562" w:rsidRDefault="008D0640" w:rsidP="008D0640">
      <w:pPr>
        <w:widowControl w:val="0"/>
        <w:ind w:firstLine="720"/>
        <w:jc w:val="both"/>
        <w:rPr>
          <w:sz w:val="24"/>
        </w:rPr>
      </w:pPr>
      <w:r w:rsidRPr="005E6562">
        <w:rPr>
          <w:sz w:val="24"/>
        </w:rPr>
        <w:t xml:space="preserve">Обсяг видатків </w:t>
      </w:r>
      <w:r w:rsidRPr="005E6562">
        <w:rPr>
          <w:sz w:val="24"/>
          <w:lang w:val="x-none"/>
        </w:rPr>
        <w:t xml:space="preserve">на </w:t>
      </w:r>
      <w:proofErr w:type="spellStart"/>
      <w:r w:rsidRPr="005E6562">
        <w:rPr>
          <w:sz w:val="24"/>
          <w:lang w:val="x-none"/>
        </w:rPr>
        <w:t>іншу</w:t>
      </w:r>
      <w:proofErr w:type="spellEnd"/>
      <w:r w:rsidRPr="005E6562">
        <w:rPr>
          <w:sz w:val="24"/>
          <w:lang w:val="x-none"/>
        </w:rPr>
        <w:t xml:space="preserve"> </w:t>
      </w:r>
      <w:proofErr w:type="spellStart"/>
      <w:r w:rsidRPr="005E6562">
        <w:rPr>
          <w:sz w:val="24"/>
          <w:lang w:val="x-none"/>
        </w:rPr>
        <w:t>діяльність</w:t>
      </w:r>
      <w:proofErr w:type="spellEnd"/>
      <w:r w:rsidRPr="005E6562">
        <w:rPr>
          <w:sz w:val="24"/>
          <w:lang w:val="x-none"/>
        </w:rPr>
        <w:t xml:space="preserve"> у </w:t>
      </w:r>
      <w:proofErr w:type="spellStart"/>
      <w:r w:rsidRPr="005E6562">
        <w:rPr>
          <w:sz w:val="24"/>
          <w:lang w:val="x-none"/>
        </w:rPr>
        <w:t>сфері</w:t>
      </w:r>
      <w:proofErr w:type="spellEnd"/>
      <w:r w:rsidRPr="005E6562">
        <w:rPr>
          <w:sz w:val="24"/>
          <w:lang w:val="x-none"/>
        </w:rPr>
        <w:t xml:space="preserve"> державного </w:t>
      </w:r>
      <w:proofErr w:type="spellStart"/>
      <w:r w:rsidRPr="005E6562">
        <w:rPr>
          <w:sz w:val="24"/>
          <w:lang w:val="x-none"/>
        </w:rPr>
        <w:t>управління</w:t>
      </w:r>
      <w:proofErr w:type="spellEnd"/>
      <w:r w:rsidRPr="005E6562">
        <w:rPr>
          <w:sz w:val="24"/>
          <w:lang w:val="x-none"/>
        </w:rPr>
        <w:t xml:space="preserve"> </w:t>
      </w:r>
      <w:proofErr w:type="spellStart"/>
      <w:r w:rsidRPr="005E6562">
        <w:rPr>
          <w:sz w:val="24"/>
          <w:lang w:val="x-none"/>
        </w:rPr>
        <w:t>передбачено</w:t>
      </w:r>
      <w:proofErr w:type="spellEnd"/>
      <w:r w:rsidRPr="005E6562">
        <w:rPr>
          <w:sz w:val="24"/>
          <w:lang w:val="x-none"/>
        </w:rPr>
        <w:t xml:space="preserve"> </w:t>
      </w:r>
      <w:proofErr w:type="spellStart"/>
      <w:r w:rsidRPr="005E6562">
        <w:rPr>
          <w:sz w:val="24"/>
          <w:lang w:val="x-none"/>
        </w:rPr>
        <w:t>кошти</w:t>
      </w:r>
      <w:proofErr w:type="spellEnd"/>
      <w:r w:rsidRPr="005E6562">
        <w:rPr>
          <w:sz w:val="24"/>
          <w:lang w:val="x-none"/>
        </w:rPr>
        <w:t xml:space="preserve"> в </w:t>
      </w:r>
      <w:proofErr w:type="spellStart"/>
      <w:r w:rsidRPr="005E6562">
        <w:rPr>
          <w:sz w:val="24"/>
          <w:lang w:val="x-none"/>
        </w:rPr>
        <w:t>сумі</w:t>
      </w:r>
      <w:proofErr w:type="spellEnd"/>
      <w:r w:rsidRPr="005E6562">
        <w:rPr>
          <w:sz w:val="24"/>
          <w:lang w:val="x-none"/>
        </w:rPr>
        <w:t xml:space="preserve"> </w:t>
      </w:r>
      <w:r w:rsidRPr="005E6562">
        <w:rPr>
          <w:sz w:val="24"/>
        </w:rPr>
        <w:t>2 410 000,0</w:t>
      </w:r>
      <w:r w:rsidRPr="005E6562">
        <w:rPr>
          <w:sz w:val="24"/>
          <w:lang w:val="x-none"/>
        </w:rPr>
        <w:t xml:space="preserve"> грн., з них</w:t>
      </w:r>
      <w:r w:rsidRPr="005E6562">
        <w:rPr>
          <w:sz w:val="24"/>
        </w:rPr>
        <w:t xml:space="preserve"> на виконання:</w:t>
      </w:r>
    </w:p>
    <w:p w:rsidR="008D0640" w:rsidRPr="005E6562" w:rsidRDefault="008D0640" w:rsidP="008D0640">
      <w:pPr>
        <w:widowControl w:val="0"/>
        <w:numPr>
          <w:ilvl w:val="0"/>
          <w:numId w:val="5"/>
        </w:numPr>
        <w:spacing w:after="160" w:line="256" w:lineRule="auto"/>
        <w:jc w:val="both"/>
        <w:rPr>
          <w:sz w:val="24"/>
          <w:lang w:val="x-none"/>
        </w:rPr>
      </w:pPr>
      <w:proofErr w:type="spellStart"/>
      <w:r w:rsidRPr="005E6562">
        <w:rPr>
          <w:sz w:val="24"/>
          <w:lang w:val="x-none"/>
        </w:rPr>
        <w:t>Програма</w:t>
      </w:r>
      <w:proofErr w:type="spellEnd"/>
      <w:r w:rsidRPr="005E6562">
        <w:rPr>
          <w:sz w:val="24"/>
          <w:lang w:val="x-none"/>
        </w:rPr>
        <w:t xml:space="preserve"> </w:t>
      </w:r>
      <w:proofErr w:type="spellStart"/>
      <w:r w:rsidRPr="005E6562">
        <w:rPr>
          <w:sz w:val="24"/>
          <w:lang w:val="x-none"/>
        </w:rPr>
        <w:t>забезпечення</w:t>
      </w:r>
      <w:proofErr w:type="spellEnd"/>
      <w:r w:rsidRPr="005E6562">
        <w:rPr>
          <w:sz w:val="24"/>
          <w:lang w:val="x-none"/>
        </w:rPr>
        <w:t xml:space="preserve"> </w:t>
      </w:r>
      <w:proofErr w:type="spellStart"/>
      <w:r w:rsidRPr="005E6562">
        <w:rPr>
          <w:sz w:val="24"/>
          <w:lang w:val="x-none"/>
        </w:rPr>
        <w:t>заходів</w:t>
      </w:r>
      <w:proofErr w:type="spellEnd"/>
      <w:r w:rsidRPr="005E6562">
        <w:rPr>
          <w:sz w:val="24"/>
          <w:lang w:val="x-none"/>
        </w:rPr>
        <w:t xml:space="preserve">, </w:t>
      </w:r>
      <w:proofErr w:type="spellStart"/>
      <w:r w:rsidRPr="005E6562">
        <w:rPr>
          <w:sz w:val="24"/>
          <w:lang w:val="x-none"/>
        </w:rPr>
        <w:t>пов"язаних</w:t>
      </w:r>
      <w:proofErr w:type="spellEnd"/>
      <w:r w:rsidRPr="005E6562">
        <w:rPr>
          <w:sz w:val="24"/>
          <w:lang w:val="x-none"/>
        </w:rPr>
        <w:t xml:space="preserve"> з </w:t>
      </w:r>
      <w:proofErr w:type="spellStart"/>
      <w:r w:rsidRPr="005E6562">
        <w:rPr>
          <w:sz w:val="24"/>
          <w:lang w:val="x-none"/>
        </w:rPr>
        <w:t>відзначенням</w:t>
      </w:r>
      <w:proofErr w:type="spellEnd"/>
      <w:r w:rsidRPr="005E6562">
        <w:rPr>
          <w:sz w:val="24"/>
          <w:lang w:val="x-none"/>
        </w:rPr>
        <w:t xml:space="preserve"> </w:t>
      </w:r>
      <w:proofErr w:type="spellStart"/>
      <w:r w:rsidRPr="005E6562">
        <w:rPr>
          <w:sz w:val="24"/>
          <w:lang w:val="x-none"/>
        </w:rPr>
        <w:t>державних</w:t>
      </w:r>
      <w:proofErr w:type="spellEnd"/>
      <w:r w:rsidRPr="005E6562">
        <w:rPr>
          <w:sz w:val="24"/>
          <w:lang w:val="x-none"/>
        </w:rPr>
        <w:t xml:space="preserve"> та </w:t>
      </w:r>
      <w:proofErr w:type="spellStart"/>
      <w:r w:rsidRPr="005E6562">
        <w:rPr>
          <w:sz w:val="24"/>
          <w:lang w:val="x-none"/>
        </w:rPr>
        <w:t>професійних</w:t>
      </w:r>
      <w:proofErr w:type="spellEnd"/>
      <w:r w:rsidRPr="005E6562">
        <w:rPr>
          <w:sz w:val="24"/>
          <w:lang w:val="x-none"/>
        </w:rPr>
        <w:t xml:space="preserve"> свят, </w:t>
      </w:r>
      <w:proofErr w:type="spellStart"/>
      <w:r w:rsidRPr="005E6562">
        <w:rPr>
          <w:sz w:val="24"/>
          <w:lang w:val="x-none"/>
        </w:rPr>
        <w:t>ювілейних</w:t>
      </w:r>
      <w:proofErr w:type="spellEnd"/>
      <w:r w:rsidRPr="005E6562">
        <w:rPr>
          <w:sz w:val="24"/>
          <w:lang w:val="x-none"/>
        </w:rPr>
        <w:t xml:space="preserve"> дат, </w:t>
      </w:r>
      <w:proofErr w:type="spellStart"/>
      <w:r w:rsidRPr="005E6562">
        <w:rPr>
          <w:sz w:val="24"/>
          <w:lang w:val="x-none"/>
        </w:rPr>
        <w:t>заохочень</w:t>
      </w:r>
      <w:proofErr w:type="spellEnd"/>
      <w:r w:rsidRPr="005E6562">
        <w:rPr>
          <w:sz w:val="24"/>
          <w:lang w:val="x-none"/>
        </w:rPr>
        <w:t xml:space="preserve"> </w:t>
      </w:r>
      <w:proofErr w:type="spellStart"/>
      <w:r w:rsidRPr="005E6562">
        <w:rPr>
          <w:sz w:val="24"/>
          <w:lang w:val="x-none"/>
        </w:rPr>
        <w:t>підприємств</w:t>
      </w:r>
      <w:proofErr w:type="spellEnd"/>
      <w:r w:rsidRPr="005E6562">
        <w:rPr>
          <w:sz w:val="24"/>
          <w:lang w:val="x-none"/>
        </w:rPr>
        <w:t xml:space="preserve">, </w:t>
      </w:r>
      <w:proofErr w:type="spellStart"/>
      <w:r w:rsidRPr="005E6562">
        <w:rPr>
          <w:sz w:val="24"/>
          <w:lang w:val="x-none"/>
        </w:rPr>
        <w:t>установ</w:t>
      </w:r>
      <w:proofErr w:type="spellEnd"/>
      <w:r w:rsidRPr="005E6562">
        <w:rPr>
          <w:sz w:val="24"/>
          <w:lang w:val="x-none"/>
        </w:rPr>
        <w:t xml:space="preserve">, </w:t>
      </w:r>
      <w:proofErr w:type="spellStart"/>
      <w:r w:rsidRPr="005E6562">
        <w:rPr>
          <w:sz w:val="24"/>
          <w:lang w:val="x-none"/>
        </w:rPr>
        <w:t>організацій</w:t>
      </w:r>
      <w:proofErr w:type="spellEnd"/>
      <w:r w:rsidRPr="005E6562">
        <w:rPr>
          <w:sz w:val="24"/>
          <w:lang w:val="x-none"/>
        </w:rPr>
        <w:t xml:space="preserve">, </w:t>
      </w:r>
      <w:proofErr w:type="spellStart"/>
      <w:r w:rsidRPr="005E6562">
        <w:rPr>
          <w:sz w:val="24"/>
          <w:lang w:val="x-none"/>
        </w:rPr>
        <w:t>їх</w:t>
      </w:r>
      <w:proofErr w:type="spellEnd"/>
      <w:r w:rsidRPr="005E6562">
        <w:rPr>
          <w:sz w:val="24"/>
          <w:lang w:val="x-none"/>
        </w:rPr>
        <w:t xml:space="preserve"> </w:t>
      </w:r>
      <w:proofErr w:type="spellStart"/>
      <w:r w:rsidRPr="005E6562">
        <w:rPr>
          <w:sz w:val="24"/>
          <w:lang w:val="x-none"/>
        </w:rPr>
        <w:t>трудових</w:t>
      </w:r>
      <w:proofErr w:type="spellEnd"/>
      <w:r w:rsidRPr="005E6562">
        <w:rPr>
          <w:sz w:val="24"/>
          <w:lang w:val="x-none"/>
        </w:rPr>
        <w:t xml:space="preserve"> </w:t>
      </w:r>
      <w:proofErr w:type="spellStart"/>
      <w:r w:rsidRPr="005E6562">
        <w:rPr>
          <w:sz w:val="24"/>
          <w:lang w:val="x-none"/>
        </w:rPr>
        <w:t>колективів</w:t>
      </w:r>
      <w:proofErr w:type="spellEnd"/>
      <w:r w:rsidRPr="005E6562">
        <w:rPr>
          <w:sz w:val="24"/>
          <w:lang w:val="x-none"/>
        </w:rPr>
        <w:t xml:space="preserve">, </w:t>
      </w:r>
      <w:proofErr w:type="spellStart"/>
      <w:r w:rsidRPr="005E6562">
        <w:rPr>
          <w:sz w:val="24"/>
          <w:lang w:val="x-none"/>
        </w:rPr>
        <w:t>окремих</w:t>
      </w:r>
      <w:proofErr w:type="spellEnd"/>
      <w:r w:rsidRPr="005E6562">
        <w:rPr>
          <w:sz w:val="24"/>
          <w:lang w:val="x-none"/>
        </w:rPr>
        <w:t xml:space="preserve"> </w:t>
      </w:r>
      <w:proofErr w:type="spellStart"/>
      <w:r w:rsidRPr="005E6562">
        <w:rPr>
          <w:sz w:val="24"/>
          <w:lang w:val="x-none"/>
        </w:rPr>
        <w:t>громадян</w:t>
      </w:r>
      <w:proofErr w:type="spellEnd"/>
      <w:r w:rsidRPr="005E6562">
        <w:rPr>
          <w:sz w:val="24"/>
          <w:lang w:val="x-none"/>
        </w:rPr>
        <w:t xml:space="preserve"> за </w:t>
      </w:r>
      <w:proofErr w:type="spellStart"/>
      <w:r w:rsidRPr="005E6562">
        <w:rPr>
          <w:sz w:val="24"/>
          <w:lang w:val="x-none"/>
        </w:rPr>
        <w:t>вагомий</w:t>
      </w:r>
      <w:proofErr w:type="spellEnd"/>
      <w:r w:rsidRPr="005E6562">
        <w:rPr>
          <w:sz w:val="24"/>
          <w:lang w:val="x-none"/>
        </w:rPr>
        <w:t xml:space="preserve"> </w:t>
      </w:r>
      <w:proofErr w:type="spellStart"/>
      <w:r w:rsidRPr="005E6562">
        <w:rPr>
          <w:sz w:val="24"/>
          <w:lang w:val="x-none"/>
        </w:rPr>
        <w:t>внесок</w:t>
      </w:r>
      <w:proofErr w:type="spellEnd"/>
      <w:r w:rsidRPr="005E6562">
        <w:rPr>
          <w:sz w:val="24"/>
          <w:lang w:val="x-none"/>
        </w:rPr>
        <w:t xml:space="preserve"> в </w:t>
      </w:r>
      <w:proofErr w:type="spellStart"/>
      <w:r w:rsidRPr="005E6562">
        <w:rPr>
          <w:sz w:val="24"/>
          <w:lang w:val="x-none"/>
        </w:rPr>
        <w:t>соціально-економічний</w:t>
      </w:r>
      <w:proofErr w:type="spellEnd"/>
      <w:r w:rsidRPr="005E6562">
        <w:rPr>
          <w:sz w:val="24"/>
          <w:lang w:val="x-none"/>
        </w:rPr>
        <w:t xml:space="preserve"> та </w:t>
      </w:r>
      <w:proofErr w:type="spellStart"/>
      <w:r w:rsidRPr="005E6562">
        <w:rPr>
          <w:sz w:val="24"/>
          <w:lang w:val="x-none"/>
        </w:rPr>
        <w:t>культурний</w:t>
      </w:r>
      <w:proofErr w:type="spellEnd"/>
      <w:r w:rsidRPr="005E6562">
        <w:rPr>
          <w:sz w:val="24"/>
          <w:lang w:val="x-none"/>
        </w:rPr>
        <w:t xml:space="preserve"> </w:t>
      </w:r>
      <w:proofErr w:type="spellStart"/>
      <w:r w:rsidRPr="005E6562">
        <w:rPr>
          <w:sz w:val="24"/>
          <w:lang w:val="x-none"/>
        </w:rPr>
        <w:t>розвиток</w:t>
      </w:r>
      <w:proofErr w:type="spellEnd"/>
      <w:r w:rsidRPr="005E6562">
        <w:rPr>
          <w:sz w:val="24"/>
          <w:lang w:val="x-none"/>
        </w:rPr>
        <w:t xml:space="preserve"> Ірпінської  </w:t>
      </w:r>
      <w:proofErr w:type="spellStart"/>
      <w:r w:rsidRPr="005E6562">
        <w:rPr>
          <w:sz w:val="24"/>
          <w:lang w:val="x-none"/>
        </w:rPr>
        <w:t>територіальної</w:t>
      </w:r>
      <w:proofErr w:type="spellEnd"/>
      <w:r w:rsidRPr="005E6562">
        <w:rPr>
          <w:sz w:val="24"/>
          <w:lang w:val="x-none"/>
        </w:rPr>
        <w:t xml:space="preserve"> </w:t>
      </w:r>
      <w:proofErr w:type="spellStart"/>
      <w:r w:rsidRPr="005E6562">
        <w:rPr>
          <w:sz w:val="24"/>
          <w:lang w:val="x-none"/>
        </w:rPr>
        <w:t>громади</w:t>
      </w:r>
      <w:proofErr w:type="spellEnd"/>
      <w:r w:rsidRPr="005E6562">
        <w:rPr>
          <w:sz w:val="24"/>
          <w:lang w:val="x-none"/>
        </w:rPr>
        <w:t xml:space="preserve"> 202</w:t>
      </w:r>
      <w:r w:rsidRPr="005E6562">
        <w:rPr>
          <w:sz w:val="24"/>
        </w:rPr>
        <w:t>1</w:t>
      </w:r>
      <w:r w:rsidRPr="005E6562">
        <w:rPr>
          <w:sz w:val="24"/>
          <w:lang w:val="x-none"/>
        </w:rPr>
        <w:t xml:space="preserve"> -20</w:t>
      </w:r>
      <w:r w:rsidRPr="005E6562">
        <w:rPr>
          <w:sz w:val="24"/>
        </w:rPr>
        <w:t>25</w:t>
      </w:r>
      <w:r w:rsidRPr="005E6562">
        <w:rPr>
          <w:sz w:val="24"/>
          <w:lang w:val="x-none"/>
        </w:rPr>
        <w:t xml:space="preserve"> роки</w:t>
      </w:r>
      <w:r w:rsidRPr="005E6562">
        <w:rPr>
          <w:sz w:val="24"/>
        </w:rPr>
        <w:t xml:space="preserve"> </w:t>
      </w:r>
      <w:r w:rsidRPr="005E6562">
        <w:rPr>
          <w:sz w:val="24"/>
          <w:lang w:val="x-none"/>
        </w:rPr>
        <w:t xml:space="preserve">– </w:t>
      </w:r>
      <w:r w:rsidRPr="005E6562">
        <w:rPr>
          <w:sz w:val="24"/>
        </w:rPr>
        <w:t>2 000 000,0</w:t>
      </w:r>
      <w:r w:rsidRPr="005E6562">
        <w:rPr>
          <w:sz w:val="24"/>
          <w:lang w:val="x-none"/>
        </w:rPr>
        <w:t xml:space="preserve"> грн.</w:t>
      </w:r>
      <w:r w:rsidRPr="005E6562">
        <w:rPr>
          <w:sz w:val="24"/>
        </w:rPr>
        <w:t>;</w:t>
      </w:r>
    </w:p>
    <w:p w:rsidR="008D0640" w:rsidRPr="004C5E7B" w:rsidRDefault="008D0640" w:rsidP="008D0640">
      <w:pPr>
        <w:widowControl w:val="0"/>
        <w:numPr>
          <w:ilvl w:val="0"/>
          <w:numId w:val="5"/>
        </w:numPr>
        <w:spacing w:after="160" w:line="256" w:lineRule="auto"/>
        <w:jc w:val="both"/>
        <w:rPr>
          <w:sz w:val="24"/>
          <w:lang w:val="x-none"/>
        </w:rPr>
      </w:pPr>
      <w:proofErr w:type="spellStart"/>
      <w:r w:rsidRPr="005E6562">
        <w:rPr>
          <w:sz w:val="24"/>
          <w:lang w:val="x-none"/>
        </w:rPr>
        <w:t>Програма</w:t>
      </w:r>
      <w:proofErr w:type="spellEnd"/>
      <w:r w:rsidRPr="005E6562">
        <w:rPr>
          <w:sz w:val="24"/>
          <w:lang w:val="x-none"/>
        </w:rPr>
        <w:t xml:space="preserve"> </w:t>
      </w:r>
      <w:proofErr w:type="spellStart"/>
      <w:r w:rsidRPr="005E6562">
        <w:rPr>
          <w:sz w:val="24"/>
          <w:lang w:val="x-none"/>
        </w:rPr>
        <w:t>матеріально-технічного</w:t>
      </w:r>
      <w:proofErr w:type="spellEnd"/>
      <w:r w:rsidRPr="005E6562">
        <w:rPr>
          <w:sz w:val="24"/>
          <w:lang w:val="x-none"/>
        </w:rPr>
        <w:t xml:space="preserve"> </w:t>
      </w:r>
      <w:proofErr w:type="spellStart"/>
      <w:r w:rsidRPr="005E6562">
        <w:rPr>
          <w:sz w:val="24"/>
          <w:lang w:val="x-none"/>
        </w:rPr>
        <w:t>забезпечення</w:t>
      </w:r>
      <w:proofErr w:type="spellEnd"/>
      <w:r w:rsidRPr="005E6562">
        <w:rPr>
          <w:sz w:val="24"/>
          <w:lang w:val="x-none"/>
        </w:rPr>
        <w:t xml:space="preserve"> </w:t>
      </w:r>
      <w:proofErr w:type="spellStart"/>
      <w:r w:rsidRPr="005E6562">
        <w:rPr>
          <w:sz w:val="24"/>
          <w:lang w:val="x-none"/>
        </w:rPr>
        <w:t>діяльності</w:t>
      </w:r>
      <w:proofErr w:type="spellEnd"/>
      <w:r w:rsidRPr="005E6562">
        <w:rPr>
          <w:sz w:val="24"/>
          <w:lang w:val="x-none"/>
        </w:rPr>
        <w:t xml:space="preserve"> </w:t>
      </w:r>
      <w:proofErr w:type="spellStart"/>
      <w:r w:rsidRPr="005E6562">
        <w:rPr>
          <w:sz w:val="24"/>
          <w:lang w:val="x-none"/>
        </w:rPr>
        <w:t>управління</w:t>
      </w:r>
      <w:proofErr w:type="spellEnd"/>
      <w:r w:rsidRPr="005E6562">
        <w:rPr>
          <w:sz w:val="24"/>
          <w:lang w:val="x-none"/>
        </w:rPr>
        <w:t xml:space="preserve"> </w:t>
      </w:r>
      <w:proofErr w:type="spellStart"/>
      <w:r w:rsidRPr="005E6562">
        <w:rPr>
          <w:sz w:val="24"/>
          <w:lang w:val="x-none"/>
        </w:rPr>
        <w:t>праці</w:t>
      </w:r>
      <w:proofErr w:type="spellEnd"/>
      <w:r w:rsidRPr="005E6562">
        <w:rPr>
          <w:sz w:val="24"/>
          <w:lang w:val="x-none"/>
        </w:rPr>
        <w:t xml:space="preserve"> та </w:t>
      </w:r>
      <w:proofErr w:type="spellStart"/>
      <w:r w:rsidRPr="004C5E7B">
        <w:rPr>
          <w:sz w:val="24"/>
          <w:lang w:val="x-none"/>
        </w:rPr>
        <w:t>соціального</w:t>
      </w:r>
      <w:proofErr w:type="spellEnd"/>
      <w:r w:rsidRPr="004C5E7B">
        <w:rPr>
          <w:sz w:val="24"/>
          <w:lang w:val="x-none"/>
        </w:rPr>
        <w:t xml:space="preserve"> </w:t>
      </w:r>
      <w:proofErr w:type="spellStart"/>
      <w:r w:rsidRPr="004C5E7B">
        <w:rPr>
          <w:sz w:val="24"/>
          <w:lang w:val="x-none"/>
        </w:rPr>
        <w:t>захисту</w:t>
      </w:r>
      <w:proofErr w:type="spellEnd"/>
      <w:r w:rsidRPr="004C5E7B">
        <w:rPr>
          <w:sz w:val="24"/>
          <w:lang w:val="x-none"/>
        </w:rPr>
        <w:t xml:space="preserve"> </w:t>
      </w:r>
      <w:proofErr w:type="spellStart"/>
      <w:r w:rsidRPr="004C5E7B">
        <w:rPr>
          <w:sz w:val="24"/>
          <w:lang w:val="x-none"/>
        </w:rPr>
        <w:t>населення</w:t>
      </w:r>
      <w:proofErr w:type="spellEnd"/>
      <w:r w:rsidRPr="004C5E7B">
        <w:rPr>
          <w:sz w:val="24"/>
          <w:lang w:val="x-none"/>
        </w:rPr>
        <w:t xml:space="preserve"> Ірпінської </w:t>
      </w:r>
      <w:proofErr w:type="spellStart"/>
      <w:r w:rsidRPr="004C5E7B">
        <w:rPr>
          <w:sz w:val="24"/>
          <w:lang w:val="x-none"/>
        </w:rPr>
        <w:t>міської</w:t>
      </w:r>
      <w:proofErr w:type="spellEnd"/>
      <w:r w:rsidRPr="004C5E7B">
        <w:rPr>
          <w:sz w:val="24"/>
          <w:lang w:val="x-none"/>
        </w:rPr>
        <w:t xml:space="preserve"> ради на 202</w:t>
      </w:r>
      <w:r w:rsidRPr="004C5E7B">
        <w:rPr>
          <w:sz w:val="24"/>
        </w:rPr>
        <w:t>2</w:t>
      </w:r>
      <w:r w:rsidRPr="004C5E7B">
        <w:rPr>
          <w:sz w:val="24"/>
          <w:lang w:val="x-none"/>
        </w:rPr>
        <w:t>-202</w:t>
      </w:r>
      <w:r w:rsidRPr="004C5E7B">
        <w:rPr>
          <w:sz w:val="24"/>
        </w:rPr>
        <w:t>3</w:t>
      </w:r>
      <w:r w:rsidRPr="004C5E7B">
        <w:rPr>
          <w:sz w:val="24"/>
          <w:lang w:val="x-none"/>
        </w:rPr>
        <w:t xml:space="preserve"> роки</w:t>
      </w:r>
      <w:r w:rsidRPr="004C5E7B">
        <w:rPr>
          <w:sz w:val="24"/>
        </w:rPr>
        <w:t xml:space="preserve"> – 210 000,0 грн.;</w:t>
      </w:r>
    </w:p>
    <w:p w:rsidR="008D0640" w:rsidRPr="004C5E7B" w:rsidRDefault="008D0640" w:rsidP="008D0640">
      <w:pPr>
        <w:widowControl w:val="0"/>
        <w:numPr>
          <w:ilvl w:val="0"/>
          <w:numId w:val="5"/>
        </w:numPr>
        <w:spacing w:after="160" w:line="256" w:lineRule="auto"/>
        <w:jc w:val="both"/>
        <w:rPr>
          <w:sz w:val="24"/>
          <w:lang w:val="x-none"/>
        </w:rPr>
      </w:pPr>
      <w:r w:rsidRPr="004C5E7B">
        <w:rPr>
          <w:sz w:val="24"/>
          <w:lang w:val="x-none"/>
        </w:rPr>
        <w:t xml:space="preserve">на </w:t>
      </w:r>
      <w:proofErr w:type="spellStart"/>
      <w:r w:rsidRPr="004C5E7B">
        <w:rPr>
          <w:sz w:val="24"/>
          <w:lang w:val="x-none"/>
        </w:rPr>
        <w:t>судові</w:t>
      </w:r>
      <w:proofErr w:type="spellEnd"/>
      <w:r w:rsidRPr="004C5E7B">
        <w:rPr>
          <w:sz w:val="24"/>
          <w:lang w:val="x-none"/>
        </w:rPr>
        <w:t xml:space="preserve"> </w:t>
      </w:r>
      <w:proofErr w:type="spellStart"/>
      <w:r w:rsidRPr="004C5E7B">
        <w:rPr>
          <w:sz w:val="24"/>
          <w:lang w:val="x-none"/>
        </w:rPr>
        <w:t>витрати</w:t>
      </w:r>
      <w:proofErr w:type="spellEnd"/>
      <w:r w:rsidRPr="004C5E7B">
        <w:rPr>
          <w:sz w:val="24"/>
          <w:lang w:val="x-none"/>
        </w:rPr>
        <w:t>,</w:t>
      </w:r>
      <w:r w:rsidRPr="004C5E7B">
        <w:rPr>
          <w:sz w:val="24"/>
        </w:rPr>
        <w:t xml:space="preserve"> </w:t>
      </w:r>
      <w:proofErr w:type="spellStart"/>
      <w:r w:rsidRPr="004C5E7B">
        <w:rPr>
          <w:sz w:val="24"/>
          <w:lang w:val="x-none"/>
        </w:rPr>
        <w:t>інформаційні</w:t>
      </w:r>
      <w:proofErr w:type="spellEnd"/>
      <w:r w:rsidRPr="004C5E7B">
        <w:rPr>
          <w:sz w:val="24"/>
          <w:lang w:val="x-none"/>
        </w:rPr>
        <w:t xml:space="preserve"> </w:t>
      </w:r>
      <w:proofErr w:type="spellStart"/>
      <w:r w:rsidRPr="004C5E7B">
        <w:rPr>
          <w:sz w:val="24"/>
          <w:lang w:val="x-none"/>
        </w:rPr>
        <w:t>послуги</w:t>
      </w:r>
      <w:proofErr w:type="spellEnd"/>
      <w:r w:rsidRPr="004C5E7B">
        <w:rPr>
          <w:sz w:val="24"/>
          <w:lang w:val="x-none"/>
        </w:rPr>
        <w:t xml:space="preserve">, та </w:t>
      </w:r>
      <w:proofErr w:type="spellStart"/>
      <w:r w:rsidRPr="004C5E7B">
        <w:rPr>
          <w:sz w:val="24"/>
          <w:lang w:val="x-none"/>
        </w:rPr>
        <w:t>інші</w:t>
      </w:r>
      <w:proofErr w:type="spellEnd"/>
      <w:r w:rsidRPr="004C5E7B">
        <w:rPr>
          <w:sz w:val="24"/>
          <w:lang w:val="x-none"/>
        </w:rPr>
        <w:t xml:space="preserve"> </w:t>
      </w:r>
      <w:proofErr w:type="spellStart"/>
      <w:r w:rsidRPr="004C5E7B">
        <w:rPr>
          <w:sz w:val="24"/>
          <w:lang w:val="x-none"/>
        </w:rPr>
        <w:t>видатки</w:t>
      </w:r>
      <w:proofErr w:type="spellEnd"/>
      <w:r w:rsidRPr="004C5E7B">
        <w:rPr>
          <w:sz w:val="24"/>
          <w:lang w:val="x-none"/>
        </w:rPr>
        <w:t xml:space="preserve"> </w:t>
      </w:r>
      <w:r w:rsidRPr="004C5E7B">
        <w:rPr>
          <w:sz w:val="24"/>
        </w:rPr>
        <w:t xml:space="preserve"> - 200 000,0 </w:t>
      </w:r>
      <w:r w:rsidRPr="004C5E7B">
        <w:rPr>
          <w:sz w:val="24"/>
          <w:lang w:val="x-none"/>
        </w:rPr>
        <w:t xml:space="preserve">грн. </w:t>
      </w:r>
    </w:p>
    <w:p w:rsidR="008D0640" w:rsidRPr="005C5A1A" w:rsidRDefault="00347C95" w:rsidP="008D0640">
      <w:pPr>
        <w:jc w:val="center"/>
        <w:rPr>
          <w:sz w:val="24"/>
          <w:highlight w:val="yellow"/>
          <w:lang w:val="x-none"/>
        </w:rPr>
      </w:pPr>
      <w:r>
        <w:rPr>
          <w:noProof/>
          <w:lang w:val="ru-RU"/>
        </w:rPr>
        <w:lastRenderedPageBreak/>
        <w:drawing>
          <wp:inline distT="0" distB="0" distL="0" distR="0" wp14:anchorId="15BE0A0E" wp14:editId="037DDCCA">
            <wp:extent cx="4810125" cy="3114675"/>
            <wp:effectExtent l="0" t="0" r="0" b="9525"/>
            <wp:docPr id="5" name="Диаграмма 5">
              <a:extLst xmlns:a="http://schemas.openxmlformats.org/drawingml/2006/main">
                <a:ext uri="{FF2B5EF4-FFF2-40B4-BE49-F238E27FC236}">
                  <a16:creationId xmlns:a16="http://schemas.microsoft.com/office/drawing/2014/main" id="{00000000-0008-0000-0000-0000520402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8D0640" w:rsidRPr="005C5A1A" w:rsidRDefault="008D0640" w:rsidP="008D0640">
      <w:pPr>
        <w:jc w:val="center"/>
        <w:rPr>
          <w:b/>
          <w:sz w:val="28"/>
          <w:szCs w:val="28"/>
          <w:highlight w:val="yellow"/>
          <w:u w:val="single"/>
          <w:lang w:eastAsia="x-none"/>
        </w:rPr>
      </w:pPr>
    </w:p>
    <w:p w:rsidR="008D0640" w:rsidRPr="005C5A1A" w:rsidRDefault="008D0640" w:rsidP="008D0640">
      <w:pPr>
        <w:jc w:val="center"/>
        <w:rPr>
          <w:b/>
          <w:sz w:val="28"/>
          <w:szCs w:val="28"/>
          <w:u w:val="single"/>
          <w:lang w:eastAsia="x-none"/>
        </w:rPr>
      </w:pPr>
      <w:r w:rsidRPr="005C5A1A">
        <w:rPr>
          <w:b/>
          <w:sz w:val="28"/>
          <w:szCs w:val="28"/>
          <w:u w:val="single"/>
          <w:lang w:eastAsia="x-none"/>
        </w:rPr>
        <w:t>1000 Освіта</w:t>
      </w:r>
    </w:p>
    <w:p w:rsidR="008D0640" w:rsidRPr="005C5A1A" w:rsidRDefault="008D0640" w:rsidP="008D0640">
      <w:pPr>
        <w:jc w:val="center"/>
        <w:rPr>
          <w:b/>
          <w:sz w:val="28"/>
          <w:szCs w:val="28"/>
          <w:highlight w:val="yellow"/>
          <w:u w:val="single"/>
          <w:lang w:eastAsia="x-none"/>
        </w:rPr>
      </w:pPr>
    </w:p>
    <w:p w:rsidR="008D0640" w:rsidRPr="005C5A1A" w:rsidRDefault="008D0640" w:rsidP="008D0640">
      <w:pPr>
        <w:tabs>
          <w:tab w:val="left" w:pos="993"/>
        </w:tabs>
        <w:ind w:firstLine="709"/>
        <w:jc w:val="both"/>
        <w:rPr>
          <w:sz w:val="24"/>
        </w:rPr>
      </w:pPr>
      <w:r w:rsidRPr="005C5A1A">
        <w:rPr>
          <w:sz w:val="24"/>
        </w:rPr>
        <w:t>Щорічно в загальній сумі бюджету по галузі «Освіта» значну частину становить освітня субвенція з державного бюджету місцевим бюджетам, яка спрямовується на оплату праці педагогічних працівників закладів загальної середньої освіти.</w:t>
      </w:r>
    </w:p>
    <w:p w:rsidR="008D0640" w:rsidRPr="005C5A1A" w:rsidRDefault="008D0640" w:rsidP="008D0640">
      <w:pPr>
        <w:tabs>
          <w:tab w:val="left" w:pos="851"/>
          <w:tab w:val="left" w:pos="993"/>
        </w:tabs>
        <w:ind w:firstLine="709"/>
        <w:contextualSpacing/>
        <w:jc w:val="both"/>
        <w:rPr>
          <w:sz w:val="24"/>
        </w:rPr>
      </w:pPr>
      <w:r w:rsidRPr="005C5A1A">
        <w:rPr>
          <w:sz w:val="24"/>
        </w:rPr>
        <w:t>Відповідно до частини третьої статті 103-2 Бюджетного кодексу України освітня субвенція розподіляється між відповідними бюджетами на основі формули, яка розробляється центральним органом виконавчої влади, що забезпечує формування та реалізує державну політику у сфері освіти, та затверджується Кабінетом Міністрів України і має враховувати, зокрема, такі параметри:</w:t>
      </w:r>
    </w:p>
    <w:p w:rsidR="008D0640" w:rsidRPr="005C5A1A" w:rsidRDefault="008D0640" w:rsidP="008D0640">
      <w:pPr>
        <w:tabs>
          <w:tab w:val="left" w:pos="851"/>
          <w:tab w:val="left" w:pos="993"/>
        </w:tabs>
        <w:ind w:firstLine="709"/>
        <w:contextualSpacing/>
        <w:jc w:val="both"/>
        <w:rPr>
          <w:sz w:val="24"/>
        </w:rPr>
      </w:pPr>
      <w:r w:rsidRPr="005C5A1A">
        <w:rPr>
          <w:sz w:val="24"/>
        </w:rPr>
        <w:t>1) кількість учнів загальноосвітніх навчальних закладів у міській та сільській місцевості, гірських населених пунктах;</w:t>
      </w:r>
    </w:p>
    <w:p w:rsidR="008D0640" w:rsidRPr="005C5A1A" w:rsidRDefault="008D0640" w:rsidP="008D0640">
      <w:pPr>
        <w:tabs>
          <w:tab w:val="left" w:pos="851"/>
          <w:tab w:val="left" w:pos="993"/>
        </w:tabs>
        <w:ind w:firstLine="709"/>
        <w:contextualSpacing/>
        <w:jc w:val="both"/>
        <w:rPr>
          <w:sz w:val="24"/>
        </w:rPr>
      </w:pPr>
      <w:r w:rsidRPr="005C5A1A">
        <w:rPr>
          <w:sz w:val="24"/>
        </w:rPr>
        <w:t>2) наповнюваність класів;</w:t>
      </w:r>
    </w:p>
    <w:p w:rsidR="008D0640" w:rsidRPr="005C5A1A" w:rsidRDefault="008D0640" w:rsidP="008D0640">
      <w:pPr>
        <w:tabs>
          <w:tab w:val="left" w:pos="851"/>
          <w:tab w:val="left" w:pos="993"/>
        </w:tabs>
        <w:ind w:firstLine="709"/>
        <w:contextualSpacing/>
        <w:jc w:val="both"/>
        <w:rPr>
          <w:sz w:val="24"/>
        </w:rPr>
      </w:pPr>
      <w:r w:rsidRPr="005C5A1A">
        <w:rPr>
          <w:sz w:val="24"/>
        </w:rPr>
        <w:t xml:space="preserve">3) коригуючі коефіцієнти приведення, що застосовуються до кількості учнів різних типів загальноосвітніх навчальних закладів та залежно від місцевості, в якій розташований заклад. </w:t>
      </w:r>
    </w:p>
    <w:p w:rsidR="008D0640" w:rsidRPr="00282524" w:rsidRDefault="008D0640" w:rsidP="008D0640">
      <w:pPr>
        <w:ind w:firstLine="720"/>
        <w:jc w:val="both"/>
        <w:rPr>
          <w:sz w:val="24"/>
        </w:rPr>
      </w:pPr>
      <w:r w:rsidRPr="00D92DED">
        <w:rPr>
          <w:sz w:val="24"/>
        </w:rPr>
        <w:t xml:space="preserve">Мережа установ галузі «Освіта» включає </w:t>
      </w:r>
      <w:r w:rsidRPr="00282524">
        <w:rPr>
          <w:sz w:val="24"/>
        </w:rPr>
        <w:t xml:space="preserve">10 загальноосвітніх шкіл, 10 закладів дошкільної освіти, 1 заклад позашкільної роботи з дітьми, центр професійного розвитку педагогічних працівників, </w:t>
      </w:r>
      <w:r w:rsidRPr="00F06BFB">
        <w:rPr>
          <w:sz w:val="24"/>
        </w:rPr>
        <w:t>міжшкільний навчально-виробничий комбінат, централізована</w:t>
      </w:r>
      <w:r w:rsidRPr="00282524">
        <w:rPr>
          <w:sz w:val="24"/>
        </w:rPr>
        <w:t xml:space="preserve"> бухгалтерія, </w:t>
      </w:r>
      <w:proofErr w:type="spellStart"/>
      <w:r w:rsidRPr="00282524">
        <w:rPr>
          <w:sz w:val="24"/>
        </w:rPr>
        <w:t>інклюзивно</w:t>
      </w:r>
      <w:proofErr w:type="spellEnd"/>
      <w:r w:rsidRPr="00282524">
        <w:rPr>
          <w:sz w:val="24"/>
        </w:rPr>
        <w:t>-ресурсний центр та  школа естетичного виховання.</w:t>
      </w:r>
    </w:p>
    <w:p w:rsidR="008D0640" w:rsidRDefault="008D0640" w:rsidP="008D0640">
      <w:pPr>
        <w:jc w:val="both"/>
        <w:rPr>
          <w:sz w:val="24"/>
        </w:rPr>
      </w:pPr>
      <w:r w:rsidRPr="00282524">
        <w:rPr>
          <w:sz w:val="24"/>
        </w:rPr>
        <w:t xml:space="preserve">    </w:t>
      </w:r>
      <w:r w:rsidRPr="00282524">
        <w:rPr>
          <w:sz w:val="24"/>
        </w:rPr>
        <w:tab/>
        <w:t>Обсяг видатків по освіті на 2023 рік визначений</w:t>
      </w:r>
      <w:r w:rsidRPr="005C5A1A">
        <w:rPr>
          <w:sz w:val="24"/>
        </w:rPr>
        <w:t xml:space="preserve"> у сумі </w:t>
      </w:r>
      <w:r w:rsidR="00360012">
        <w:rPr>
          <w:sz w:val="24"/>
        </w:rPr>
        <w:t>3</w:t>
      </w:r>
      <w:r w:rsidR="00BC16FD">
        <w:rPr>
          <w:sz w:val="24"/>
        </w:rPr>
        <w:t>1</w:t>
      </w:r>
      <w:r w:rsidR="00BD32DE">
        <w:rPr>
          <w:sz w:val="24"/>
        </w:rPr>
        <w:t>7</w:t>
      </w:r>
      <w:r w:rsidR="00360012">
        <w:rPr>
          <w:sz w:val="24"/>
        </w:rPr>
        <w:t> </w:t>
      </w:r>
      <w:r w:rsidR="00BD32DE">
        <w:rPr>
          <w:sz w:val="24"/>
        </w:rPr>
        <w:t>940</w:t>
      </w:r>
      <w:r w:rsidR="00360012">
        <w:rPr>
          <w:sz w:val="24"/>
        </w:rPr>
        <w:t> </w:t>
      </w:r>
      <w:r w:rsidR="00BD32DE">
        <w:rPr>
          <w:sz w:val="24"/>
        </w:rPr>
        <w:t>5</w:t>
      </w:r>
      <w:r w:rsidR="00BC16FD">
        <w:rPr>
          <w:sz w:val="24"/>
        </w:rPr>
        <w:t>5</w:t>
      </w:r>
      <w:r w:rsidR="00360012">
        <w:rPr>
          <w:sz w:val="24"/>
        </w:rPr>
        <w:t>2,0</w:t>
      </w:r>
      <w:r w:rsidRPr="005C5A1A">
        <w:rPr>
          <w:sz w:val="24"/>
        </w:rPr>
        <w:t xml:space="preserve"> грн.</w:t>
      </w:r>
    </w:p>
    <w:p w:rsidR="008D0640" w:rsidRDefault="0086613A" w:rsidP="008D0640">
      <w:pPr>
        <w:jc w:val="both"/>
        <w:rPr>
          <w:sz w:val="24"/>
        </w:rPr>
      </w:pPr>
      <w:r w:rsidRPr="0086613A">
        <w:rPr>
          <w:noProof/>
          <w:lang w:val="ru-RU"/>
        </w:rPr>
        <w:lastRenderedPageBreak/>
        <mc:AlternateContent>
          <mc:Choice Requires="wps">
            <w:drawing>
              <wp:anchor distT="0" distB="0" distL="114300" distR="114300" simplePos="0" relativeHeight="251671552" behindDoc="0" locked="0" layoutInCell="1" allowOverlap="1" wp14:anchorId="09F4A9C5" wp14:editId="0A2193C8">
                <wp:simplePos x="0" y="0"/>
                <wp:positionH relativeFrom="column">
                  <wp:posOffset>2495550</wp:posOffset>
                </wp:positionH>
                <wp:positionV relativeFrom="paragraph">
                  <wp:posOffset>753745</wp:posOffset>
                </wp:positionV>
                <wp:extent cx="1278317" cy="480344"/>
                <wp:effectExtent l="0" t="0" r="17145" b="34290"/>
                <wp:wrapNone/>
                <wp:docPr id="44" name="Выгнутая вверх стрелка 3">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microsoft.com/office/word/2010/wordprocessingShape">
                    <wps:wsp>
                      <wps:cNvSpPr/>
                      <wps:spPr>
                        <a:xfrm>
                          <a:off x="0" y="0"/>
                          <a:ext cx="1278317" cy="480344"/>
                        </a:xfrm>
                        <a:prstGeom prst="curvedDown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23785" w:rsidRDefault="00623785" w:rsidP="0086613A">
                            <w:pPr>
                              <w:pStyle w:val="af1"/>
                              <w:spacing w:before="0" w:beforeAutospacing="0" w:after="0" w:afterAutospacing="0"/>
                            </w:pPr>
                            <w:r>
                              <w:rPr>
                                <w:color w:val="000000" w:themeColor="text1"/>
                                <w:sz w:val="20"/>
                                <w:szCs w:val="20"/>
                              </w:rPr>
                              <w:t xml:space="preserve">  </w:t>
                            </w:r>
                          </w:p>
                          <w:p w:rsidR="00623785" w:rsidRDefault="00623785" w:rsidP="0086613A">
                            <w:pPr>
                              <w:pStyle w:val="af1"/>
                              <w:spacing w:before="0" w:beforeAutospacing="0" w:after="0" w:afterAutospacing="0"/>
                            </w:pPr>
                            <w:r>
                              <w:rPr>
                                <w:color w:val="000000" w:themeColor="text1"/>
                                <w:sz w:val="20"/>
                                <w:szCs w:val="20"/>
                              </w:rPr>
                              <w:t xml:space="preserve">        </w:t>
                            </w:r>
                            <w:r>
                              <w:rPr>
                                <w:color w:val="000000" w:themeColor="text1"/>
                              </w:rPr>
                              <w:t>+18,54%</w:t>
                            </w:r>
                          </w:p>
                        </w:txbxContent>
                      </wps:txbx>
                      <wps:bodyPr vertOverflow="clip" horzOverflow="clip" rtlCol="0" anchor="t"/>
                    </wps:wsp>
                  </a:graphicData>
                </a:graphic>
              </wp:anchor>
            </w:drawing>
          </mc:Choice>
          <mc:Fallback>
            <w:pict>
              <v:shapetype w14:anchorId="09F4A9C5"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Выгнутая вверх стрелка 3" o:spid="_x0000_s1037" type="#_x0000_t105" style="position:absolute;left:0;text-align:left;margin-left:196.5pt;margin-top:59.35pt;width:100.65pt;height:37.8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" adj="17542,20586,16200" fillcolor="#5b9bd5 [3204]" strokecolor="#1f4d78 [1604]" strokeweight="1pt">
                <v:textbox>
                  <w:txbxContent>
                    <w:p w:rsidR="00623785" w:rsidRDefault="00623785" w:rsidP="0086613A">
                      <w:pPr>
                        <w:pStyle w:val="af1"/>
                        <w:spacing w:before="0" w:beforeAutospacing="0" w:after="0" w:afterAutospacing="0"/>
                      </w:pPr>
                      <w:r>
                        <w:rPr>
                          <w:color w:val="000000" w:themeColor="text1"/>
                          <w:sz w:val="20"/>
                          <w:szCs w:val="20"/>
                        </w:rPr>
                        <w:t xml:space="preserve">  </w:t>
                      </w:r>
                    </w:p>
                    <w:p w:rsidR="00623785" w:rsidRDefault="00623785" w:rsidP="0086613A">
                      <w:pPr>
                        <w:pStyle w:val="af1"/>
                        <w:spacing w:before="0" w:beforeAutospacing="0" w:after="0" w:afterAutospacing="0"/>
                      </w:pPr>
                      <w:r>
                        <w:rPr>
                          <w:color w:val="000000" w:themeColor="text1"/>
                          <w:sz w:val="20"/>
                          <w:szCs w:val="20"/>
                        </w:rPr>
                        <w:t xml:space="preserve">        </w:t>
                      </w:r>
                      <w:r>
                        <w:rPr>
                          <w:color w:val="000000" w:themeColor="text1"/>
                        </w:rPr>
                        <w:t>+18,54%</w:t>
                      </w:r>
                    </w:p>
                  </w:txbxContent>
                </v:textbox>
              </v:shape>
            </w:pict>
          </mc:Fallback>
        </mc:AlternateContent>
      </w:r>
      <w:r w:rsidRPr="0086613A">
        <w:rPr>
          <w:noProof/>
          <w:lang w:val="ru-RU"/>
        </w:rPr>
        <mc:AlternateContent>
          <mc:Choice Requires="wps">
            <w:drawing>
              <wp:anchor distT="0" distB="0" distL="114300" distR="114300" simplePos="0" relativeHeight="251669504" behindDoc="0" locked="0" layoutInCell="1" allowOverlap="1" wp14:anchorId="317A566B" wp14:editId="3D5210D3">
                <wp:simplePos x="0" y="0"/>
                <wp:positionH relativeFrom="column">
                  <wp:posOffset>1190625</wp:posOffset>
                </wp:positionH>
                <wp:positionV relativeFrom="paragraph">
                  <wp:posOffset>1420495</wp:posOffset>
                </wp:positionV>
                <wp:extent cx="1377351" cy="508333"/>
                <wp:effectExtent l="0" t="0" r="13335" b="44450"/>
                <wp:wrapNone/>
                <wp:docPr id="3" name="Выгнутая вверх стрелка 2">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microsoft.com/office/word/2010/wordprocessingShape">
                    <wps:wsp>
                      <wps:cNvSpPr/>
                      <wps:spPr>
                        <a:xfrm>
                          <a:off x="0" y="0"/>
                          <a:ext cx="1377351" cy="508333"/>
                        </a:xfrm>
                        <a:prstGeom prst="curvedDown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23785" w:rsidRDefault="00623785" w:rsidP="0086613A">
                            <w:pPr>
                              <w:pStyle w:val="af1"/>
                              <w:spacing w:before="0" w:beforeAutospacing="0" w:after="0" w:afterAutospacing="0"/>
                            </w:pPr>
                            <w:r>
                              <w:rPr>
                                <w:sz w:val="20"/>
                                <w:szCs w:val="20"/>
                              </w:rPr>
                              <w:t xml:space="preserve">             </w:t>
                            </w:r>
                            <w:r>
                              <w:t xml:space="preserve"> </w:t>
                            </w:r>
                          </w:p>
                          <w:p w:rsidR="00623785" w:rsidRDefault="00623785" w:rsidP="0086613A">
                            <w:pPr>
                              <w:pStyle w:val="af1"/>
                              <w:spacing w:before="0" w:beforeAutospacing="0" w:after="0" w:afterAutospacing="0"/>
                            </w:pPr>
                            <w:r>
                              <w:t xml:space="preserve">         -1,81%</w:t>
                            </w:r>
                          </w:p>
                        </w:txbxContent>
                      </wps:txbx>
                      <wps:bodyPr vertOverflow="clip" horzOverflow="clip" rtlCol="0" anchor="t"/>
                    </wps:wsp>
                  </a:graphicData>
                </a:graphic>
              </wp:anchor>
            </w:drawing>
          </mc:Choice>
          <mc:Fallback>
            <w:pict>
              <v:shape w14:anchorId="317A566B" id="Выгнутая вверх стрелка 2" o:spid="_x0000_s1038" type="#_x0000_t105" style="position:absolute;left:0;text-align:left;margin-left:93.75pt;margin-top:111.85pt;width:108.45pt;height:40.0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" adj="17614,20603,16200" fillcolor="#5b9bd5 [3204]" strokecolor="#1f4d78 [1604]" strokeweight="1pt">
                <v:textbox>
                  <w:txbxContent>
                    <w:p w:rsidR="00623785" w:rsidRDefault="00623785" w:rsidP="0086613A">
                      <w:pPr>
                        <w:pStyle w:val="af1"/>
                        <w:spacing w:before="0" w:beforeAutospacing="0" w:after="0" w:afterAutospacing="0"/>
                      </w:pPr>
                      <w:r>
                        <w:rPr>
                          <w:sz w:val="20"/>
                          <w:szCs w:val="20"/>
                        </w:rPr>
                        <w:t xml:space="preserve">             </w:t>
                      </w:r>
                      <w:r>
                        <w:t xml:space="preserve"> </w:t>
                      </w:r>
                    </w:p>
                    <w:p w:rsidR="00623785" w:rsidRDefault="00623785" w:rsidP="0086613A">
                      <w:pPr>
                        <w:pStyle w:val="af1"/>
                        <w:spacing w:before="0" w:beforeAutospacing="0" w:after="0" w:afterAutospacing="0"/>
                      </w:pPr>
                      <w:r>
                        <w:t xml:space="preserve">         -1,81%</w:t>
                      </w:r>
                    </w:p>
                  </w:txbxContent>
                </v:textbox>
              </v:shape>
            </w:pict>
          </mc:Fallback>
        </mc:AlternateContent>
      </w:r>
      <w:r w:rsidR="002D1B12">
        <w:rPr>
          <w:noProof/>
          <w:lang w:val="ru-RU"/>
        </w:rPr>
        <w:drawing>
          <wp:inline distT="0" distB="0" distL="0" distR="0" wp14:anchorId="60B9A1E1" wp14:editId="77423C07">
            <wp:extent cx="6851015" cy="4091940"/>
            <wp:effectExtent l="0" t="0" r="6985" b="3810"/>
            <wp:docPr id="15" name="Диаграмма 15">
              <a:extLst xmlns:a="http://schemas.openxmlformats.org/drawingml/2006/main">
                <a:ext uri="{FF2B5EF4-FFF2-40B4-BE49-F238E27FC236}">
                  <a16:creationId xmlns:a16="http://schemas.microsoft.com/office/drawing/2014/main" id="{00000000-0008-0000-0100-0000B605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8D0640" w:rsidRPr="00275731" w:rsidRDefault="008D0640" w:rsidP="008D0640">
      <w:pPr>
        <w:jc w:val="both"/>
        <w:rPr>
          <w:sz w:val="24"/>
          <w:highlight w:val="yellow"/>
        </w:rPr>
      </w:pPr>
    </w:p>
    <w:p w:rsidR="008D0640" w:rsidRPr="00275731" w:rsidRDefault="008D0640" w:rsidP="008D0640">
      <w:pPr>
        <w:jc w:val="center"/>
        <w:rPr>
          <w:b/>
          <w:sz w:val="24"/>
          <w:highlight w:val="yellow"/>
          <w:lang w:val="ru-RU"/>
        </w:rPr>
      </w:pPr>
    </w:p>
    <w:p w:rsidR="008D0640" w:rsidRPr="005C5A1A" w:rsidRDefault="008D0640" w:rsidP="008D0640">
      <w:pPr>
        <w:ind w:firstLine="709"/>
        <w:jc w:val="both"/>
        <w:rPr>
          <w:sz w:val="24"/>
        </w:rPr>
      </w:pPr>
      <w:r w:rsidRPr="005C5A1A">
        <w:rPr>
          <w:sz w:val="24"/>
        </w:rPr>
        <w:t xml:space="preserve">На оплату праці та нарахування на заробітну плату передбачені видатки у сумі </w:t>
      </w:r>
      <w:r w:rsidR="00432BD5">
        <w:rPr>
          <w:sz w:val="24"/>
        </w:rPr>
        <w:t>2</w:t>
      </w:r>
      <w:r w:rsidR="009613BC">
        <w:rPr>
          <w:sz w:val="24"/>
        </w:rPr>
        <w:t>80</w:t>
      </w:r>
      <w:r w:rsidR="00432BD5">
        <w:rPr>
          <w:sz w:val="24"/>
        </w:rPr>
        <w:t> </w:t>
      </w:r>
      <w:r w:rsidR="009613BC">
        <w:rPr>
          <w:sz w:val="24"/>
        </w:rPr>
        <w:t>061</w:t>
      </w:r>
      <w:r w:rsidR="00432BD5">
        <w:rPr>
          <w:sz w:val="24"/>
        </w:rPr>
        <w:t> </w:t>
      </w:r>
      <w:r w:rsidR="009613BC">
        <w:rPr>
          <w:sz w:val="24"/>
        </w:rPr>
        <w:t>2</w:t>
      </w:r>
      <w:r w:rsidR="00432BD5">
        <w:rPr>
          <w:sz w:val="24"/>
        </w:rPr>
        <w:t>67,0</w:t>
      </w:r>
      <w:r w:rsidRPr="005C5A1A">
        <w:rPr>
          <w:sz w:val="24"/>
        </w:rPr>
        <w:t xml:space="preserve"> грн. Питома вага заробітної плати в загальному обсязі видатків на галузь становить </w:t>
      </w:r>
      <w:r w:rsidR="00432BD5">
        <w:rPr>
          <w:sz w:val="24"/>
        </w:rPr>
        <w:t>88,</w:t>
      </w:r>
      <w:r w:rsidR="00C47FFE">
        <w:rPr>
          <w:sz w:val="24"/>
        </w:rPr>
        <w:t>1</w:t>
      </w:r>
      <w:r w:rsidRPr="005C5A1A">
        <w:rPr>
          <w:sz w:val="24"/>
        </w:rPr>
        <w:t xml:space="preserve"> %. </w:t>
      </w:r>
    </w:p>
    <w:p w:rsidR="008D0640" w:rsidRPr="00A90C90" w:rsidRDefault="008D0640" w:rsidP="008D0640">
      <w:pPr>
        <w:ind w:firstLine="360"/>
        <w:jc w:val="both"/>
        <w:rPr>
          <w:sz w:val="24"/>
        </w:rPr>
      </w:pPr>
      <w:r w:rsidRPr="00A90C90">
        <w:rPr>
          <w:sz w:val="24"/>
        </w:rPr>
        <w:t xml:space="preserve">На оплату продуктів харчування передбачені видатки у сумі </w:t>
      </w:r>
      <w:r w:rsidRPr="00A90C90">
        <w:rPr>
          <w:sz w:val="24"/>
          <w:lang w:val="ru-RU"/>
        </w:rPr>
        <w:t>4 713 828,0</w:t>
      </w:r>
      <w:r w:rsidRPr="00A90C90">
        <w:rPr>
          <w:sz w:val="24"/>
        </w:rPr>
        <w:t xml:space="preserve"> грн. з них :</w:t>
      </w:r>
    </w:p>
    <w:p w:rsidR="008D0640" w:rsidRPr="00A90C90" w:rsidRDefault="008D0640" w:rsidP="008D0640">
      <w:pPr>
        <w:numPr>
          <w:ilvl w:val="0"/>
          <w:numId w:val="1"/>
        </w:numPr>
        <w:spacing w:after="160" w:line="256" w:lineRule="auto"/>
        <w:jc w:val="both"/>
        <w:rPr>
          <w:sz w:val="24"/>
        </w:rPr>
      </w:pPr>
      <w:r w:rsidRPr="00A90C90">
        <w:rPr>
          <w:sz w:val="24"/>
        </w:rPr>
        <w:t>у закладах дошкільної освіти денна вартість харчування становить для ясельних груп – 55 грн, для старших груп - 60,0 грн.</w:t>
      </w:r>
    </w:p>
    <w:p w:rsidR="008D0640" w:rsidRPr="00A90C90" w:rsidRDefault="008D0640" w:rsidP="008D0640">
      <w:pPr>
        <w:numPr>
          <w:ilvl w:val="0"/>
          <w:numId w:val="1"/>
        </w:numPr>
        <w:spacing w:after="160" w:line="256" w:lineRule="auto"/>
        <w:jc w:val="both"/>
        <w:rPr>
          <w:sz w:val="24"/>
        </w:rPr>
      </w:pPr>
      <w:r w:rsidRPr="00A90C90">
        <w:rPr>
          <w:sz w:val="24"/>
        </w:rPr>
        <w:t xml:space="preserve">на харчування учнів в загальноосвітніх навчальних закладах пільгових категорій запланована вартість обіду 55,0 грн. </w:t>
      </w:r>
    </w:p>
    <w:p w:rsidR="008D0640" w:rsidRPr="005C5A1A" w:rsidRDefault="008D0640" w:rsidP="008D0640">
      <w:pPr>
        <w:ind w:firstLine="720"/>
        <w:jc w:val="both"/>
        <w:rPr>
          <w:sz w:val="24"/>
        </w:rPr>
      </w:pPr>
      <w:r w:rsidRPr="005C5A1A">
        <w:rPr>
          <w:sz w:val="24"/>
        </w:rPr>
        <w:t>Відповідно до Програми розвитку та удосконалення організації харчування здобувачів освіти в комунальних закладах дошкільної та загальноосвітньої середньої освіти Ірпінської міської територіальної громади на 2021-2025 роки безкоштовним харчуванням забезпечуються діти та учні освітніх закладів.</w:t>
      </w:r>
    </w:p>
    <w:p w:rsidR="008D0640" w:rsidRPr="005C5A1A" w:rsidRDefault="008D0640" w:rsidP="008D0640">
      <w:pPr>
        <w:jc w:val="both"/>
        <w:rPr>
          <w:sz w:val="24"/>
        </w:rPr>
      </w:pPr>
      <w:r w:rsidRPr="005C5A1A">
        <w:rPr>
          <w:sz w:val="24"/>
        </w:rPr>
        <w:t xml:space="preserve">Питома вага на харчування в загальному обсязі видатків на галузь становить </w:t>
      </w:r>
      <w:r w:rsidR="00427F6D">
        <w:rPr>
          <w:sz w:val="24"/>
          <w:lang w:val="ru-RU"/>
        </w:rPr>
        <w:t>1,5</w:t>
      </w:r>
      <w:r w:rsidRPr="005C5A1A">
        <w:rPr>
          <w:sz w:val="24"/>
        </w:rPr>
        <w:t xml:space="preserve">%. </w:t>
      </w:r>
    </w:p>
    <w:p w:rsidR="008D0640" w:rsidRPr="005C5A1A" w:rsidRDefault="008D0640" w:rsidP="008D0640">
      <w:pPr>
        <w:ind w:firstLine="720"/>
        <w:jc w:val="both"/>
        <w:rPr>
          <w:sz w:val="24"/>
        </w:rPr>
      </w:pPr>
      <w:r w:rsidRPr="005C5A1A">
        <w:rPr>
          <w:sz w:val="24"/>
        </w:rPr>
        <w:t xml:space="preserve">На оплату комунальних </w:t>
      </w:r>
      <w:r w:rsidRPr="00427F6D">
        <w:rPr>
          <w:sz w:val="24"/>
        </w:rPr>
        <w:t>послуг та енергоносіїв передбачені видатки у сумі 27 835 657,0</w:t>
      </w:r>
      <w:r w:rsidRPr="00427F6D">
        <w:rPr>
          <w:sz w:val="24"/>
          <w:lang w:val="ru-RU"/>
        </w:rPr>
        <w:t xml:space="preserve"> </w:t>
      </w:r>
      <w:r w:rsidRPr="00427F6D">
        <w:rPr>
          <w:sz w:val="24"/>
        </w:rPr>
        <w:t xml:space="preserve">грн. Питома вага видатків на оплату комунальних послуг та енергоносіїв в загальному обсязі видатків на галузь становить </w:t>
      </w:r>
      <w:r w:rsidR="000E7FB9">
        <w:rPr>
          <w:sz w:val="24"/>
          <w:lang w:val="ru-RU"/>
        </w:rPr>
        <w:t>8,8</w:t>
      </w:r>
      <w:r w:rsidRPr="00427F6D">
        <w:rPr>
          <w:sz w:val="24"/>
        </w:rPr>
        <w:t>%.</w:t>
      </w:r>
    </w:p>
    <w:p w:rsidR="008D0640" w:rsidRPr="005C5A1A" w:rsidRDefault="008D0640" w:rsidP="008D0640">
      <w:pPr>
        <w:ind w:firstLine="709"/>
        <w:jc w:val="both"/>
        <w:rPr>
          <w:sz w:val="24"/>
        </w:rPr>
      </w:pPr>
      <w:r w:rsidRPr="005C5A1A">
        <w:rPr>
          <w:sz w:val="24"/>
        </w:rPr>
        <w:t>Передбачено видатки на виконання програми Ірпінської міської територіальної програми "Підтримка" на 2021-2025 роки (надання допомоги дітям-сиротам і дітям, позбавленим батьківського піклування, яким виповнюється 18 років) – 120 000,0 грн.,  на виконання програми «Обдарована дитина» на 2021-2025 роки – 500 000,0 грн., на виконання Програми розвитку системи освіти Ірпінської міської територіальної громади на 2022-2026 роки – 100 000,0 грн., на виконання Програми «Успішний педагог» на 2022-2026 роки – 30 000,0 грн.</w:t>
      </w:r>
    </w:p>
    <w:p w:rsidR="008D0640" w:rsidRPr="00CA5B0E" w:rsidRDefault="008D0640" w:rsidP="008D0640">
      <w:pPr>
        <w:tabs>
          <w:tab w:val="num" w:pos="426"/>
        </w:tabs>
        <w:ind w:firstLine="720"/>
        <w:jc w:val="both"/>
        <w:rPr>
          <w:rFonts w:eastAsia="MS Mincho"/>
          <w:sz w:val="24"/>
        </w:rPr>
      </w:pPr>
      <w:r w:rsidRPr="005C5A1A">
        <w:rPr>
          <w:rFonts w:eastAsia="MS Mincho"/>
          <w:sz w:val="24"/>
        </w:rPr>
        <w:t xml:space="preserve">Спеціальний фонд по галузі (власні надходження бюджетних установ) запланований у сумі </w:t>
      </w:r>
      <w:r w:rsidRPr="005C5A1A">
        <w:rPr>
          <w:rFonts w:eastAsia="MS Mincho"/>
          <w:sz w:val="24"/>
          <w:lang w:val="ru-RU"/>
        </w:rPr>
        <w:t xml:space="preserve">26 991 810,0 </w:t>
      </w:r>
      <w:r w:rsidRPr="005C5A1A">
        <w:rPr>
          <w:rFonts w:eastAsia="MS Mincho"/>
          <w:sz w:val="24"/>
        </w:rPr>
        <w:t xml:space="preserve">грн., в </w:t>
      </w:r>
      <w:proofErr w:type="spellStart"/>
      <w:r w:rsidRPr="005C5A1A">
        <w:rPr>
          <w:rFonts w:eastAsia="MS Mincho"/>
          <w:sz w:val="24"/>
        </w:rPr>
        <w:t>т.ч</w:t>
      </w:r>
      <w:proofErr w:type="spellEnd"/>
      <w:r w:rsidRPr="005C5A1A">
        <w:rPr>
          <w:rFonts w:eastAsia="MS Mincho"/>
          <w:sz w:val="24"/>
        </w:rPr>
        <w:t>.: за видами надходжень:</w:t>
      </w:r>
      <w:r w:rsidRPr="00CA5B0E">
        <w:rPr>
          <w:rFonts w:eastAsia="MS Mincho"/>
          <w:sz w:val="24"/>
        </w:rPr>
        <w:t xml:space="preserve"> </w:t>
      </w:r>
    </w:p>
    <w:p w:rsidR="008D0640" w:rsidRPr="00CA5B0E" w:rsidRDefault="008D0640" w:rsidP="008D0640">
      <w:pPr>
        <w:numPr>
          <w:ilvl w:val="0"/>
          <w:numId w:val="31"/>
        </w:numPr>
        <w:spacing w:after="160" w:line="256" w:lineRule="auto"/>
        <w:jc w:val="both"/>
        <w:rPr>
          <w:rFonts w:eastAsia="MS Mincho"/>
          <w:sz w:val="24"/>
        </w:rPr>
      </w:pPr>
      <w:r w:rsidRPr="00CA5B0E">
        <w:rPr>
          <w:rFonts w:eastAsia="MS Mincho"/>
          <w:sz w:val="24"/>
        </w:rPr>
        <w:t>плата за послуги, що надаються бюджетними установами згідно з функціональними повноваженнями – 2</w:t>
      </w:r>
      <w:r>
        <w:rPr>
          <w:rFonts w:eastAsia="MS Mincho"/>
          <w:sz w:val="24"/>
        </w:rPr>
        <w:t>3</w:t>
      </w:r>
      <w:r w:rsidRPr="00CA5B0E">
        <w:rPr>
          <w:rFonts w:eastAsia="MS Mincho"/>
          <w:sz w:val="24"/>
        </w:rPr>
        <w:t> </w:t>
      </w:r>
      <w:r>
        <w:rPr>
          <w:rFonts w:eastAsia="MS Mincho"/>
          <w:sz w:val="24"/>
        </w:rPr>
        <w:t>978</w:t>
      </w:r>
      <w:r w:rsidRPr="00CA5B0E">
        <w:rPr>
          <w:rFonts w:eastAsia="MS Mincho"/>
          <w:sz w:val="24"/>
        </w:rPr>
        <w:t> </w:t>
      </w:r>
      <w:r>
        <w:rPr>
          <w:rFonts w:eastAsia="MS Mincho"/>
          <w:sz w:val="24"/>
        </w:rPr>
        <w:t>610</w:t>
      </w:r>
      <w:r w:rsidRPr="00CA5B0E">
        <w:rPr>
          <w:rFonts w:eastAsia="MS Mincho"/>
          <w:sz w:val="24"/>
        </w:rPr>
        <w:t>,0 грн.,  плата за оренду майна бюджетних установ – 3 013 200,0грн.</w:t>
      </w:r>
    </w:p>
    <w:p w:rsidR="008D0640" w:rsidRPr="00CA5B0E" w:rsidRDefault="008D0640" w:rsidP="008D0640">
      <w:pPr>
        <w:numPr>
          <w:ilvl w:val="0"/>
          <w:numId w:val="31"/>
        </w:numPr>
        <w:spacing w:after="160" w:line="256" w:lineRule="auto"/>
        <w:jc w:val="both"/>
        <w:rPr>
          <w:rFonts w:eastAsia="MS Mincho"/>
          <w:sz w:val="24"/>
        </w:rPr>
      </w:pPr>
      <w:r w:rsidRPr="00CA5B0E">
        <w:rPr>
          <w:rFonts w:eastAsia="MS Mincho"/>
          <w:sz w:val="24"/>
        </w:rPr>
        <w:t>по видатках: на заробітну плату з нарахуваннями –  </w:t>
      </w:r>
      <w:r>
        <w:rPr>
          <w:rFonts w:eastAsia="MS Mincho"/>
          <w:sz w:val="24"/>
        </w:rPr>
        <w:t>6 902</w:t>
      </w:r>
      <w:r w:rsidRPr="00CA5B0E">
        <w:rPr>
          <w:rFonts w:eastAsia="MS Mincho"/>
          <w:sz w:val="24"/>
        </w:rPr>
        <w:t> </w:t>
      </w:r>
      <w:r>
        <w:rPr>
          <w:rFonts w:eastAsia="MS Mincho"/>
          <w:sz w:val="24"/>
        </w:rPr>
        <w:t>252</w:t>
      </w:r>
      <w:r w:rsidRPr="00CA5B0E">
        <w:rPr>
          <w:rFonts w:eastAsia="MS Mincho"/>
          <w:sz w:val="24"/>
        </w:rPr>
        <w:t>,0 грн., на оплату продуктів харчування – 14 600 000,0 грн. оплату комунальних послуг і    енергоносіїв    – 2 361 704,0 грн., оплату капітальних видатків –  200 000,0 грн., інші – 2 </w:t>
      </w:r>
      <w:r>
        <w:rPr>
          <w:rFonts w:eastAsia="MS Mincho"/>
          <w:sz w:val="24"/>
        </w:rPr>
        <w:t>927</w:t>
      </w:r>
      <w:r w:rsidRPr="00CA5B0E">
        <w:rPr>
          <w:rFonts w:eastAsia="MS Mincho"/>
          <w:sz w:val="24"/>
        </w:rPr>
        <w:t> </w:t>
      </w:r>
      <w:r>
        <w:rPr>
          <w:rFonts w:eastAsia="MS Mincho"/>
          <w:sz w:val="24"/>
        </w:rPr>
        <w:t>854</w:t>
      </w:r>
      <w:r w:rsidRPr="00CA5B0E">
        <w:rPr>
          <w:rFonts w:eastAsia="MS Mincho"/>
          <w:sz w:val="24"/>
        </w:rPr>
        <w:t>,0  грн.</w:t>
      </w:r>
      <w:r w:rsidRPr="00CA5B0E">
        <w:rPr>
          <w:rFonts w:eastAsia="MS Mincho"/>
          <w:color w:val="FF0000"/>
          <w:sz w:val="24"/>
        </w:rPr>
        <w:t xml:space="preserve"> </w:t>
      </w:r>
    </w:p>
    <w:p w:rsidR="008D0640" w:rsidRPr="00CA5B0E" w:rsidRDefault="008D0640" w:rsidP="008D0640">
      <w:pPr>
        <w:jc w:val="both"/>
        <w:rPr>
          <w:rFonts w:eastAsia="MS Mincho"/>
          <w:color w:val="FF0000"/>
          <w:sz w:val="24"/>
        </w:rPr>
      </w:pPr>
    </w:p>
    <w:p w:rsidR="008D0640" w:rsidRPr="00275731" w:rsidRDefault="008D0640" w:rsidP="008D0640">
      <w:pPr>
        <w:ind w:firstLine="709"/>
        <w:jc w:val="center"/>
        <w:rPr>
          <w:color w:val="FF0000"/>
          <w:sz w:val="24"/>
          <w:highlight w:val="yellow"/>
        </w:rPr>
      </w:pPr>
    </w:p>
    <w:p w:rsidR="008D0640" w:rsidRPr="00275731" w:rsidRDefault="003B2604" w:rsidP="008D0640">
      <w:pPr>
        <w:jc w:val="center"/>
        <w:rPr>
          <w:color w:val="FF0000"/>
          <w:highlight w:val="yellow"/>
        </w:rPr>
      </w:pPr>
      <w:r>
        <w:rPr>
          <w:noProof/>
          <w:lang w:val="ru-RU"/>
        </w:rPr>
        <w:drawing>
          <wp:inline distT="0" distB="0" distL="0" distR="0" wp14:anchorId="13B5415A" wp14:editId="210C56C3">
            <wp:extent cx="6218767" cy="3527425"/>
            <wp:effectExtent l="0" t="0" r="0" b="0"/>
            <wp:docPr id="2" name="Диаграмма 2">
              <a:extLst xmlns:a="http://schemas.openxmlformats.org/drawingml/2006/main">
                <a:ext uri="{FF2B5EF4-FFF2-40B4-BE49-F238E27FC236}">
                  <a16:creationId xmlns:a16="http://schemas.microsoft.com/office/drawing/2014/main" id="{00000000-0008-0000-0100-0000B905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8D0640" w:rsidRPr="00275731" w:rsidRDefault="008D0640" w:rsidP="008D0640">
      <w:pPr>
        <w:ind w:firstLine="709"/>
        <w:jc w:val="both"/>
        <w:rPr>
          <w:color w:val="FF0000"/>
          <w:sz w:val="24"/>
          <w:highlight w:val="yellow"/>
        </w:rPr>
      </w:pPr>
    </w:p>
    <w:p w:rsidR="008D0640" w:rsidRPr="004E50F1" w:rsidRDefault="008D0640" w:rsidP="008D0640">
      <w:pPr>
        <w:jc w:val="center"/>
        <w:rPr>
          <w:b/>
          <w:bCs/>
          <w:sz w:val="28"/>
          <w:u w:val="single"/>
          <w:lang w:val="x-none"/>
        </w:rPr>
      </w:pPr>
      <w:r w:rsidRPr="004E50F1">
        <w:rPr>
          <w:b/>
          <w:bCs/>
          <w:sz w:val="28"/>
          <w:u w:val="single"/>
        </w:rPr>
        <w:t>2</w:t>
      </w:r>
      <w:r w:rsidRPr="004E50F1">
        <w:rPr>
          <w:b/>
          <w:bCs/>
          <w:sz w:val="28"/>
          <w:u w:val="single"/>
          <w:lang w:val="x-none"/>
        </w:rPr>
        <w:t xml:space="preserve">000 </w:t>
      </w:r>
      <w:proofErr w:type="spellStart"/>
      <w:r w:rsidRPr="004E50F1">
        <w:rPr>
          <w:b/>
          <w:bCs/>
          <w:sz w:val="28"/>
          <w:u w:val="single"/>
          <w:lang w:val="x-none"/>
        </w:rPr>
        <w:t>Охорона</w:t>
      </w:r>
      <w:proofErr w:type="spellEnd"/>
      <w:r w:rsidRPr="004E50F1">
        <w:rPr>
          <w:b/>
          <w:bCs/>
          <w:sz w:val="28"/>
          <w:u w:val="single"/>
          <w:lang w:val="x-none"/>
        </w:rPr>
        <w:t xml:space="preserve"> </w:t>
      </w:r>
      <w:proofErr w:type="spellStart"/>
      <w:r w:rsidRPr="004E50F1">
        <w:rPr>
          <w:b/>
          <w:bCs/>
          <w:sz w:val="28"/>
          <w:u w:val="single"/>
          <w:lang w:val="x-none"/>
        </w:rPr>
        <w:t>здоров’я</w:t>
      </w:r>
      <w:proofErr w:type="spellEnd"/>
    </w:p>
    <w:p w:rsidR="008D0640" w:rsidRPr="004E50F1" w:rsidRDefault="008D0640" w:rsidP="008D0640">
      <w:pPr>
        <w:jc w:val="center"/>
        <w:rPr>
          <w:b/>
          <w:bCs/>
          <w:sz w:val="28"/>
          <w:u w:val="single"/>
          <w:lang w:val="x-none"/>
        </w:rPr>
      </w:pPr>
    </w:p>
    <w:p w:rsidR="008D0640" w:rsidRPr="004E50F1" w:rsidRDefault="008D0640" w:rsidP="008D0640">
      <w:pPr>
        <w:ind w:firstLine="709"/>
        <w:jc w:val="both"/>
        <w:rPr>
          <w:rFonts w:eastAsia="Calibri"/>
          <w:sz w:val="24"/>
        </w:rPr>
      </w:pPr>
      <w:r w:rsidRPr="004E50F1">
        <w:rPr>
          <w:rFonts w:eastAsia="Calibri"/>
          <w:sz w:val="24"/>
        </w:rPr>
        <w:t xml:space="preserve">Система охорони здоров'я — найбільш чутлива соціальна, політична та економічна сфера будь-якої держави. </w:t>
      </w:r>
    </w:p>
    <w:p w:rsidR="008D0640" w:rsidRPr="004E50F1" w:rsidRDefault="008D0640" w:rsidP="008D0640">
      <w:pPr>
        <w:ind w:firstLine="709"/>
        <w:jc w:val="both"/>
        <w:rPr>
          <w:rFonts w:eastAsia="Calibri"/>
          <w:sz w:val="24"/>
        </w:rPr>
      </w:pPr>
      <w:r w:rsidRPr="004E50F1">
        <w:rPr>
          <w:rFonts w:eastAsia="Calibri"/>
          <w:sz w:val="24"/>
        </w:rPr>
        <w:t>Основними цілями системи охорони здоров'я є доступність і якість медичної допомоги, медичних послуг, медичного обслуговування, досягнення найвищого рівня здоров’я населення.</w:t>
      </w:r>
    </w:p>
    <w:p w:rsidR="008D0640" w:rsidRPr="00913173" w:rsidRDefault="008D0640" w:rsidP="008D0640">
      <w:pPr>
        <w:spacing w:before="120" w:after="120"/>
        <w:ind w:firstLine="709"/>
        <w:contextualSpacing/>
        <w:jc w:val="both"/>
        <w:rPr>
          <w:rFonts w:eastAsia="Calibri"/>
          <w:sz w:val="24"/>
        </w:rPr>
      </w:pPr>
      <w:r w:rsidRPr="00913173">
        <w:rPr>
          <w:rFonts w:eastAsia="Calibri"/>
          <w:sz w:val="24"/>
        </w:rPr>
        <w:t>Видатки на охорону здоров’я на 202</w:t>
      </w:r>
      <w:r>
        <w:rPr>
          <w:rFonts w:eastAsia="Calibri"/>
          <w:sz w:val="24"/>
        </w:rPr>
        <w:t>3</w:t>
      </w:r>
      <w:r w:rsidRPr="00913173">
        <w:rPr>
          <w:rFonts w:eastAsia="Calibri"/>
          <w:sz w:val="24"/>
        </w:rPr>
        <w:t xml:space="preserve"> рік визначені з урахуванням продовження реалізації заходів реформи фінансування системи охорони здоров’я відповідно до Закону України </w:t>
      </w:r>
      <w:r w:rsidRPr="00913173">
        <w:rPr>
          <w:sz w:val="24"/>
        </w:rPr>
        <w:t>«</w:t>
      </w:r>
      <w:r w:rsidRPr="00913173">
        <w:rPr>
          <w:rFonts w:eastAsia="Calibri"/>
          <w:sz w:val="24"/>
        </w:rPr>
        <w:t>Про державні фінансові гарантії медичного обслуговування населення». Реформа системи охорони здоров’я, яка продовжується і на сьогоднішній день,  стосується кожного. Її мета - забезпечити громадянам України рівний доступ до якісних медичних послуг, в результаті змін орієнтувати систему так, щоб у центрі її був пацієнт.</w:t>
      </w:r>
    </w:p>
    <w:p w:rsidR="008D0640" w:rsidRPr="00BB47AE" w:rsidRDefault="008D0640" w:rsidP="008D0640">
      <w:pPr>
        <w:ind w:firstLine="709"/>
        <w:jc w:val="both"/>
        <w:rPr>
          <w:sz w:val="24"/>
        </w:rPr>
      </w:pPr>
      <w:r w:rsidRPr="00913173">
        <w:rPr>
          <w:rFonts w:eastAsia="Calibri"/>
          <w:sz w:val="24"/>
        </w:rPr>
        <w:t>Починаючи з 2019 року</w:t>
      </w:r>
      <w:r w:rsidRPr="00913173">
        <w:rPr>
          <w:sz w:val="24"/>
        </w:rPr>
        <w:t xml:space="preserve"> комунальні некомерційні підприємства охорони здоров’я отримують кошти за договорами з Національною службою здоров’я України. В 2019 році такий механізм діяв на рівні первинної допомоги, з </w:t>
      </w:r>
      <w:r w:rsidRPr="00913173">
        <w:rPr>
          <w:rFonts w:eastAsia="Calibri"/>
          <w:sz w:val="24"/>
        </w:rPr>
        <w:t xml:space="preserve">1 квітня </w:t>
      </w:r>
      <w:r w:rsidRPr="00913173">
        <w:rPr>
          <w:sz w:val="24"/>
        </w:rPr>
        <w:t xml:space="preserve">2020 року на модель оплати медичних послуг, наданих пацієнтам, перейшли також заклади, які надають вторинну (спеціалізовану) амбулаторну та стаціонарну допомогу, </w:t>
      </w:r>
      <w:r w:rsidRPr="00BB47AE">
        <w:rPr>
          <w:sz w:val="24"/>
        </w:rPr>
        <w:t>паліативну медичну допомогу та реабілітацію.</w:t>
      </w:r>
    </w:p>
    <w:p w:rsidR="008D0640" w:rsidRDefault="008D0640" w:rsidP="008D0640">
      <w:pPr>
        <w:ind w:firstLine="720"/>
        <w:jc w:val="both"/>
        <w:rPr>
          <w:sz w:val="24"/>
        </w:rPr>
      </w:pPr>
      <w:r w:rsidRPr="00BB47AE">
        <w:rPr>
          <w:sz w:val="24"/>
        </w:rPr>
        <w:t xml:space="preserve">На функціонування установ охорони здоров’я та підтримки комунальних некомерційних підприємств охорони здоров’я в бюджеті на 2023 рік заплановані видатки в загальному фонді  в сумі  </w:t>
      </w:r>
      <w:r w:rsidRPr="00CE0351">
        <w:rPr>
          <w:sz w:val="24"/>
        </w:rPr>
        <w:t>30 215 500,0  грн.</w:t>
      </w:r>
    </w:p>
    <w:p w:rsidR="008D0640" w:rsidRPr="00BB47AE" w:rsidRDefault="008D0640" w:rsidP="008D0640">
      <w:pPr>
        <w:jc w:val="both"/>
        <w:rPr>
          <w:sz w:val="24"/>
        </w:rPr>
      </w:pPr>
      <w:r>
        <w:rPr>
          <w:noProof/>
          <w:lang w:val="ru-RU"/>
        </w:rPr>
        <w:lastRenderedPageBreak/>
        <w:drawing>
          <wp:inline distT="0" distB="0" distL="0" distR="0" wp14:anchorId="56C0E954" wp14:editId="41C41BB9">
            <wp:extent cx="6741042" cy="3557651"/>
            <wp:effectExtent l="0" t="0" r="3175" b="508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l="2948" t="29817" r="35278" b="12199"/>
                    <a:stretch/>
                  </pic:blipFill>
                  <pic:spPr bwMode="auto">
                    <a:xfrm>
                      <a:off x="0" y="0"/>
                      <a:ext cx="6766736" cy="3571211"/>
                    </a:xfrm>
                    <a:prstGeom prst="rect">
                      <a:avLst/>
                    </a:prstGeom>
                    <a:ln>
                      <a:noFill/>
                    </a:ln>
                    <a:extLst>
                      <a:ext uri="{53640926-AAD7-44D8-BBD7-CCE9431645EC}">
                        <a14:shadowObscured xmlns:a14="http://schemas.microsoft.com/office/drawing/2010/main"/>
                      </a:ext>
                    </a:extLst>
                  </pic:spPr>
                </pic:pic>
              </a:graphicData>
            </a:graphic>
          </wp:inline>
        </w:drawing>
      </w:r>
    </w:p>
    <w:p w:rsidR="008D0640" w:rsidRPr="00D74892" w:rsidRDefault="008D0640" w:rsidP="008D0640">
      <w:pPr>
        <w:ind w:firstLine="720"/>
        <w:jc w:val="both"/>
        <w:rPr>
          <w:rFonts w:eastAsia="Calibri"/>
          <w:sz w:val="24"/>
        </w:rPr>
      </w:pPr>
      <w:r w:rsidRPr="00BB47AE">
        <w:rPr>
          <w:rFonts w:eastAsia="Calibri"/>
          <w:sz w:val="24"/>
        </w:rPr>
        <w:t xml:space="preserve">В 2023 році </w:t>
      </w:r>
      <w:r>
        <w:rPr>
          <w:rFonts w:eastAsia="Calibri"/>
          <w:sz w:val="24"/>
        </w:rPr>
        <w:t>н</w:t>
      </w:r>
      <w:r w:rsidRPr="00D74892">
        <w:rPr>
          <w:rFonts w:eastAsia="Calibri"/>
          <w:sz w:val="24"/>
        </w:rPr>
        <w:t xml:space="preserve">а виконання комплексної програми "Здоров’я Ірпінської міської територіальної громади" на 2023 рік </w:t>
      </w:r>
      <w:r w:rsidR="00BE3854" w:rsidRPr="00D74892">
        <w:rPr>
          <w:rFonts w:eastAsia="Calibri"/>
          <w:sz w:val="24"/>
        </w:rPr>
        <w:t xml:space="preserve">по загальному фонду </w:t>
      </w:r>
      <w:r w:rsidRPr="00D74892">
        <w:rPr>
          <w:rFonts w:eastAsia="Calibri"/>
          <w:sz w:val="24"/>
        </w:rPr>
        <w:t xml:space="preserve">передбачено кошти в сумі </w:t>
      </w:r>
      <w:r w:rsidR="00BE3854">
        <w:rPr>
          <w:rFonts w:eastAsia="Calibri"/>
          <w:sz w:val="24"/>
        </w:rPr>
        <w:t>28 519 800,0</w:t>
      </w:r>
      <w:r w:rsidRPr="00D74892">
        <w:rPr>
          <w:rFonts w:eastAsia="Calibri"/>
          <w:sz w:val="24"/>
        </w:rPr>
        <w:t xml:space="preserve"> грн</w:t>
      </w:r>
      <w:r w:rsidR="00BE3854">
        <w:rPr>
          <w:rFonts w:eastAsia="Calibri"/>
          <w:sz w:val="24"/>
        </w:rPr>
        <w:t>.</w:t>
      </w:r>
    </w:p>
    <w:p w:rsidR="008D0640" w:rsidRDefault="008D0640" w:rsidP="008D0640">
      <w:pPr>
        <w:ind w:firstLine="720"/>
        <w:jc w:val="both"/>
        <w:rPr>
          <w:b/>
          <w:bCs/>
          <w:sz w:val="28"/>
          <w:highlight w:val="yellow"/>
          <w:u w:val="single"/>
        </w:rPr>
      </w:pPr>
      <w:r>
        <w:rPr>
          <w:rFonts w:eastAsia="Calibri"/>
          <w:sz w:val="24"/>
        </w:rPr>
        <w:t>З</w:t>
      </w:r>
      <w:r w:rsidRPr="00BB47AE">
        <w:rPr>
          <w:rFonts w:eastAsia="Calibri"/>
          <w:sz w:val="24"/>
        </w:rPr>
        <w:t xml:space="preserve"> бюджету Ірпінської міської територіальної громади здійснюватиметься фінансування на функціонування:</w:t>
      </w:r>
      <w:r w:rsidRPr="00D74892">
        <w:rPr>
          <w:sz w:val="24"/>
        </w:rPr>
        <w:t xml:space="preserve"> </w:t>
      </w:r>
    </w:p>
    <w:p w:rsidR="008D0640" w:rsidRPr="00BB47AE" w:rsidRDefault="008D0640" w:rsidP="008D0640">
      <w:pPr>
        <w:numPr>
          <w:ilvl w:val="0"/>
          <w:numId w:val="8"/>
        </w:numPr>
        <w:spacing w:after="160" w:line="256" w:lineRule="auto"/>
        <w:ind w:left="993" w:hanging="285"/>
        <w:contextualSpacing/>
        <w:jc w:val="both"/>
        <w:rPr>
          <w:rFonts w:eastAsia="Calibri"/>
          <w:sz w:val="24"/>
        </w:rPr>
      </w:pPr>
      <w:r w:rsidRPr="00BB47AE">
        <w:rPr>
          <w:rFonts w:eastAsia="Calibri"/>
          <w:sz w:val="24"/>
        </w:rPr>
        <w:t>комунального некомерційного підприємства «</w:t>
      </w:r>
      <w:proofErr w:type="spellStart"/>
      <w:r w:rsidRPr="00BB47AE">
        <w:rPr>
          <w:rFonts w:eastAsia="Calibri"/>
          <w:sz w:val="24"/>
        </w:rPr>
        <w:t>Ірпінська</w:t>
      </w:r>
      <w:proofErr w:type="spellEnd"/>
      <w:r w:rsidRPr="00BB47AE">
        <w:rPr>
          <w:rFonts w:eastAsia="Calibri"/>
          <w:sz w:val="24"/>
        </w:rPr>
        <w:t xml:space="preserve"> центральна міська лікарня»;</w:t>
      </w:r>
    </w:p>
    <w:p w:rsidR="008D0640" w:rsidRPr="00D74892" w:rsidRDefault="008D0640" w:rsidP="008D0640">
      <w:pPr>
        <w:pStyle w:val="afe"/>
        <w:numPr>
          <w:ilvl w:val="0"/>
          <w:numId w:val="8"/>
        </w:numPr>
        <w:jc w:val="both"/>
        <w:rPr>
          <w:rFonts w:eastAsia="Calibri"/>
        </w:rPr>
      </w:pPr>
      <w:r w:rsidRPr="00D74892">
        <w:rPr>
          <w:rFonts w:eastAsia="Calibri"/>
        </w:rPr>
        <w:t>комунального некомерційного підприємства «</w:t>
      </w:r>
      <w:proofErr w:type="spellStart"/>
      <w:r w:rsidRPr="00D74892">
        <w:rPr>
          <w:rFonts w:eastAsia="Calibri"/>
        </w:rPr>
        <w:t>Ірпінський</w:t>
      </w:r>
      <w:proofErr w:type="spellEnd"/>
      <w:r w:rsidRPr="00D74892">
        <w:rPr>
          <w:rFonts w:eastAsia="Calibri"/>
        </w:rPr>
        <w:t xml:space="preserve"> міський центр первинної медико-санітарної допомоги»;</w:t>
      </w:r>
    </w:p>
    <w:p w:rsidR="008D0640" w:rsidRPr="00D74892" w:rsidRDefault="008D0640" w:rsidP="008D0640">
      <w:pPr>
        <w:ind w:firstLine="720"/>
        <w:jc w:val="both"/>
        <w:rPr>
          <w:rFonts w:eastAsia="Calibri"/>
          <w:sz w:val="24"/>
        </w:rPr>
      </w:pPr>
    </w:p>
    <w:p w:rsidR="008D0640" w:rsidRPr="00275731" w:rsidRDefault="008D0640" w:rsidP="008D0640">
      <w:pPr>
        <w:jc w:val="both"/>
        <w:rPr>
          <w:b/>
          <w:bCs/>
          <w:sz w:val="28"/>
          <w:highlight w:val="yellow"/>
          <w:u w:val="single"/>
        </w:rPr>
      </w:pPr>
    </w:p>
    <w:p w:rsidR="008D0640" w:rsidRPr="00275731" w:rsidRDefault="008D0640" w:rsidP="008D0640">
      <w:pPr>
        <w:jc w:val="center"/>
        <w:rPr>
          <w:sz w:val="24"/>
          <w:highlight w:val="yellow"/>
        </w:rPr>
      </w:pPr>
      <w:r>
        <w:rPr>
          <w:noProof/>
          <w:lang w:val="ru-RU"/>
        </w:rPr>
        <w:drawing>
          <wp:inline distT="0" distB="0" distL="0" distR="0" wp14:anchorId="1B686ABE" wp14:editId="0FD3A908">
            <wp:extent cx="6206218" cy="3746047"/>
            <wp:effectExtent l="0" t="0" r="4445" b="6985"/>
            <wp:docPr id="58" name="Диаграмма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8D0640" w:rsidRPr="00275731" w:rsidRDefault="008D0640" w:rsidP="008D0640">
      <w:pPr>
        <w:jc w:val="both"/>
        <w:rPr>
          <w:sz w:val="24"/>
          <w:highlight w:val="yellow"/>
        </w:rPr>
      </w:pPr>
    </w:p>
    <w:p w:rsidR="008D0640" w:rsidRPr="00275731" w:rsidRDefault="008D0640" w:rsidP="008D0640">
      <w:pPr>
        <w:ind w:firstLine="680"/>
        <w:jc w:val="both"/>
        <w:rPr>
          <w:sz w:val="24"/>
          <w:highlight w:val="yellow"/>
        </w:rPr>
      </w:pPr>
    </w:p>
    <w:p w:rsidR="008D0640" w:rsidRPr="00F87DD2" w:rsidRDefault="008D0640" w:rsidP="008D0640">
      <w:pPr>
        <w:ind w:firstLine="360"/>
        <w:jc w:val="both"/>
        <w:rPr>
          <w:sz w:val="24"/>
        </w:rPr>
      </w:pPr>
      <w:r w:rsidRPr="00C37E9C">
        <w:rPr>
          <w:sz w:val="24"/>
        </w:rPr>
        <w:lastRenderedPageBreak/>
        <w:t>На оплату праці із нарахуваннями по галузі охорони здоров’я в 2023 році планується направити видатки в сумі 2 647 490,0 грн.</w:t>
      </w:r>
      <w:r w:rsidRPr="00C37E9C">
        <w:t xml:space="preserve"> </w:t>
      </w:r>
      <w:r w:rsidRPr="00C37E9C">
        <w:rPr>
          <w:sz w:val="24"/>
        </w:rPr>
        <w:t xml:space="preserve">На оплату медикаментів та перев’язувальних матеріалів  передбачені видатки у сумі 1 200 000,0 грн. </w:t>
      </w:r>
      <w:r w:rsidRPr="005C5A1A">
        <w:rPr>
          <w:sz w:val="24"/>
        </w:rPr>
        <w:t xml:space="preserve">На оплату продуктів харчування </w:t>
      </w:r>
      <w:r>
        <w:rPr>
          <w:sz w:val="24"/>
        </w:rPr>
        <w:t xml:space="preserve">(відшкодування витрат на придбання харчування на дітей-сиріт та або дітей позбавлених батьківського піклування) </w:t>
      </w:r>
      <w:r w:rsidRPr="005C5A1A">
        <w:rPr>
          <w:sz w:val="24"/>
        </w:rPr>
        <w:t xml:space="preserve">передбачені видатки у </w:t>
      </w:r>
      <w:r w:rsidRPr="00F87DD2">
        <w:rPr>
          <w:sz w:val="24"/>
        </w:rPr>
        <w:t xml:space="preserve">сумі </w:t>
      </w:r>
      <w:r w:rsidRPr="00F87DD2">
        <w:rPr>
          <w:sz w:val="24"/>
          <w:lang w:val="ru-RU"/>
        </w:rPr>
        <w:t>64 008,0</w:t>
      </w:r>
      <w:r w:rsidRPr="00F87DD2">
        <w:rPr>
          <w:sz w:val="24"/>
        </w:rPr>
        <w:t xml:space="preserve"> грн. </w:t>
      </w:r>
    </w:p>
    <w:p w:rsidR="008D0640" w:rsidRPr="00F87DD2" w:rsidRDefault="008D0640" w:rsidP="008D0640">
      <w:pPr>
        <w:ind w:firstLine="720"/>
        <w:jc w:val="both"/>
        <w:rPr>
          <w:sz w:val="24"/>
        </w:rPr>
      </w:pPr>
      <w:r w:rsidRPr="00F87DD2">
        <w:rPr>
          <w:sz w:val="24"/>
        </w:rPr>
        <w:t>На оплату енергоносіїв та комунальних послуг в 2023 році передбачені видатки в сумі 23 907 466,0</w:t>
      </w:r>
      <w:r w:rsidRPr="00F87DD2">
        <w:rPr>
          <w:sz w:val="24"/>
          <w:lang w:val="ru-RU"/>
        </w:rPr>
        <w:t xml:space="preserve"> грн</w:t>
      </w:r>
      <w:r w:rsidRPr="00F87DD2">
        <w:rPr>
          <w:sz w:val="24"/>
        </w:rPr>
        <w:t>. Питома вага видатків на оплату комунальних послуг та енергоносіїв в загальному обсязі видатків на галузь становить 79,1%.</w:t>
      </w:r>
    </w:p>
    <w:p w:rsidR="008D0640" w:rsidRDefault="008D0640" w:rsidP="008D0640">
      <w:pPr>
        <w:rPr>
          <w:b/>
          <w:bCs/>
          <w:sz w:val="28"/>
          <w:highlight w:val="yellow"/>
          <w:u w:val="single"/>
        </w:rPr>
      </w:pPr>
    </w:p>
    <w:p w:rsidR="008D0640" w:rsidRPr="00275731" w:rsidRDefault="008D0640" w:rsidP="008D0640">
      <w:pPr>
        <w:jc w:val="center"/>
        <w:rPr>
          <w:b/>
          <w:bCs/>
          <w:sz w:val="28"/>
          <w:highlight w:val="yellow"/>
          <w:u w:val="single"/>
        </w:rPr>
      </w:pPr>
    </w:p>
    <w:p w:rsidR="008D0640" w:rsidRDefault="008D0640" w:rsidP="008D0640">
      <w:pPr>
        <w:jc w:val="center"/>
        <w:rPr>
          <w:b/>
          <w:bCs/>
          <w:sz w:val="28"/>
          <w:u w:val="single"/>
        </w:rPr>
      </w:pPr>
      <w:r w:rsidRPr="004E50F1">
        <w:rPr>
          <w:b/>
          <w:bCs/>
          <w:sz w:val="28"/>
          <w:u w:val="single"/>
        </w:rPr>
        <w:t>3000 Соціальний захист та соціальне забезпечення</w:t>
      </w:r>
    </w:p>
    <w:p w:rsidR="008D0640" w:rsidRPr="004E50F1" w:rsidRDefault="008D0640" w:rsidP="008D0640">
      <w:pPr>
        <w:jc w:val="center"/>
        <w:rPr>
          <w:b/>
          <w:bCs/>
          <w:sz w:val="28"/>
          <w:u w:val="single"/>
        </w:rPr>
      </w:pPr>
    </w:p>
    <w:p w:rsidR="008D0640" w:rsidRPr="00913173" w:rsidRDefault="008D0640" w:rsidP="008D0640">
      <w:pPr>
        <w:ind w:firstLine="720"/>
        <w:jc w:val="both"/>
        <w:rPr>
          <w:rFonts w:eastAsia="Calibri"/>
          <w:sz w:val="24"/>
          <w:lang w:eastAsia="uk-UA"/>
        </w:rPr>
      </w:pPr>
      <w:r w:rsidRPr="00913173">
        <w:rPr>
          <w:rFonts w:eastAsia="Calibri"/>
          <w:sz w:val="24"/>
          <w:lang w:eastAsia="uk-UA"/>
        </w:rPr>
        <w:t>Одним із основних пріоритетів бюджетної політики міста, як і в минулі роки, є забезпечення соціального захисту найбільш вразливих категорій громадян, ефективного вирішення проблем осіб з інвалідністю, дітей, жінок та молоді,  а також  підвищення добробуту населення.</w:t>
      </w:r>
    </w:p>
    <w:p w:rsidR="008D0640" w:rsidRPr="002C4226" w:rsidRDefault="008D0640" w:rsidP="008D0640">
      <w:pPr>
        <w:jc w:val="both"/>
        <w:rPr>
          <w:sz w:val="24"/>
        </w:rPr>
      </w:pPr>
      <w:r w:rsidRPr="004E50F1">
        <w:rPr>
          <w:rFonts w:eastAsia="Calibri"/>
          <w:sz w:val="24"/>
          <w:lang w:eastAsia="uk-UA"/>
        </w:rPr>
        <w:tab/>
        <w:t xml:space="preserve">В бюджеті Ірпінської міської територіальної громади на 2023 рік на соціальний захист та </w:t>
      </w:r>
      <w:r w:rsidRPr="002C4226">
        <w:rPr>
          <w:rFonts w:eastAsia="Calibri"/>
          <w:sz w:val="24"/>
          <w:lang w:eastAsia="uk-UA"/>
        </w:rPr>
        <w:t>соціальне забезпечення передбачені видатки загального фонду в сумі 18 663 961,0 грн.</w:t>
      </w:r>
    </w:p>
    <w:p w:rsidR="008D0640" w:rsidRPr="002C4226" w:rsidRDefault="008D0640" w:rsidP="008D0640">
      <w:pPr>
        <w:ind w:firstLine="709"/>
        <w:jc w:val="both"/>
        <w:rPr>
          <w:rFonts w:eastAsia="Calibri"/>
          <w:sz w:val="24"/>
          <w:lang w:eastAsia="uk-UA"/>
        </w:rPr>
      </w:pPr>
      <w:r w:rsidRPr="002C4226">
        <w:rPr>
          <w:rFonts w:eastAsia="Calibri"/>
          <w:sz w:val="24"/>
          <w:lang w:eastAsia="uk-UA"/>
        </w:rPr>
        <w:t>На компенсаційні виплати на пільговий проїзд автомобільним транспортом окремим категоріям громадян – 1 500 000,0грн.</w:t>
      </w:r>
    </w:p>
    <w:p w:rsidR="008D0640" w:rsidRPr="002C4226" w:rsidRDefault="008D0640" w:rsidP="008D0640">
      <w:pPr>
        <w:ind w:firstLine="709"/>
        <w:jc w:val="both"/>
        <w:rPr>
          <w:rFonts w:eastAsia="Calibri"/>
          <w:sz w:val="24"/>
          <w:lang w:eastAsia="uk-UA"/>
        </w:rPr>
      </w:pPr>
      <w:r w:rsidRPr="002C4226">
        <w:rPr>
          <w:rFonts w:eastAsia="Calibri"/>
          <w:sz w:val="24"/>
          <w:lang w:eastAsia="uk-UA"/>
        </w:rPr>
        <w:t>На компенсаційні виплати за пільговий проїзд окремих категорій громадян на залізничному транспорті – 1 500 000,0 грн.</w:t>
      </w:r>
    </w:p>
    <w:p w:rsidR="008D0640" w:rsidRPr="002C4226" w:rsidRDefault="008D0640" w:rsidP="008D0640">
      <w:pPr>
        <w:ind w:firstLine="709"/>
        <w:jc w:val="both"/>
        <w:rPr>
          <w:rFonts w:eastAsia="Calibri"/>
          <w:sz w:val="24"/>
          <w:lang w:eastAsia="uk-UA"/>
        </w:rPr>
      </w:pPr>
      <w:r w:rsidRPr="002C4226">
        <w:rPr>
          <w:rFonts w:eastAsia="Calibri"/>
          <w:sz w:val="24"/>
          <w:lang w:eastAsia="uk-UA"/>
        </w:rPr>
        <w:t>На надання пільг окремим категоріям громадян з оплати послуг зв’язку - 50 000,0грн.</w:t>
      </w:r>
    </w:p>
    <w:p w:rsidR="008D0640" w:rsidRPr="002C4226" w:rsidRDefault="008D0640" w:rsidP="008D0640">
      <w:pPr>
        <w:ind w:firstLine="709"/>
        <w:jc w:val="both"/>
        <w:rPr>
          <w:rFonts w:eastAsia="Calibri"/>
          <w:sz w:val="24"/>
          <w:lang w:eastAsia="uk-UA"/>
        </w:rPr>
      </w:pPr>
      <w:r w:rsidRPr="002C4226">
        <w:rPr>
          <w:rFonts w:eastAsia="Calibri"/>
          <w:sz w:val="24"/>
          <w:lang w:eastAsia="uk-UA"/>
        </w:rPr>
        <w:t>На інші пільги громадянам, які постраждали внаслідок ЧАЕС – 50 000,0грн.</w:t>
      </w:r>
    </w:p>
    <w:p w:rsidR="008D0640" w:rsidRPr="002C4226" w:rsidRDefault="008D0640" w:rsidP="008D0640">
      <w:pPr>
        <w:ind w:firstLine="709"/>
        <w:jc w:val="both"/>
        <w:rPr>
          <w:sz w:val="24"/>
        </w:rPr>
      </w:pPr>
      <w:r w:rsidRPr="002C4226">
        <w:rPr>
          <w:sz w:val="24"/>
        </w:rPr>
        <w:t xml:space="preserve">На забезпечення соціальними послугами за місцем проживання громадян, які не здатні до самообслуговування у зв’язку з похилим віком, хворобою, інвалідністю передбачені видатки у сумі </w:t>
      </w:r>
    </w:p>
    <w:p w:rsidR="008D0640" w:rsidRPr="002C4226" w:rsidRDefault="008D0640" w:rsidP="008D0640">
      <w:pPr>
        <w:jc w:val="both"/>
        <w:rPr>
          <w:sz w:val="24"/>
        </w:rPr>
      </w:pPr>
      <w:r w:rsidRPr="002C4226">
        <w:rPr>
          <w:sz w:val="24"/>
        </w:rPr>
        <w:t>510 000,0  грн.</w:t>
      </w:r>
    </w:p>
    <w:p w:rsidR="008D0640" w:rsidRPr="002841DF" w:rsidRDefault="008D0640" w:rsidP="008D0640">
      <w:pPr>
        <w:ind w:firstLine="709"/>
        <w:jc w:val="both"/>
        <w:rPr>
          <w:sz w:val="24"/>
        </w:rPr>
      </w:pPr>
      <w:r w:rsidRPr="002C4226">
        <w:rPr>
          <w:sz w:val="24"/>
        </w:rPr>
        <w:t xml:space="preserve">На виконання Програми “Турбота” передбачені видатки для надання матеріальної допомоги мешканцям міста, які опинилися в складних життєвих обставинах у зв’язку із їхнім  скрутним </w:t>
      </w:r>
      <w:r w:rsidRPr="002841DF">
        <w:rPr>
          <w:sz w:val="24"/>
        </w:rPr>
        <w:t xml:space="preserve">матеріальним становищем та (або) необхідністю витрат, пов’язаних з народженням, смертю близьких родичів та потребою у лікуванні, на відшкодування витрат на оплату енергоносіїв для облаштування місць тимчасового перебування внутрішньо переміщених осіб в модульному містечку в </w:t>
      </w:r>
      <w:proofErr w:type="spellStart"/>
      <w:r w:rsidRPr="002841DF">
        <w:rPr>
          <w:sz w:val="24"/>
        </w:rPr>
        <w:t>м.Ірпінь</w:t>
      </w:r>
      <w:proofErr w:type="spellEnd"/>
      <w:r w:rsidRPr="002841DF">
        <w:rPr>
          <w:sz w:val="24"/>
        </w:rPr>
        <w:t xml:space="preserve">, що втратили житло </w:t>
      </w:r>
      <w:r w:rsidRPr="002841DF">
        <w:rPr>
          <w:iCs/>
          <w:sz w:val="23"/>
          <w:szCs w:val="23"/>
          <w:lang w:eastAsia="uk-UA"/>
        </w:rPr>
        <w:t xml:space="preserve">внаслідок військової агресії </w:t>
      </w:r>
      <w:r w:rsidRPr="002841DF">
        <w:rPr>
          <w:iCs/>
          <w:szCs w:val="22"/>
          <w:lang w:eastAsia="uk-UA"/>
        </w:rPr>
        <w:t>російської</w:t>
      </w:r>
      <w:r w:rsidRPr="002841DF">
        <w:rPr>
          <w:iCs/>
          <w:sz w:val="23"/>
          <w:szCs w:val="23"/>
          <w:lang w:eastAsia="uk-UA"/>
        </w:rPr>
        <w:t xml:space="preserve"> </w:t>
      </w:r>
      <w:r w:rsidRPr="002841DF">
        <w:rPr>
          <w:iCs/>
          <w:szCs w:val="22"/>
          <w:lang w:eastAsia="uk-UA"/>
        </w:rPr>
        <w:t>федерації</w:t>
      </w:r>
      <w:r w:rsidRPr="002841DF">
        <w:rPr>
          <w:iCs/>
          <w:sz w:val="23"/>
          <w:szCs w:val="23"/>
          <w:lang w:eastAsia="uk-UA"/>
        </w:rPr>
        <w:t xml:space="preserve"> проти України</w:t>
      </w:r>
      <w:r w:rsidRPr="002841DF">
        <w:rPr>
          <w:sz w:val="24"/>
        </w:rPr>
        <w:t xml:space="preserve">  в сумі 10 000 000,0 грн.</w:t>
      </w:r>
    </w:p>
    <w:p w:rsidR="008D0640" w:rsidRPr="002C4226" w:rsidRDefault="008D0640" w:rsidP="008D0640">
      <w:pPr>
        <w:ind w:firstLine="709"/>
        <w:jc w:val="both"/>
        <w:rPr>
          <w:sz w:val="24"/>
        </w:rPr>
      </w:pPr>
      <w:r w:rsidRPr="002841DF">
        <w:rPr>
          <w:sz w:val="24"/>
        </w:rPr>
        <w:t xml:space="preserve">На виконання </w:t>
      </w:r>
      <w:r w:rsidRPr="002841DF">
        <w:rPr>
          <w:bCs/>
          <w:sz w:val="24"/>
        </w:rPr>
        <w:t>Комплексної програми підтримки сім’ї та забезпечення прав дітей «Щаслива родина</w:t>
      </w:r>
      <w:r w:rsidRPr="002C4226">
        <w:rPr>
          <w:bCs/>
          <w:sz w:val="24"/>
        </w:rPr>
        <w:t xml:space="preserve"> – щаслива дитина» Ірпінської міської територіальної громади на 2021-2025 роки </w:t>
      </w:r>
      <w:r w:rsidRPr="002C4226">
        <w:rPr>
          <w:sz w:val="24"/>
        </w:rPr>
        <w:t>передбачено 650 000,0 грн. з них на оздоровлення дітей – 500 000,0грн.</w:t>
      </w:r>
    </w:p>
    <w:p w:rsidR="008D0640" w:rsidRPr="002C4226" w:rsidRDefault="008D0640" w:rsidP="008D0640">
      <w:pPr>
        <w:ind w:firstLine="709"/>
        <w:jc w:val="both"/>
        <w:rPr>
          <w:sz w:val="24"/>
        </w:rPr>
      </w:pPr>
      <w:r w:rsidRPr="002C4226">
        <w:rPr>
          <w:sz w:val="24"/>
        </w:rPr>
        <w:t xml:space="preserve">На виконання Комплексної програми "Молодь громади" Ірпінської міської територіальної громади на 2021-2025 роки – 55 000,0грн. </w:t>
      </w:r>
    </w:p>
    <w:p w:rsidR="008D0640" w:rsidRPr="002C4226" w:rsidRDefault="008D0640" w:rsidP="008D0640">
      <w:pPr>
        <w:ind w:firstLine="709"/>
        <w:jc w:val="both"/>
        <w:rPr>
          <w:sz w:val="24"/>
        </w:rPr>
      </w:pPr>
      <w:r w:rsidRPr="002C4226">
        <w:rPr>
          <w:sz w:val="24"/>
        </w:rPr>
        <w:t>На утримання клубів для підлітків за місцем проживання передбачено кошти в сумі 594 705,0 грн.</w:t>
      </w:r>
    </w:p>
    <w:p w:rsidR="008D0640" w:rsidRPr="002C4226" w:rsidRDefault="008D0640" w:rsidP="008D0640">
      <w:pPr>
        <w:ind w:firstLine="709"/>
        <w:jc w:val="both"/>
        <w:rPr>
          <w:sz w:val="24"/>
        </w:rPr>
      </w:pPr>
      <w:r w:rsidRPr="002C4226">
        <w:rPr>
          <w:sz w:val="24"/>
        </w:rPr>
        <w:t>На утримання територіального центру по обслуговуванню пенсіонерів та одиноких непрацездатних громадян визначено 3 654 256,0</w:t>
      </w:r>
      <w:r w:rsidRPr="002C4226">
        <w:rPr>
          <w:sz w:val="24"/>
          <w:lang w:val="ru-RU"/>
        </w:rPr>
        <w:t xml:space="preserve"> </w:t>
      </w:r>
      <w:r w:rsidRPr="002C4226">
        <w:rPr>
          <w:sz w:val="24"/>
        </w:rPr>
        <w:t xml:space="preserve">грн. </w:t>
      </w:r>
    </w:p>
    <w:p w:rsidR="008D0640" w:rsidRPr="002C4226" w:rsidRDefault="008D0640" w:rsidP="008D0640">
      <w:pPr>
        <w:ind w:firstLine="709"/>
        <w:jc w:val="both"/>
        <w:rPr>
          <w:sz w:val="24"/>
        </w:rPr>
      </w:pPr>
      <w:r w:rsidRPr="002C4226">
        <w:rPr>
          <w:sz w:val="24"/>
        </w:rPr>
        <w:t>На виконання Програми фінансової підтримки громадських організацій Ірпінської місько</w:t>
      </w:r>
      <w:r>
        <w:rPr>
          <w:sz w:val="24"/>
        </w:rPr>
        <w:t>ї територіальної громади на 2023</w:t>
      </w:r>
      <w:r w:rsidRPr="002C4226">
        <w:rPr>
          <w:sz w:val="24"/>
        </w:rPr>
        <w:t xml:space="preserve"> рік передбачені кошти в сумі – 100 000,0 грн. </w:t>
      </w:r>
    </w:p>
    <w:p w:rsidR="008D0640" w:rsidRPr="004E50F1" w:rsidRDefault="008D0640" w:rsidP="008D0640">
      <w:pPr>
        <w:jc w:val="both"/>
        <w:rPr>
          <w:sz w:val="24"/>
        </w:rPr>
      </w:pPr>
      <w:r w:rsidRPr="004E50F1">
        <w:rPr>
          <w:sz w:val="24"/>
        </w:rPr>
        <w:tab/>
      </w:r>
      <w:proofErr w:type="spellStart"/>
      <w:r w:rsidRPr="004E50F1">
        <w:rPr>
          <w:sz w:val="24"/>
          <w:lang w:val="x-none"/>
        </w:rPr>
        <w:t>Спеціальний</w:t>
      </w:r>
      <w:proofErr w:type="spellEnd"/>
      <w:r w:rsidRPr="004E50F1">
        <w:rPr>
          <w:sz w:val="24"/>
          <w:lang w:val="x-none"/>
        </w:rPr>
        <w:t xml:space="preserve"> фонд на 20</w:t>
      </w:r>
      <w:r w:rsidRPr="004E50F1">
        <w:rPr>
          <w:sz w:val="24"/>
        </w:rPr>
        <w:t>23</w:t>
      </w:r>
      <w:r w:rsidRPr="004E50F1">
        <w:rPr>
          <w:sz w:val="24"/>
          <w:lang w:val="x-none"/>
        </w:rPr>
        <w:t xml:space="preserve"> </w:t>
      </w:r>
      <w:proofErr w:type="spellStart"/>
      <w:r w:rsidRPr="004E50F1">
        <w:rPr>
          <w:sz w:val="24"/>
          <w:lang w:val="x-none"/>
        </w:rPr>
        <w:t>рік</w:t>
      </w:r>
      <w:proofErr w:type="spellEnd"/>
      <w:r w:rsidRPr="004E50F1">
        <w:rPr>
          <w:sz w:val="24"/>
          <w:lang w:val="x-none"/>
        </w:rPr>
        <w:t xml:space="preserve"> (</w:t>
      </w:r>
      <w:proofErr w:type="spellStart"/>
      <w:r w:rsidRPr="004E50F1">
        <w:rPr>
          <w:sz w:val="24"/>
          <w:lang w:val="x-none"/>
        </w:rPr>
        <w:t>власні</w:t>
      </w:r>
      <w:proofErr w:type="spellEnd"/>
      <w:r w:rsidRPr="004E50F1">
        <w:rPr>
          <w:sz w:val="24"/>
          <w:lang w:val="x-none"/>
        </w:rPr>
        <w:t xml:space="preserve"> </w:t>
      </w:r>
      <w:proofErr w:type="spellStart"/>
      <w:r w:rsidRPr="004E50F1">
        <w:rPr>
          <w:sz w:val="24"/>
          <w:lang w:val="x-none"/>
        </w:rPr>
        <w:t>надходження</w:t>
      </w:r>
      <w:proofErr w:type="spellEnd"/>
      <w:r w:rsidRPr="004E50F1">
        <w:rPr>
          <w:sz w:val="24"/>
          <w:lang w:val="x-none"/>
        </w:rPr>
        <w:t xml:space="preserve">) </w:t>
      </w:r>
      <w:proofErr w:type="spellStart"/>
      <w:r w:rsidRPr="004E50F1">
        <w:rPr>
          <w:sz w:val="24"/>
          <w:lang w:val="x-none"/>
        </w:rPr>
        <w:t>запланований</w:t>
      </w:r>
      <w:proofErr w:type="spellEnd"/>
      <w:r w:rsidRPr="004E50F1">
        <w:rPr>
          <w:sz w:val="24"/>
          <w:lang w:val="x-none"/>
        </w:rPr>
        <w:t xml:space="preserve"> у </w:t>
      </w:r>
      <w:proofErr w:type="spellStart"/>
      <w:r w:rsidRPr="004E50F1">
        <w:rPr>
          <w:sz w:val="24"/>
          <w:lang w:val="x-none"/>
        </w:rPr>
        <w:t>сумі</w:t>
      </w:r>
      <w:proofErr w:type="spellEnd"/>
      <w:r w:rsidRPr="004E50F1">
        <w:rPr>
          <w:sz w:val="24"/>
          <w:lang w:val="x-none"/>
        </w:rPr>
        <w:t xml:space="preserve"> </w:t>
      </w:r>
      <w:r w:rsidRPr="004E50F1">
        <w:rPr>
          <w:sz w:val="24"/>
        </w:rPr>
        <w:t>27 480,0</w:t>
      </w:r>
      <w:r w:rsidRPr="004E50F1">
        <w:rPr>
          <w:sz w:val="24"/>
          <w:lang w:val="x-none"/>
        </w:rPr>
        <w:t xml:space="preserve"> грн.</w:t>
      </w:r>
      <w:r w:rsidRPr="004E50F1">
        <w:rPr>
          <w:sz w:val="24"/>
        </w:rPr>
        <w:t xml:space="preserve"> за видом надходження - </w:t>
      </w:r>
      <w:r w:rsidRPr="004E50F1">
        <w:rPr>
          <w:rFonts w:eastAsia="MS Mincho"/>
          <w:sz w:val="24"/>
          <w:lang w:val="x-none"/>
        </w:rPr>
        <w:t xml:space="preserve">плата за </w:t>
      </w:r>
      <w:proofErr w:type="spellStart"/>
      <w:r w:rsidRPr="004E50F1">
        <w:rPr>
          <w:rFonts w:eastAsia="MS Mincho"/>
          <w:sz w:val="24"/>
          <w:lang w:val="x-none"/>
        </w:rPr>
        <w:t>послуги</w:t>
      </w:r>
      <w:proofErr w:type="spellEnd"/>
      <w:r w:rsidRPr="004E50F1">
        <w:rPr>
          <w:rFonts w:eastAsia="MS Mincho"/>
          <w:sz w:val="24"/>
          <w:lang w:val="x-none"/>
        </w:rPr>
        <w:t xml:space="preserve">, </w:t>
      </w:r>
      <w:proofErr w:type="spellStart"/>
      <w:r w:rsidRPr="004E50F1">
        <w:rPr>
          <w:rFonts w:eastAsia="MS Mincho"/>
          <w:sz w:val="24"/>
          <w:lang w:val="x-none"/>
        </w:rPr>
        <w:t>що</w:t>
      </w:r>
      <w:proofErr w:type="spellEnd"/>
      <w:r w:rsidRPr="004E50F1">
        <w:rPr>
          <w:rFonts w:eastAsia="MS Mincho"/>
          <w:sz w:val="24"/>
          <w:lang w:val="x-none"/>
        </w:rPr>
        <w:t xml:space="preserve"> </w:t>
      </w:r>
      <w:proofErr w:type="spellStart"/>
      <w:r w:rsidRPr="004E50F1">
        <w:rPr>
          <w:rFonts w:eastAsia="MS Mincho"/>
          <w:sz w:val="24"/>
          <w:lang w:val="x-none"/>
        </w:rPr>
        <w:t>надаються</w:t>
      </w:r>
      <w:proofErr w:type="spellEnd"/>
      <w:r w:rsidRPr="004E50F1">
        <w:rPr>
          <w:rFonts w:eastAsia="MS Mincho"/>
          <w:sz w:val="24"/>
          <w:lang w:val="x-none"/>
        </w:rPr>
        <w:t xml:space="preserve"> </w:t>
      </w:r>
      <w:proofErr w:type="spellStart"/>
      <w:r w:rsidRPr="004E50F1">
        <w:rPr>
          <w:rFonts w:eastAsia="MS Mincho"/>
          <w:sz w:val="24"/>
          <w:lang w:val="x-none"/>
        </w:rPr>
        <w:t>бюджетними</w:t>
      </w:r>
      <w:proofErr w:type="spellEnd"/>
      <w:r w:rsidRPr="004E50F1">
        <w:rPr>
          <w:rFonts w:eastAsia="MS Mincho"/>
          <w:sz w:val="24"/>
          <w:lang w:val="x-none"/>
        </w:rPr>
        <w:t xml:space="preserve"> </w:t>
      </w:r>
      <w:proofErr w:type="spellStart"/>
      <w:r w:rsidRPr="004E50F1">
        <w:rPr>
          <w:rFonts w:eastAsia="MS Mincho"/>
          <w:sz w:val="24"/>
          <w:lang w:val="x-none"/>
        </w:rPr>
        <w:t>установами</w:t>
      </w:r>
      <w:proofErr w:type="spellEnd"/>
      <w:r w:rsidRPr="004E50F1">
        <w:rPr>
          <w:rFonts w:eastAsia="MS Mincho"/>
          <w:sz w:val="24"/>
          <w:lang w:val="x-none"/>
        </w:rPr>
        <w:t xml:space="preserve"> </w:t>
      </w:r>
      <w:proofErr w:type="spellStart"/>
      <w:r w:rsidRPr="004E50F1">
        <w:rPr>
          <w:rFonts w:eastAsia="MS Mincho"/>
          <w:sz w:val="24"/>
          <w:lang w:val="x-none"/>
        </w:rPr>
        <w:t>згідно</w:t>
      </w:r>
      <w:proofErr w:type="spellEnd"/>
      <w:r w:rsidRPr="004E50F1">
        <w:rPr>
          <w:rFonts w:eastAsia="MS Mincho"/>
          <w:sz w:val="24"/>
          <w:lang w:val="x-none"/>
        </w:rPr>
        <w:t xml:space="preserve"> з </w:t>
      </w:r>
      <w:proofErr w:type="spellStart"/>
      <w:r w:rsidRPr="004E50F1">
        <w:rPr>
          <w:rFonts w:eastAsia="MS Mincho"/>
          <w:sz w:val="24"/>
          <w:lang w:val="x-none"/>
        </w:rPr>
        <w:t>функціональними</w:t>
      </w:r>
      <w:proofErr w:type="spellEnd"/>
      <w:r w:rsidRPr="004E50F1">
        <w:rPr>
          <w:rFonts w:eastAsia="MS Mincho"/>
          <w:sz w:val="24"/>
          <w:lang w:val="x-none"/>
        </w:rPr>
        <w:t xml:space="preserve"> </w:t>
      </w:r>
      <w:proofErr w:type="spellStart"/>
      <w:r w:rsidRPr="004E50F1">
        <w:rPr>
          <w:rFonts w:eastAsia="MS Mincho"/>
          <w:sz w:val="24"/>
          <w:lang w:val="x-none"/>
        </w:rPr>
        <w:t>повноваженнями</w:t>
      </w:r>
      <w:proofErr w:type="spellEnd"/>
      <w:r w:rsidRPr="004E50F1">
        <w:rPr>
          <w:sz w:val="24"/>
        </w:rPr>
        <w:t>.</w:t>
      </w:r>
      <w:r w:rsidRPr="004E50F1">
        <w:rPr>
          <w:sz w:val="24"/>
          <w:lang w:val="x-none"/>
        </w:rPr>
        <w:t xml:space="preserve"> З них по </w:t>
      </w:r>
      <w:r w:rsidRPr="004E50F1">
        <w:rPr>
          <w:sz w:val="24"/>
        </w:rPr>
        <w:t>територіальному центру соціального обслуговування</w:t>
      </w:r>
      <w:r w:rsidRPr="004E50F1">
        <w:rPr>
          <w:sz w:val="24"/>
          <w:lang w:val="x-none"/>
        </w:rPr>
        <w:t xml:space="preserve">  –</w:t>
      </w:r>
      <w:r w:rsidRPr="004E50F1">
        <w:rPr>
          <w:sz w:val="24"/>
        </w:rPr>
        <w:t xml:space="preserve">19 800,0 </w:t>
      </w:r>
      <w:proofErr w:type="spellStart"/>
      <w:r w:rsidRPr="004E50F1">
        <w:rPr>
          <w:sz w:val="24"/>
          <w:lang w:val="x-none"/>
        </w:rPr>
        <w:t>грн</w:t>
      </w:r>
      <w:proofErr w:type="spellEnd"/>
      <w:r w:rsidRPr="004E50F1">
        <w:rPr>
          <w:sz w:val="24"/>
        </w:rPr>
        <w:t>, по підліткових клубах  - 7 680,0 грн.</w:t>
      </w:r>
    </w:p>
    <w:p w:rsidR="008D0640" w:rsidRPr="004E50F1" w:rsidRDefault="008D0640" w:rsidP="008D0640">
      <w:pPr>
        <w:jc w:val="both"/>
        <w:rPr>
          <w:sz w:val="24"/>
        </w:rPr>
      </w:pPr>
      <w:r w:rsidRPr="004E50F1">
        <w:rPr>
          <w:sz w:val="24"/>
        </w:rPr>
        <w:t xml:space="preserve">     </w:t>
      </w:r>
      <w:r w:rsidRPr="004E50F1">
        <w:rPr>
          <w:sz w:val="24"/>
        </w:rPr>
        <w:tab/>
        <w:t xml:space="preserve">Кошти спеціального фонду планується спрямувати на оплату заробітної плати з нарахуваннями – </w:t>
      </w:r>
      <w:r w:rsidRPr="004E50F1">
        <w:rPr>
          <w:sz w:val="24"/>
          <w:lang w:val="ru-RU"/>
        </w:rPr>
        <w:t>8 345,0</w:t>
      </w:r>
      <w:r w:rsidRPr="004E50F1">
        <w:rPr>
          <w:sz w:val="24"/>
        </w:rPr>
        <w:t xml:space="preserve"> грн., на інші видатки – </w:t>
      </w:r>
      <w:r w:rsidRPr="004E50F1">
        <w:rPr>
          <w:sz w:val="24"/>
          <w:lang w:val="ru-RU"/>
        </w:rPr>
        <w:t xml:space="preserve">19 135,0 </w:t>
      </w:r>
      <w:r w:rsidRPr="004E50F1">
        <w:rPr>
          <w:sz w:val="24"/>
        </w:rPr>
        <w:t>грн.</w:t>
      </w:r>
    </w:p>
    <w:p w:rsidR="008D0640" w:rsidRPr="004E50F1" w:rsidRDefault="008D0640" w:rsidP="008D0640">
      <w:pPr>
        <w:jc w:val="both"/>
        <w:rPr>
          <w:color w:val="FF0000"/>
          <w:sz w:val="24"/>
        </w:rPr>
      </w:pPr>
    </w:p>
    <w:p w:rsidR="008D0640" w:rsidRPr="009341C1" w:rsidRDefault="008D0640" w:rsidP="008D0640">
      <w:pPr>
        <w:keepNext/>
        <w:jc w:val="center"/>
        <w:outlineLvl w:val="0"/>
        <w:rPr>
          <w:b/>
          <w:bCs/>
          <w:sz w:val="28"/>
          <w:u w:val="single"/>
        </w:rPr>
      </w:pPr>
      <w:r w:rsidRPr="009341C1">
        <w:rPr>
          <w:b/>
          <w:bCs/>
          <w:sz w:val="28"/>
          <w:u w:val="single"/>
        </w:rPr>
        <w:t>4000 Культура і мистецтво</w:t>
      </w:r>
    </w:p>
    <w:p w:rsidR="008D0640" w:rsidRPr="009341C1" w:rsidRDefault="008D0640" w:rsidP="008D0640">
      <w:pPr>
        <w:ind w:firstLine="720"/>
        <w:jc w:val="both"/>
        <w:rPr>
          <w:rFonts w:eastAsia="MS Mincho"/>
          <w:sz w:val="24"/>
          <w:szCs w:val="20"/>
        </w:rPr>
      </w:pPr>
    </w:p>
    <w:p w:rsidR="008D0640" w:rsidRPr="009341C1" w:rsidRDefault="008D0640" w:rsidP="008D0640">
      <w:pPr>
        <w:ind w:firstLine="709"/>
        <w:jc w:val="both"/>
        <w:rPr>
          <w:rFonts w:eastAsia="MS Mincho"/>
          <w:sz w:val="24"/>
          <w:szCs w:val="20"/>
        </w:rPr>
      </w:pPr>
      <w:proofErr w:type="spellStart"/>
      <w:r w:rsidRPr="009341C1">
        <w:rPr>
          <w:rFonts w:eastAsia="MS Mincho"/>
          <w:sz w:val="24"/>
          <w:szCs w:val="20"/>
          <w:lang w:val="x-none"/>
        </w:rPr>
        <w:t>Всього</w:t>
      </w:r>
      <w:proofErr w:type="spellEnd"/>
      <w:r w:rsidRPr="009341C1">
        <w:rPr>
          <w:rFonts w:eastAsia="MS Mincho"/>
          <w:sz w:val="24"/>
          <w:szCs w:val="20"/>
          <w:lang w:val="x-none"/>
        </w:rPr>
        <w:t xml:space="preserve"> </w:t>
      </w:r>
      <w:proofErr w:type="spellStart"/>
      <w:r w:rsidRPr="009341C1">
        <w:rPr>
          <w:rFonts w:eastAsia="MS Mincho"/>
          <w:sz w:val="24"/>
          <w:szCs w:val="20"/>
          <w:lang w:val="x-none"/>
        </w:rPr>
        <w:t>обсяг</w:t>
      </w:r>
      <w:proofErr w:type="spellEnd"/>
      <w:r w:rsidRPr="009341C1">
        <w:rPr>
          <w:rFonts w:eastAsia="MS Mincho"/>
          <w:sz w:val="24"/>
          <w:szCs w:val="20"/>
          <w:lang w:val="x-none"/>
        </w:rPr>
        <w:t xml:space="preserve"> </w:t>
      </w:r>
      <w:proofErr w:type="spellStart"/>
      <w:r w:rsidRPr="009341C1">
        <w:rPr>
          <w:rFonts w:eastAsia="MS Mincho"/>
          <w:sz w:val="24"/>
          <w:szCs w:val="20"/>
          <w:lang w:val="x-none"/>
        </w:rPr>
        <w:t>видатків</w:t>
      </w:r>
      <w:proofErr w:type="spellEnd"/>
      <w:r w:rsidRPr="009341C1">
        <w:rPr>
          <w:rFonts w:eastAsia="MS Mincho"/>
          <w:sz w:val="24"/>
          <w:szCs w:val="20"/>
          <w:lang w:val="x-none"/>
        </w:rPr>
        <w:t xml:space="preserve"> </w:t>
      </w:r>
      <w:proofErr w:type="spellStart"/>
      <w:r w:rsidRPr="009341C1">
        <w:rPr>
          <w:rFonts w:eastAsia="MS Mincho"/>
          <w:sz w:val="24"/>
          <w:szCs w:val="20"/>
          <w:lang w:val="x-none"/>
        </w:rPr>
        <w:t>загального</w:t>
      </w:r>
      <w:proofErr w:type="spellEnd"/>
      <w:r w:rsidRPr="009341C1">
        <w:rPr>
          <w:rFonts w:eastAsia="MS Mincho"/>
          <w:sz w:val="24"/>
          <w:szCs w:val="20"/>
          <w:lang w:val="x-none"/>
        </w:rPr>
        <w:t xml:space="preserve"> фонду по </w:t>
      </w:r>
      <w:proofErr w:type="spellStart"/>
      <w:r w:rsidRPr="009341C1">
        <w:rPr>
          <w:rFonts w:eastAsia="MS Mincho"/>
          <w:sz w:val="24"/>
          <w:szCs w:val="20"/>
          <w:lang w:val="x-none"/>
        </w:rPr>
        <w:t>галузі</w:t>
      </w:r>
      <w:proofErr w:type="spellEnd"/>
      <w:r w:rsidRPr="009341C1">
        <w:rPr>
          <w:rFonts w:eastAsia="MS Mincho"/>
          <w:sz w:val="24"/>
          <w:szCs w:val="20"/>
          <w:lang w:val="x-none"/>
        </w:rPr>
        <w:t xml:space="preserve"> на 20</w:t>
      </w:r>
      <w:r w:rsidRPr="009341C1">
        <w:rPr>
          <w:rFonts w:eastAsia="MS Mincho"/>
          <w:sz w:val="24"/>
          <w:szCs w:val="20"/>
        </w:rPr>
        <w:t xml:space="preserve">23 </w:t>
      </w:r>
      <w:proofErr w:type="spellStart"/>
      <w:r w:rsidRPr="009341C1">
        <w:rPr>
          <w:rFonts w:eastAsia="MS Mincho"/>
          <w:sz w:val="24"/>
          <w:szCs w:val="20"/>
          <w:lang w:val="x-none"/>
        </w:rPr>
        <w:t>рік</w:t>
      </w:r>
      <w:proofErr w:type="spellEnd"/>
      <w:r w:rsidRPr="009341C1">
        <w:rPr>
          <w:rFonts w:eastAsia="MS Mincho"/>
          <w:sz w:val="24"/>
          <w:szCs w:val="20"/>
          <w:lang w:val="x-none"/>
        </w:rPr>
        <w:t xml:space="preserve"> </w:t>
      </w:r>
      <w:proofErr w:type="spellStart"/>
      <w:r w:rsidRPr="009341C1">
        <w:rPr>
          <w:rFonts w:eastAsia="MS Mincho"/>
          <w:sz w:val="24"/>
          <w:szCs w:val="20"/>
          <w:lang w:val="x-none"/>
        </w:rPr>
        <w:t>визначено</w:t>
      </w:r>
      <w:proofErr w:type="spellEnd"/>
      <w:r w:rsidRPr="009341C1">
        <w:rPr>
          <w:rFonts w:eastAsia="MS Mincho"/>
          <w:sz w:val="24"/>
          <w:szCs w:val="20"/>
          <w:lang w:val="x-none"/>
        </w:rPr>
        <w:t xml:space="preserve"> у </w:t>
      </w:r>
      <w:proofErr w:type="spellStart"/>
      <w:r w:rsidRPr="009341C1">
        <w:rPr>
          <w:rFonts w:eastAsia="MS Mincho"/>
          <w:sz w:val="24"/>
          <w:szCs w:val="20"/>
          <w:lang w:val="x-none"/>
        </w:rPr>
        <w:t>сумі</w:t>
      </w:r>
      <w:proofErr w:type="spellEnd"/>
      <w:r w:rsidRPr="009341C1">
        <w:rPr>
          <w:rFonts w:eastAsia="MS Mincho"/>
          <w:sz w:val="24"/>
          <w:szCs w:val="20"/>
          <w:lang w:val="x-none"/>
        </w:rPr>
        <w:t xml:space="preserve"> </w:t>
      </w:r>
      <w:r w:rsidRPr="009341C1">
        <w:rPr>
          <w:rFonts w:eastAsia="MS Mincho"/>
          <w:sz w:val="24"/>
          <w:szCs w:val="20"/>
        </w:rPr>
        <w:t>11 412 819,0</w:t>
      </w:r>
      <w:r w:rsidRPr="009341C1">
        <w:rPr>
          <w:rFonts w:eastAsia="MS Mincho"/>
          <w:sz w:val="24"/>
          <w:szCs w:val="20"/>
          <w:lang w:val="x-none"/>
        </w:rPr>
        <w:t xml:space="preserve"> грн. </w:t>
      </w:r>
    </w:p>
    <w:p w:rsidR="008D0640" w:rsidRPr="009341C1" w:rsidRDefault="008D0640" w:rsidP="008D0640">
      <w:pPr>
        <w:jc w:val="both"/>
        <w:rPr>
          <w:sz w:val="24"/>
          <w:lang w:val="x-none"/>
        </w:rPr>
      </w:pPr>
      <w:r w:rsidRPr="009341C1">
        <w:rPr>
          <w:sz w:val="24"/>
          <w:lang w:val="x-none"/>
        </w:rPr>
        <w:t xml:space="preserve">В </w:t>
      </w:r>
      <w:proofErr w:type="spellStart"/>
      <w:r w:rsidRPr="00CA77FC">
        <w:rPr>
          <w:sz w:val="24"/>
          <w:lang w:val="x-none"/>
        </w:rPr>
        <w:t>складі</w:t>
      </w:r>
      <w:proofErr w:type="spellEnd"/>
      <w:r w:rsidRPr="00CA77FC">
        <w:rPr>
          <w:sz w:val="24"/>
          <w:lang w:val="x-none"/>
        </w:rPr>
        <w:t xml:space="preserve"> </w:t>
      </w:r>
      <w:proofErr w:type="spellStart"/>
      <w:r w:rsidRPr="00CA77FC">
        <w:rPr>
          <w:sz w:val="24"/>
          <w:lang w:val="x-none"/>
        </w:rPr>
        <w:t>цих</w:t>
      </w:r>
      <w:proofErr w:type="spellEnd"/>
      <w:r w:rsidRPr="00CA77FC">
        <w:rPr>
          <w:sz w:val="24"/>
          <w:lang w:val="x-none"/>
        </w:rPr>
        <w:t xml:space="preserve"> </w:t>
      </w:r>
      <w:proofErr w:type="spellStart"/>
      <w:r w:rsidRPr="00CA77FC">
        <w:rPr>
          <w:sz w:val="24"/>
          <w:lang w:val="x-none"/>
        </w:rPr>
        <w:t>видатків</w:t>
      </w:r>
      <w:proofErr w:type="spellEnd"/>
      <w:r w:rsidRPr="00CA77FC">
        <w:rPr>
          <w:sz w:val="24"/>
          <w:lang w:val="x-none"/>
        </w:rPr>
        <w:t xml:space="preserve"> </w:t>
      </w:r>
      <w:proofErr w:type="spellStart"/>
      <w:r w:rsidRPr="00CA77FC">
        <w:rPr>
          <w:sz w:val="24"/>
          <w:lang w:val="x-none"/>
        </w:rPr>
        <w:t>передбачаються</w:t>
      </w:r>
      <w:proofErr w:type="spellEnd"/>
      <w:r w:rsidRPr="00CA77FC">
        <w:rPr>
          <w:sz w:val="24"/>
          <w:lang w:val="x-none"/>
        </w:rPr>
        <w:t xml:space="preserve"> </w:t>
      </w:r>
      <w:proofErr w:type="spellStart"/>
      <w:r w:rsidRPr="00CA77FC">
        <w:rPr>
          <w:sz w:val="24"/>
          <w:lang w:val="x-none"/>
        </w:rPr>
        <w:t>кошти</w:t>
      </w:r>
      <w:proofErr w:type="spellEnd"/>
      <w:r w:rsidRPr="00CA77FC">
        <w:rPr>
          <w:sz w:val="24"/>
          <w:lang w:val="x-none"/>
        </w:rPr>
        <w:t xml:space="preserve"> на </w:t>
      </w:r>
      <w:proofErr w:type="spellStart"/>
      <w:r w:rsidRPr="00CA77FC">
        <w:rPr>
          <w:sz w:val="24"/>
          <w:lang w:val="x-none"/>
        </w:rPr>
        <w:t>утримання</w:t>
      </w:r>
      <w:proofErr w:type="spellEnd"/>
      <w:r w:rsidRPr="00CA77FC">
        <w:rPr>
          <w:sz w:val="24"/>
          <w:lang w:val="x-none"/>
        </w:rPr>
        <w:t xml:space="preserve"> </w:t>
      </w:r>
      <w:proofErr w:type="spellStart"/>
      <w:r w:rsidRPr="00CA77FC">
        <w:rPr>
          <w:sz w:val="24"/>
          <w:lang w:val="x-none"/>
        </w:rPr>
        <w:t>чотирьох</w:t>
      </w:r>
      <w:proofErr w:type="spellEnd"/>
      <w:r w:rsidRPr="00CA77FC">
        <w:rPr>
          <w:sz w:val="24"/>
          <w:lang w:val="x-none"/>
        </w:rPr>
        <w:t xml:space="preserve"> </w:t>
      </w:r>
      <w:proofErr w:type="spellStart"/>
      <w:r w:rsidRPr="00CA77FC">
        <w:rPr>
          <w:sz w:val="24"/>
          <w:lang w:val="x-none"/>
        </w:rPr>
        <w:t>бібліотек</w:t>
      </w:r>
      <w:proofErr w:type="spellEnd"/>
      <w:r w:rsidRPr="00CA77FC">
        <w:rPr>
          <w:sz w:val="24"/>
          <w:lang w:val="x-none"/>
        </w:rPr>
        <w:t xml:space="preserve">, одного музею,  </w:t>
      </w:r>
      <w:r w:rsidRPr="00CA77FC">
        <w:rPr>
          <w:sz w:val="24"/>
        </w:rPr>
        <w:t>шести</w:t>
      </w:r>
      <w:r w:rsidRPr="00CA77FC">
        <w:rPr>
          <w:sz w:val="24"/>
          <w:lang w:val="x-none"/>
        </w:rPr>
        <w:t xml:space="preserve"> </w:t>
      </w:r>
      <w:proofErr w:type="spellStart"/>
      <w:r w:rsidRPr="00CA77FC">
        <w:rPr>
          <w:sz w:val="24"/>
          <w:lang w:val="x-none"/>
        </w:rPr>
        <w:t>будинків</w:t>
      </w:r>
      <w:proofErr w:type="spellEnd"/>
      <w:r w:rsidRPr="00CA77FC">
        <w:rPr>
          <w:sz w:val="24"/>
          <w:lang w:val="x-none"/>
        </w:rPr>
        <w:t xml:space="preserve"> </w:t>
      </w:r>
      <w:proofErr w:type="spellStart"/>
      <w:r w:rsidRPr="00D91D43">
        <w:rPr>
          <w:sz w:val="24"/>
          <w:lang w:val="x-none"/>
        </w:rPr>
        <w:t>культури</w:t>
      </w:r>
      <w:proofErr w:type="spellEnd"/>
      <w:r w:rsidRPr="00D91D43">
        <w:rPr>
          <w:sz w:val="24"/>
          <w:lang w:val="x-none"/>
        </w:rPr>
        <w:t xml:space="preserve">, </w:t>
      </w:r>
      <w:r w:rsidRPr="00D91D43">
        <w:rPr>
          <w:sz w:val="24"/>
        </w:rPr>
        <w:t xml:space="preserve">6 </w:t>
      </w:r>
      <w:proofErr w:type="spellStart"/>
      <w:r w:rsidRPr="00D91D43">
        <w:rPr>
          <w:sz w:val="24"/>
          <w:lang w:val="x-none"/>
        </w:rPr>
        <w:t>народних</w:t>
      </w:r>
      <w:proofErr w:type="spellEnd"/>
      <w:r w:rsidRPr="00D91D43">
        <w:rPr>
          <w:sz w:val="24"/>
          <w:lang w:val="x-none"/>
        </w:rPr>
        <w:t xml:space="preserve"> </w:t>
      </w:r>
      <w:proofErr w:type="spellStart"/>
      <w:r w:rsidRPr="00D91D43">
        <w:rPr>
          <w:sz w:val="24"/>
          <w:lang w:val="x-none"/>
        </w:rPr>
        <w:t>аматорських</w:t>
      </w:r>
      <w:proofErr w:type="spellEnd"/>
      <w:r w:rsidRPr="00D91D43">
        <w:rPr>
          <w:sz w:val="24"/>
          <w:lang w:val="x-none"/>
        </w:rPr>
        <w:t xml:space="preserve"> </w:t>
      </w:r>
      <w:proofErr w:type="spellStart"/>
      <w:r w:rsidRPr="00D91D43">
        <w:rPr>
          <w:sz w:val="24"/>
          <w:lang w:val="x-none"/>
        </w:rPr>
        <w:t>колективів</w:t>
      </w:r>
      <w:proofErr w:type="spellEnd"/>
      <w:r w:rsidRPr="00D91D43">
        <w:rPr>
          <w:sz w:val="24"/>
          <w:lang w:val="x-none"/>
        </w:rPr>
        <w:t xml:space="preserve">, </w:t>
      </w:r>
      <w:proofErr w:type="spellStart"/>
      <w:r w:rsidRPr="00D91D43">
        <w:rPr>
          <w:sz w:val="24"/>
          <w:lang w:val="x-none"/>
        </w:rPr>
        <w:t>централізованої</w:t>
      </w:r>
      <w:proofErr w:type="spellEnd"/>
      <w:r w:rsidRPr="00CA77FC">
        <w:rPr>
          <w:sz w:val="24"/>
          <w:lang w:val="x-none"/>
        </w:rPr>
        <w:t xml:space="preserve"> </w:t>
      </w:r>
      <w:proofErr w:type="spellStart"/>
      <w:r w:rsidRPr="00CA77FC">
        <w:rPr>
          <w:sz w:val="24"/>
          <w:lang w:val="x-none"/>
        </w:rPr>
        <w:t>бухгалтерії</w:t>
      </w:r>
      <w:proofErr w:type="spellEnd"/>
      <w:r w:rsidRPr="00CA77FC">
        <w:rPr>
          <w:sz w:val="24"/>
          <w:lang w:val="x-none"/>
        </w:rPr>
        <w:t>.</w:t>
      </w:r>
      <w:r w:rsidRPr="009341C1">
        <w:rPr>
          <w:sz w:val="24"/>
          <w:lang w:val="x-none"/>
        </w:rPr>
        <w:t xml:space="preserve">   </w:t>
      </w:r>
      <w:r w:rsidRPr="009341C1">
        <w:rPr>
          <w:rFonts w:eastAsia="MS Mincho"/>
          <w:sz w:val="24"/>
          <w:lang w:val="x-none"/>
        </w:rPr>
        <w:t xml:space="preserve">На оплату </w:t>
      </w:r>
      <w:proofErr w:type="spellStart"/>
      <w:r w:rsidRPr="009341C1">
        <w:rPr>
          <w:rFonts w:eastAsia="MS Mincho"/>
          <w:sz w:val="24"/>
          <w:lang w:val="x-none"/>
        </w:rPr>
        <w:t>праці</w:t>
      </w:r>
      <w:proofErr w:type="spellEnd"/>
      <w:r w:rsidRPr="009341C1">
        <w:rPr>
          <w:rFonts w:eastAsia="MS Mincho"/>
          <w:sz w:val="24"/>
          <w:lang w:val="x-none"/>
        </w:rPr>
        <w:t xml:space="preserve"> з </w:t>
      </w:r>
      <w:proofErr w:type="spellStart"/>
      <w:r w:rsidRPr="009341C1">
        <w:rPr>
          <w:rFonts w:eastAsia="MS Mincho"/>
          <w:sz w:val="24"/>
          <w:lang w:val="x-none"/>
        </w:rPr>
        <w:lastRenderedPageBreak/>
        <w:t>нарахуваннями</w:t>
      </w:r>
      <w:proofErr w:type="spellEnd"/>
      <w:r w:rsidRPr="009341C1">
        <w:rPr>
          <w:rFonts w:eastAsia="MS Mincho"/>
          <w:sz w:val="24"/>
          <w:lang w:val="x-none"/>
        </w:rPr>
        <w:t xml:space="preserve"> </w:t>
      </w:r>
      <w:proofErr w:type="spellStart"/>
      <w:r w:rsidRPr="009341C1">
        <w:rPr>
          <w:rFonts w:eastAsia="MS Mincho"/>
          <w:sz w:val="24"/>
          <w:lang w:val="x-none"/>
        </w:rPr>
        <w:t>передбачені</w:t>
      </w:r>
      <w:proofErr w:type="spellEnd"/>
      <w:r w:rsidRPr="009341C1">
        <w:rPr>
          <w:rFonts w:eastAsia="MS Mincho"/>
          <w:sz w:val="24"/>
          <w:lang w:val="x-none"/>
        </w:rPr>
        <w:t xml:space="preserve"> </w:t>
      </w:r>
      <w:proofErr w:type="spellStart"/>
      <w:r w:rsidRPr="009341C1">
        <w:rPr>
          <w:rFonts w:eastAsia="MS Mincho"/>
          <w:sz w:val="24"/>
          <w:lang w:val="x-none"/>
        </w:rPr>
        <w:t>видатки</w:t>
      </w:r>
      <w:proofErr w:type="spellEnd"/>
      <w:r w:rsidRPr="009341C1">
        <w:rPr>
          <w:rFonts w:eastAsia="MS Mincho"/>
          <w:sz w:val="24"/>
          <w:lang w:val="x-none"/>
        </w:rPr>
        <w:t xml:space="preserve"> у </w:t>
      </w:r>
      <w:proofErr w:type="spellStart"/>
      <w:r w:rsidRPr="009341C1">
        <w:rPr>
          <w:rFonts w:eastAsia="MS Mincho"/>
          <w:sz w:val="24"/>
          <w:lang w:val="x-none"/>
        </w:rPr>
        <w:t>сумі</w:t>
      </w:r>
      <w:proofErr w:type="spellEnd"/>
      <w:r w:rsidRPr="009341C1">
        <w:rPr>
          <w:rFonts w:eastAsia="MS Mincho"/>
          <w:sz w:val="24"/>
        </w:rPr>
        <w:t xml:space="preserve"> </w:t>
      </w:r>
      <w:r w:rsidRPr="009341C1">
        <w:rPr>
          <w:rFonts w:eastAsia="MS Mincho"/>
          <w:sz w:val="24"/>
          <w:lang w:val="x-none"/>
        </w:rPr>
        <w:t xml:space="preserve"> </w:t>
      </w:r>
      <w:r w:rsidRPr="009341C1">
        <w:rPr>
          <w:rFonts w:eastAsia="MS Mincho"/>
          <w:sz w:val="24"/>
        </w:rPr>
        <w:t xml:space="preserve">9 047 590,0 </w:t>
      </w:r>
      <w:r w:rsidRPr="009341C1">
        <w:rPr>
          <w:rFonts w:eastAsia="MS Mincho"/>
          <w:sz w:val="24"/>
          <w:lang w:val="x-none"/>
        </w:rPr>
        <w:t>грн</w:t>
      </w:r>
      <w:r w:rsidRPr="009341C1">
        <w:rPr>
          <w:sz w:val="24"/>
          <w:lang w:val="ru-RU"/>
        </w:rPr>
        <w:t xml:space="preserve">. </w:t>
      </w:r>
      <w:proofErr w:type="spellStart"/>
      <w:r w:rsidRPr="009341C1">
        <w:rPr>
          <w:rFonts w:eastAsia="MS Mincho"/>
          <w:sz w:val="24"/>
          <w:lang w:val="x-none"/>
        </w:rPr>
        <w:t>Питома</w:t>
      </w:r>
      <w:proofErr w:type="spellEnd"/>
      <w:r w:rsidRPr="009341C1">
        <w:rPr>
          <w:rFonts w:eastAsia="MS Mincho"/>
          <w:sz w:val="24"/>
          <w:lang w:val="x-none"/>
        </w:rPr>
        <w:t xml:space="preserve"> вага </w:t>
      </w:r>
      <w:proofErr w:type="spellStart"/>
      <w:r w:rsidRPr="009341C1">
        <w:rPr>
          <w:rFonts w:eastAsia="MS Mincho"/>
          <w:sz w:val="24"/>
          <w:lang w:val="x-none"/>
        </w:rPr>
        <w:t>видатків</w:t>
      </w:r>
      <w:proofErr w:type="spellEnd"/>
      <w:r w:rsidRPr="009341C1">
        <w:rPr>
          <w:rFonts w:eastAsia="MS Mincho"/>
          <w:sz w:val="24"/>
          <w:lang w:val="x-none"/>
        </w:rPr>
        <w:t xml:space="preserve"> на </w:t>
      </w:r>
      <w:proofErr w:type="spellStart"/>
      <w:r w:rsidRPr="009341C1">
        <w:rPr>
          <w:rFonts w:eastAsia="MS Mincho"/>
          <w:sz w:val="24"/>
          <w:lang w:val="x-none"/>
        </w:rPr>
        <w:t>заробітну</w:t>
      </w:r>
      <w:proofErr w:type="spellEnd"/>
      <w:r w:rsidRPr="009341C1">
        <w:rPr>
          <w:rFonts w:eastAsia="MS Mincho"/>
          <w:sz w:val="24"/>
          <w:lang w:val="x-none"/>
        </w:rPr>
        <w:t xml:space="preserve"> плату в </w:t>
      </w:r>
      <w:proofErr w:type="spellStart"/>
      <w:r w:rsidRPr="009341C1">
        <w:rPr>
          <w:rFonts w:eastAsia="MS Mincho"/>
          <w:sz w:val="24"/>
          <w:lang w:val="x-none"/>
        </w:rPr>
        <w:t>загальній</w:t>
      </w:r>
      <w:proofErr w:type="spellEnd"/>
      <w:r w:rsidRPr="009341C1">
        <w:rPr>
          <w:rFonts w:eastAsia="MS Mincho"/>
          <w:sz w:val="24"/>
          <w:lang w:val="x-none"/>
        </w:rPr>
        <w:t xml:space="preserve"> </w:t>
      </w:r>
      <w:proofErr w:type="spellStart"/>
      <w:r w:rsidRPr="009341C1">
        <w:rPr>
          <w:rFonts w:eastAsia="MS Mincho"/>
          <w:sz w:val="24"/>
          <w:lang w:val="x-none"/>
        </w:rPr>
        <w:t>сумі</w:t>
      </w:r>
      <w:proofErr w:type="spellEnd"/>
      <w:r w:rsidRPr="009341C1">
        <w:rPr>
          <w:rFonts w:eastAsia="MS Mincho"/>
          <w:sz w:val="24"/>
          <w:lang w:val="x-none"/>
        </w:rPr>
        <w:t xml:space="preserve"> </w:t>
      </w:r>
      <w:proofErr w:type="spellStart"/>
      <w:r w:rsidRPr="009341C1">
        <w:rPr>
          <w:rFonts w:eastAsia="MS Mincho"/>
          <w:sz w:val="24"/>
          <w:lang w:val="x-none"/>
        </w:rPr>
        <w:t>видатків</w:t>
      </w:r>
      <w:proofErr w:type="spellEnd"/>
      <w:r w:rsidRPr="009341C1">
        <w:rPr>
          <w:rFonts w:eastAsia="MS Mincho"/>
          <w:sz w:val="24"/>
          <w:lang w:val="x-none"/>
        </w:rPr>
        <w:t xml:space="preserve"> становить </w:t>
      </w:r>
      <w:r w:rsidRPr="009341C1">
        <w:rPr>
          <w:rFonts w:eastAsia="MS Mincho"/>
          <w:sz w:val="24"/>
        </w:rPr>
        <w:t>79,3</w:t>
      </w:r>
      <w:r w:rsidRPr="009341C1">
        <w:rPr>
          <w:rFonts w:eastAsia="MS Mincho"/>
          <w:sz w:val="24"/>
          <w:lang w:val="x-none"/>
        </w:rPr>
        <w:t xml:space="preserve"> %. На оплату </w:t>
      </w:r>
      <w:proofErr w:type="spellStart"/>
      <w:r w:rsidRPr="009341C1">
        <w:rPr>
          <w:rFonts w:eastAsia="MS Mincho"/>
          <w:sz w:val="24"/>
          <w:lang w:val="x-none"/>
        </w:rPr>
        <w:t>комунальних</w:t>
      </w:r>
      <w:proofErr w:type="spellEnd"/>
      <w:r w:rsidRPr="009341C1">
        <w:rPr>
          <w:rFonts w:eastAsia="MS Mincho"/>
          <w:sz w:val="24"/>
          <w:lang w:val="x-none"/>
        </w:rPr>
        <w:t xml:space="preserve"> </w:t>
      </w:r>
      <w:proofErr w:type="spellStart"/>
      <w:r w:rsidRPr="009341C1">
        <w:rPr>
          <w:rFonts w:eastAsia="MS Mincho"/>
          <w:sz w:val="24"/>
          <w:lang w:val="x-none"/>
        </w:rPr>
        <w:t>послуг</w:t>
      </w:r>
      <w:proofErr w:type="spellEnd"/>
      <w:r w:rsidRPr="009341C1">
        <w:rPr>
          <w:rFonts w:eastAsia="MS Mincho"/>
          <w:sz w:val="24"/>
          <w:lang w:val="x-none"/>
        </w:rPr>
        <w:t xml:space="preserve"> та </w:t>
      </w:r>
      <w:proofErr w:type="spellStart"/>
      <w:r w:rsidRPr="009341C1">
        <w:rPr>
          <w:rFonts w:eastAsia="MS Mincho"/>
          <w:sz w:val="24"/>
          <w:lang w:val="x-none"/>
        </w:rPr>
        <w:t>енергоносіїв</w:t>
      </w:r>
      <w:proofErr w:type="spellEnd"/>
      <w:r w:rsidRPr="009341C1">
        <w:rPr>
          <w:rFonts w:eastAsia="MS Mincho"/>
          <w:sz w:val="24"/>
          <w:lang w:val="x-none"/>
        </w:rPr>
        <w:t xml:space="preserve"> </w:t>
      </w:r>
      <w:proofErr w:type="spellStart"/>
      <w:r w:rsidRPr="009341C1">
        <w:rPr>
          <w:rFonts w:eastAsia="MS Mincho"/>
          <w:sz w:val="24"/>
          <w:lang w:val="x-none"/>
        </w:rPr>
        <w:t>передбачено</w:t>
      </w:r>
      <w:proofErr w:type="spellEnd"/>
      <w:r w:rsidRPr="009341C1">
        <w:rPr>
          <w:rFonts w:eastAsia="MS Mincho"/>
          <w:sz w:val="24"/>
          <w:lang w:val="x-none"/>
        </w:rPr>
        <w:t xml:space="preserve"> </w:t>
      </w:r>
      <w:r w:rsidRPr="009341C1">
        <w:rPr>
          <w:rFonts w:eastAsia="MS Mincho"/>
          <w:sz w:val="24"/>
        </w:rPr>
        <w:t>1 335 729,0</w:t>
      </w:r>
      <w:r w:rsidRPr="009341C1">
        <w:rPr>
          <w:rFonts w:eastAsia="MS Mincho"/>
          <w:sz w:val="24"/>
          <w:lang w:val="x-none"/>
        </w:rPr>
        <w:t xml:space="preserve"> грн.</w:t>
      </w:r>
      <w:r w:rsidRPr="009341C1">
        <w:rPr>
          <w:sz w:val="24"/>
          <w:lang w:val="x-none"/>
        </w:rPr>
        <w:t xml:space="preserve"> </w:t>
      </w:r>
    </w:p>
    <w:p w:rsidR="008D0640" w:rsidRPr="009341C1" w:rsidRDefault="008D0640" w:rsidP="008D0640">
      <w:pPr>
        <w:ind w:firstLine="709"/>
        <w:jc w:val="both"/>
        <w:rPr>
          <w:rFonts w:eastAsia="MS Mincho"/>
          <w:sz w:val="24"/>
          <w:szCs w:val="20"/>
          <w:lang w:val="x-none"/>
        </w:rPr>
      </w:pPr>
      <w:r w:rsidRPr="009341C1">
        <w:rPr>
          <w:rFonts w:eastAsia="MS Mincho"/>
          <w:sz w:val="24"/>
          <w:szCs w:val="20"/>
        </w:rPr>
        <w:t xml:space="preserve">На виконання </w:t>
      </w:r>
      <w:proofErr w:type="spellStart"/>
      <w:r w:rsidRPr="009341C1">
        <w:rPr>
          <w:rFonts w:eastAsia="MS Mincho"/>
          <w:sz w:val="24"/>
          <w:szCs w:val="20"/>
          <w:lang w:val="x-none"/>
        </w:rPr>
        <w:t>Комплексн</w:t>
      </w:r>
      <w:r w:rsidRPr="009341C1">
        <w:rPr>
          <w:rFonts w:eastAsia="MS Mincho"/>
          <w:sz w:val="24"/>
          <w:szCs w:val="20"/>
        </w:rPr>
        <w:t>ої</w:t>
      </w:r>
      <w:proofErr w:type="spellEnd"/>
      <w:r w:rsidRPr="009341C1">
        <w:rPr>
          <w:rFonts w:eastAsia="MS Mincho"/>
          <w:sz w:val="24"/>
          <w:szCs w:val="20"/>
        </w:rPr>
        <w:t xml:space="preserve"> </w:t>
      </w:r>
      <w:proofErr w:type="spellStart"/>
      <w:r w:rsidRPr="009341C1">
        <w:rPr>
          <w:rFonts w:eastAsia="MS Mincho"/>
          <w:sz w:val="24"/>
          <w:szCs w:val="20"/>
          <w:lang w:val="x-none"/>
        </w:rPr>
        <w:t>програм</w:t>
      </w:r>
      <w:r w:rsidRPr="009341C1">
        <w:rPr>
          <w:rFonts w:eastAsia="MS Mincho"/>
          <w:sz w:val="24"/>
          <w:szCs w:val="20"/>
        </w:rPr>
        <w:t>и</w:t>
      </w:r>
      <w:proofErr w:type="spellEnd"/>
      <w:r w:rsidRPr="009341C1">
        <w:rPr>
          <w:rFonts w:eastAsia="MS Mincho"/>
          <w:sz w:val="24"/>
          <w:szCs w:val="20"/>
          <w:lang w:val="x-none"/>
        </w:rPr>
        <w:t xml:space="preserve"> </w:t>
      </w:r>
      <w:proofErr w:type="spellStart"/>
      <w:r w:rsidRPr="009341C1">
        <w:rPr>
          <w:rFonts w:eastAsia="MS Mincho"/>
          <w:sz w:val="24"/>
          <w:szCs w:val="20"/>
          <w:lang w:val="x-none"/>
        </w:rPr>
        <w:t>розвитку</w:t>
      </w:r>
      <w:proofErr w:type="spellEnd"/>
      <w:r w:rsidRPr="009341C1">
        <w:rPr>
          <w:rFonts w:eastAsia="MS Mincho"/>
          <w:sz w:val="24"/>
          <w:szCs w:val="20"/>
          <w:lang w:val="x-none"/>
        </w:rPr>
        <w:t xml:space="preserve"> </w:t>
      </w:r>
      <w:proofErr w:type="spellStart"/>
      <w:r w:rsidRPr="009341C1">
        <w:rPr>
          <w:rFonts w:eastAsia="MS Mincho"/>
          <w:sz w:val="24"/>
          <w:szCs w:val="20"/>
          <w:lang w:val="x-none"/>
        </w:rPr>
        <w:t>галузі</w:t>
      </w:r>
      <w:proofErr w:type="spellEnd"/>
      <w:r w:rsidRPr="009341C1">
        <w:rPr>
          <w:rFonts w:eastAsia="MS Mincho"/>
          <w:sz w:val="24"/>
          <w:szCs w:val="20"/>
          <w:lang w:val="x-none"/>
        </w:rPr>
        <w:t xml:space="preserve"> </w:t>
      </w:r>
      <w:proofErr w:type="spellStart"/>
      <w:r w:rsidRPr="009341C1">
        <w:rPr>
          <w:rFonts w:eastAsia="MS Mincho"/>
          <w:sz w:val="24"/>
          <w:szCs w:val="20"/>
          <w:lang w:val="x-none"/>
        </w:rPr>
        <w:t>культури</w:t>
      </w:r>
      <w:proofErr w:type="spellEnd"/>
      <w:r w:rsidRPr="009341C1">
        <w:rPr>
          <w:rFonts w:eastAsia="MS Mincho"/>
          <w:sz w:val="24"/>
          <w:szCs w:val="20"/>
          <w:lang w:val="x-none"/>
        </w:rPr>
        <w:t xml:space="preserve"> Ірпінської </w:t>
      </w:r>
      <w:proofErr w:type="spellStart"/>
      <w:r w:rsidRPr="009341C1">
        <w:rPr>
          <w:rFonts w:eastAsia="MS Mincho"/>
          <w:sz w:val="24"/>
          <w:szCs w:val="20"/>
          <w:lang w:val="x-none"/>
        </w:rPr>
        <w:t>міської</w:t>
      </w:r>
      <w:proofErr w:type="spellEnd"/>
      <w:r w:rsidRPr="009341C1">
        <w:rPr>
          <w:rFonts w:eastAsia="MS Mincho"/>
          <w:sz w:val="24"/>
          <w:szCs w:val="20"/>
        </w:rPr>
        <w:t xml:space="preserve"> </w:t>
      </w:r>
      <w:proofErr w:type="spellStart"/>
      <w:r w:rsidRPr="009341C1">
        <w:rPr>
          <w:rFonts w:eastAsia="MS Mincho"/>
          <w:sz w:val="24"/>
          <w:szCs w:val="20"/>
          <w:lang w:val="x-none"/>
        </w:rPr>
        <w:t>територіальної</w:t>
      </w:r>
      <w:proofErr w:type="spellEnd"/>
      <w:r w:rsidRPr="009341C1">
        <w:rPr>
          <w:rFonts w:eastAsia="MS Mincho"/>
          <w:sz w:val="24"/>
          <w:szCs w:val="20"/>
          <w:lang w:val="x-none"/>
        </w:rPr>
        <w:t xml:space="preserve"> </w:t>
      </w:r>
      <w:proofErr w:type="spellStart"/>
      <w:r w:rsidRPr="009341C1">
        <w:rPr>
          <w:rFonts w:eastAsia="MS Mincho"/>
          <w:sz w:val="24"/>
          <w:szCs w:val="20"/>
          <w:lang w:val="x-none"/>
        </w:rPr>
        <w:t>громади</w:t>
      </w:r>
      <w:proofErr w:type="spellEnd"/>
      <w:r w:rsidRPr="009341C1">
        <w:rPr>
          <w:rFonts w:eastAsia="MS Mincho"/>
          <w:sz w:val="24"/>
          <w:szCs w:val="20"/>
          <w:lang w:val="x-none"/>
        </w:rPr>
        <w:t xml:space="preserve"> на 2021-2025 роки</w:t>
      </w:r>
      <w:r w:rsidRPr="009341C1">
        <w:rPr>
          <w:rFonts w:eastAsia="MS Mincho"/>
          <w:sz w:val="24"/>
          <w:szCs w:val="20"/>
        </w:rPr>
        <w:t xml:space="preserve"> (проведення заходів)</w:t>
      </w:r>
      <w:r w:rsidRPr="009341C1">
        <w:rPr>
          <w:rFonts w:eastAsia="MS Mincho"/>
          <w:sz w:val="24"/>
          <w:szCs w:val="20"/>
          <w:lang w:val="x-none"/>
        </w:rPr>
        <w:t xml:space="preserve"> </w:t>
      </w:r>
      <w:proofErr w:type="spellStart"/>
      <w:r w:rsidRPr="009341C1">
        <w:rPr>
          <w:rFonts w:eastAsia="MS Mincho"/>
          <w:sz w:val="24"/>
          <w:szCs w:val="20"/>
          <w:lang w:val="x-none"/>
        </w:rPr>
        <w:t>передбачені</w:t>
      </w:r>
      <w:proofErr w:type="spellEnd"/>
      <w:r w:rsidRPr="009341C1">
        <w:rPr>
          <w:rFonts w:eastAsia="MS Mincho"/>
          <w:sz w:val="24"/>
          <w:szCs w:val="20"/>
          <w:lang w:val="x-none"/>
        </w:rPr>
        <w:t xml:space="preserve"> </w:t>
      </w:r>
      <w:r w:rsidRPr="009341C1">
        <w:rPr>
          <w:rFonts w:eastAsia="MS Mincho"/>
          <w:sz w:val="24"/>
          <w:szCs w:val="20"/>
        </w:rPr>
        <w:t xml:space="preserve">видатки </w:t>
      </w:r>
      <w:r w:rsidRPr="009341C1">
        <w:rPr>
          <w:rFonts w:eastAsia="MS Mincho"/>
          <w:sz w:val="24"/>
          <w:szCs w:val="20"/>
          <w:lang w:val="x-none"/>
        </w:rPr>
        <w:t xml:space="preserve">в </w:t>
      </w:r>
      <w:proofErr w:type="spellStart"/>
      <w:r w:rsidRPr="009341C1">
        <w:rPr>
          <w:rFonts w:eastAsia="MS Mincho"/>
          <w:sz w:val="24"/>
          <w:szCs w:val="20"/>
          <w:lang w:val="x-none"/>
        </w:rPr>
        <w:t>сумі</w:t>
      </w:r>
      <w:proofErr w:type="spellEnd"/>
      <w:r w:rsidRPr="009341C1">
        <w:rPr>
          <w:rFonts w:eastAsia="MS Mincho"/>
          <w:sz w:val="24"/>
          <w:szCs w:val="20"/>
          <w:lang w:val="x-none"/>
        </w:rPr>
        <w:t xml:space="preserve"> </w:t>
      </w:r>
      <w:r w:rsidRPr="009341C1">
        <w:rPr>
          <w:rFonts w:eastAsia="MS Mincho"/>
          <w:sz w:val="24"/>
          <w:szCs w:val="20"/>
        </w:rPr>
        <w:t xml:space="preserve">500 000,0 </w:t>
      </w:r>
      <w:r w:rsidRPr="009341C1">
        <w:rPr>
          <w:rFonts w:eastAsia="MS Mincho"/>
          <w:sz w:val="24"/>
          <w:szCs w:val="20"/>
          <w:lang w:val="x-none"/>
        </w:rPr>
        <w:t>грн.</w:t>
      </w:r>
    </w:p>
    <w:p w:rsidR="008D0640" w:rsidRPr="00275731" w:rsidRDefault="008D0640" w:rsidP="008D0640">
      <w:pPr>
        <w:widowControl w:val="0"/>
        <w:ind w:firstLine="709"/>
        <w:jc w:val="both"/>
        <w:rPr>
          <w:sz w:val="24"/>
          <w:highlight w:val="yellow"/>
          <w:lang w:val="x-none"/>
        </w:rPr>
      </w:pPr>
    </w:p>
    <w:p w:rsidR="008D0640" w:rsidRPr="00275731" w:rsidRDefault="008D0640" w:rsidP="008D0640">
      <w:pPr>
        <w:jc w:val="center"/>
        <w:rPr>
          <w:rFonts w:ascii="Courier New" w:hAnsi="Courier New"/>
          <w:color w:val="FF0000"/>
          <w:sz w:val="20"/>
          <w:szCs w:val="20"/>
          <w:highlight w:val="yellow"/>
          <w:lang w:val="x-none"/>
        </w:rPr>
      </w:pPr>
      <w:r>
        <w:rPr>
          <w:noProof/>
          <w:lang w:val="ru-RU"/>
        </w:rPr>
        <w:drawing>
          <wp:inline distT="0" distB="0" distL="0" distR="0" wp14:anchorId="46085F9D" wp14:editId="4A48DD5B">
            <wp:extent cx="6655594" cy="3571875"/>
            <wp:effectExtent l="0" t="0" r="0" b="0"/>
            <wp:docPr id="59" name="Диаграмма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8D0640" w:rsidRPr="009341C1" w:rsidRDefault="008D0640" w:rsidP="008D0640">
      <w:pPr>
        <w:rPr>
          <w:rFonts w:eastAsia="MS Mincho"/>
          <w:sz w:val="24"/>
          <w:szCs w:val="20"/>
        </w:rPr>
      </w:pPr>
    </w:p>
    <w:p w:rsidR="008D0640" w:rsidRPr="005F7CF7" w:rsidRDefault="008D0640" w:rsidP="008D0640">
      <w:pPr>
        <w:rPr>
          <w:rFonts w:eastAsia="MS Mincho"/>
          <w:sz w:val="24"/>
          <w:szCs w:val="20"/>
          <w:lang w:val="x-none"/>
        </w:rPr>
      </w:pPr>
      <w:r w:rsidRPr="009341C1">
        <w:rPr>
          <w:rFonts w:eastAsia="MS Mincho"/>
          <w:sz w:val="24"/>
          <w:szCs w:val="20"/>
          <w:lang w:val="x-none"/>
        </w:rPr>
        <w:t xml:space="preserve">    </w:t>
      </w:r>
      <w:r w:rsidRPr="009341C1">
        <w:rPr>
          <w:rFonts w:eastAsia="MS Mincho"/>
          <w:sz w:val="24"/>
          <w:szCs w:val="20"/>
          <w:lang w:val="x-none"/>
        </w:rPr>
        <w:tab/>
      </w:r>
    </w:p>
    <w:p w:rsidR="008D0640" w:rsidRPr="00275731" w:rsidRDefault="008D0640" w:rsidP="008D0640">
      <w:pPr>
        <w:jc w:val="center"/>
        <w:rPr>
          <w:noProof/>
          <w:highlight w:val="yellow"/>
          <w:lang w:val="ru-RU"/>
        </w:rPr>
      </w:pPr>
    </w:p>
    <w:p w:rsidR="008D0640" w:rsidRPr="00275731" w:rsidRDefault="008D0640" w:rsidP="008D0640">
      <w:pPr>
        <w:jc w:val="center"/>
        <w:rPr>
          <w:rFonts w:eastAsia="MS Mincho"/>
          <w:sz w:val="24"/>
          <w:szCs w:val="20"/>
          <w:highlight w:val="yellow"/>
          <w:lang w:val="x-none"/>
        </w:rPr>
      </w:pPr>
      <w:r>
        <w:rPr>
          <w:noProof/>
          <w:lang w:val="ru-RU"/>
        </w:rPr>
        <w:drawing>
          <wp:inline distT="0" distB="0" distL="0" distR="0" wp14:anchorId="6860C54C" wp14:editId="637DDB42">
            <wp:extent cx="6333530" cy="3625215"/>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srcRect l="10483" t="28160" r="32023" b="13308"/>
                    <a:stretch/>
                  </pic:blipFill>
                  <pic:spPr bwMode="auto">
                    <a:xfrm>
                      <a:off x="0" y="0"/>
                      <a:ext cx="6357393" cy="3638874"/>
                    </a:xfrm>
                    <a:prstGeom prst="rect">
                      <a:avLst/>
                    </a:prstGeom>
                    <a:ln>
                      <a:noFill/>
                    </a:ln>
                    <a:extLst>
                      <a:ext uri="{53640926-AAD7-44D8-BBD7-CCE9431645EC}">
                        <a14:shadowObscured xmlns:a14="http://schemas.microsoft.com/office/drawing/2010/main"/>
                      </a:ext>
                    </a:extLst>
                  </pic:spPr>
                </pic:pic>
              </a:graphicData>
            </a:graphic>
          </wp:inline>
        </w:drawing>
      </w:r>
    </w:p>
    <w:p w:rsidR="008D0640" w:rsidRPr="00275731" w:rsidRDefault="008D0640" w:rsidP="008D0640">
      <w:pPr>
        <w:rPr>
          <w:rFonts w:eastAsia="MS Mincho"/>
          <w:sz w:val="24"/>
          <w:szCs w:val="20"/>
          <w:highlight w:val="yellow"/>
          <w:lang w:val="x-none"/>
        </w:rPr>
      </w:pPr>
      <w:r w:rsidRPr="00275731">
        <w:rPr>
          <w:rFonts w:eastAsia="MS Mincho"/>
          <w:sz w:val="24"/>
          <w:szCs w:val="20"/>
          <w:highlight w:val="yellow"/>
          <w:lang w:val="x-none"/>
        </w:rPr>
        <w:t xml:space="preserve">            </w:t>
      </w:r>
    </w:p>
    <w:p w:rsidR="008D0640" w:rsidRPr="00275731" w:rsidRDefault="008D0640" w:rsidP="008D0640">
      <w:pPr>
        <w:rPr>
          <w:rFonts w:eastAsia="MS Mincho"/>
          <w:sz w:val="24"/>
          <w:szCs w:val="20"/>
          <w:highlight w:val="yellow"/>
          <w:lang w:val="x-none"/>
        </w:rPr>
      </w:pPr>
    </w:p>
    <w:p w:rsidR="008D0640" w:rsidRPr="004E50F1" w:rsidRDefault="008D0640" w:rsidP="008D0640">
      <w:pPr>
        <w:rPr>
          <w:rFonts w:eastAsia="MS Mincho"/>
          <w:sz w:val="24"/>
          <w:szCs w:val="20"/>
          <w:lang w:val="x-none"/>
        </w:rPr>
      </w:pPr>
    </w:p>
    <w:p w:rsidR="008D0640" w:rsidRPr="009D14E2" w:rsidRDefault="008D0640" w:rsidP="008D0640">
      <w:pPr>
        <w:ind w:firstLine="720"/>
        <w:jc w:val="both"/>
        <w:rPr>
          <w:rFonts w:eastAsia="MS Mincho"/>
          <w:sz w:val="24"/>
        </w:rPr>
      </w:pPr>
      <w:proofErr w:type="spellStart"/>
      <w:r w:rsidRPr="00FC56EC">
        <w:rPr>
          <w:rFonts w:eastAsia="MS Mincho"/>
          <w:sz w:val="24"/>
          <w:lang w:val="x-none"/>
        </w:rPr>
        <w:t>Зменшення</w:t>
      </w:r>
      <w:proofErr w:type="spellEnd"/>
      <w:r w:rsidRPr="00FC56EC">
        <w:rPr>
          <w:rFonts w:eastAsia="MS Mincho"/>
          <w:sz w:val="24"/>
          <w:lang w:val="x-none"/>
        </w:rPr>
        <w:t xml:space="preserve"> </w:t>
      </w:r>
      <w:proofErr w:type="spellStart"/>
      <w:r w:rsidRPr="00FC56EC">
        <w:rPr>
          <w:rFonts w:eastAsia="MS Mincho"/>
          <w:sz w:val="24"/>
          <w:lang w:val="x-none"/>
        </w:rPr>
        <w:t>видатків</w:t>
      </w:r>
      <w:proofErr w:type="spellEnd"/>
      <w:r w:rsidRPr="00FC56EC">
        <w:rPr>
          <w:rFonts w:eastAsia="MS Mincho"/>
          <w:sz w:val="24"/>
          <w:lang w:val="x-none"/>
        </w:rPr>
        <w:t xml:space="preserve"> </w:t>
      </w:r>
      <w:proofErr w:type="spellStart"/>
      <w:r w:rsidRPr="00FC56EC">
        <w:rPr>
          <w:rFonts w:eastAsia="MS Mincho"/>
          <w:sz w:val="24"/>
          <w:lang w:val="x-none"/>
        </w:rPr>
        <w:t>пов’язано</w:t>
      </w:r>
      <w:proofErr w:type="spellEnd"/>
      <w:r w:rsidRPr="00FC56EC">
        <w:rPr>
          <w:rFonts w:eastAsia="MS Mincho"/>
          <w:sz w:val="24"/>
          <w:lang w:val="x-none"/>
        </w:rPr>
        <w:t xml:space="preserve"> </w:t>
      </w:r>
      <w:proofErr w:type="spellStart"/>
      <w:r w:rsidRPr="00FC56EC">
        <w:rPr>
          <w:rFonts w:eastAsia="MS Mincho"/>
          <w:sz w:val="24"/>
          <w:lang w:val="x-none"/>
        </w:rPr>
        <w:t>із</w:t>
      </w:r>
      <w:proofErr w:type="spellEnd"/>
      <w:r w:rsidRPr="00FC56EC">
        <w:rPr>
          <w:rFonts w:eastAsia="MS Mincho"/>
          <w:sz w:val="24"/>
          <w:lang w:val="x-none"/>
        </w:rPr>
        <w:t xml:space="preserve"> </w:t>
      </w:r>
      <w:proofErr w:type="spellStart"/>
      <w:r w:rsidRPr="00FC56EC">
        <w:rPr>
          <w:rFonts w:eastAsia="MS Mincho"/>
          <w:sz w:val="24"/>
          <w:lang w:val="x-none"/>
        </w:rPr>
        <w:t>знищенням</w:t>
      </w:r>
      <w:proofErr w:type="spellEnd"/>
      <w:r w:rsidRPr="00FC56EC">
        <w:rPr>
          <w:rFonts w:eastAsia="MS Mincho"/>
          <w:sz w:val="24"/>
          <w:lang w:val="x-none"/>
        </w:rPr>
        <w:t xml:space="preserve"> </w:t>
      </w:r>
      <w:proofErr w:type="spellStart"/>
      <w:r w:rsidRPr="00FC56EC">
        <w:rPr>
          <w:rFonts w:eastAsia="MS Mincho"/>
          <w:sz w:val="24"/>
          <w:lang w:val="x-none"/>
        </w:rPr>
        <w:t>приміщень</w:t>
      </w:r>
      <w:proofErr w:type="spellEnd"/>
      <w:r w:rsidRPr="00FC56EC">
        <w:rPr>
          <w:rFonts w:eastAsia="MS Mincho"/>
          <w:sz w:val="24"/>
          <w:lang w:val="x-none"/>
        </w:rPr>
        <w:t xml:space="preserve"> </w:t>
      </w:r>
      <w:proofErr w:type="spellStart"/>
      <w:r w:rsidRPr="00FC56EC">
        <w:rPr>
          <w:rFonts w:eastAsia="MS Mincho"/>
          <w:sz w:val="24"/>
          <w:lang w:val="x-none"/>
        </w:rPr>
        <w:t>закладів</w:t>
      </w:r>
      <w:proofErr w:type="spellEnd"/>
      <w:r w:rsidRPr="00FC56EC">
        <w:rPr>
          <w:rFonts w:eastAsia="MS Mincho"/>
          <w:sz w:val="24"/>
          <w:lang w:val="x-none"/>
        </w:rPr>
        <w:t xml:space="preserve"> </w:t>
      </w:r>
      <w:proofErr w:type="spellStart"/>
      <w:r w:rsidRPr="00FC56EC">
        <w:rPr>
          <w:rFonts w:eastAsia="MS Mincho"/>
          <w:sz w:val="24"/>
          <w:lang w:val="x-none"/>
        </w:rPr>
        <w:t>культури</w:t>
      </w:r>
      <w:proofErr w:type="spellEnd"/>
      <w:r>
        <w:rPr>
          <w:rFonts w:eastAsia="MS Mincho"/>
          <w:sz w:val="24"/>
        </w:rPr>
        <w:t xml:space="preserve">, які пошкодженні </w:t>
      </w:r>
      <w:proofErr w:type="spellStart"/>
      <w:r w:rsidRPr="00FC56EC">
        <w:rPr>
          <w:rFonts w:eastAsia="MS Mincho"/>
          <w:sz w:val="24"/>
          <w:lang w:val="x-none"/>
        </w:rPr>
        <w:t>внаслідок</w:t>
      </w:r>
      <w:proofErr w:type="spellEnd"/>
      <w:r w:rsidRPr="00FC56EC">
        <w:rPr>
          <w:rFonts w:eastAsia="MS Mincho"/>
          <w:sz w:val="24"/>
          <w:lang w:val="x-none"/>
        </w:rPr>
        <w:t xml:space="preserve"> </w:t>
      </w:r>
      <w:proofErr w:type="spellStart"/>
      <w:r w:rsidRPr="00FC56EC">
        <w:rPr>
          <w:rFonts w:eastAsia="MS Mincho"/>
          <w:sz w:val="24"/>
          <w:lang w:val="x-none"/>
        </w:rPr>
        <w:t>військової</w:t>
      </w:r>
      <w:proofErr w:type="spellEnd"/>
      <w:r w:rsidRPr="00FC56EC">
        <w:rPr>
          <w:rFonts w:eastAsia="MS Mincho"/>
          <w:sz w:val="24"/>
          <w:lang w:val="x-none"/>
        </w:rPr>
        <w:t xml:space="preserve"> </w:t>
      </w:r>
      <w:proofErr w:type="spellStart"/>
      <w:r w:rsidRPr="00FC56EC">
        <w:rPr>
          <w:rFonts w:eastAsia="MS Mincho"/>
          <w:sz w:val="24"/>
          <w:lang w:val="x-none"/>
        </w:rPr>
        <w:t>агресії</w:t>
      </w:r>
      <w:proofErr w:type="spellEnd"/>
      <w:r w:rsidRPr="00FC56EC">
        <w:rPr>
          <w:rFonts w:eastAsia="MS Mincho"/>
          <w:sz w:val="24"/>
          <w:lang w:val="x-none"/>
        </w:rPr>
        <w:t xml:space="preserve"> </w:t>
      </w:r>
      <w:proofErr w:type="spellStart"/>
      <w:r w:rsidRPr="00FC56EC">
        <w:rPr>
          <w:rFonts w:eastAsia="MS Mincho"/>
          <w:sz w:val="24"/>
          <w:lang w:val="x-none"/>
        </w:rPr>
        <w:t>російської</w:t>
      </w:r>
      <w:proofErr w:type="spellEnd"/>
      <w:r w:rsidRPr="00FC56EC">
        <w:rPr>
          <w:rFonts w:eastAsia="MS Mincho"/>
          <w:sz w:val="24"/>
          <w:lang w:val="x-none"/>
        </w:rPr>
        <w:t xml:space="preserve"> </w:t>
      </w:r>
      <w:proofErr w:type="spellStart"/>
      <w:r w:rsidRPr="00FC56EC">
        <w:rPr>
          <w:rFonts w:eastAsia="MS Mincho"/>
          <w:sz w:val="24"/>
          <w:lang w:val="x-none"/>
        </w:rPr>
        <w:t>федерації</w:t>
      </w:r>
      <w:proofErr w:type="spellEnd"/>
      <w:r w:rsidRPr="00FC56EC">
        <w:rPr>
          <w:rFonts w:eastAsia="MS Mincho"/>
          <w:sz w:val="24"/>
          <w:lang w:val="x-none"/>
        </w:rPr>
        <w:t xml:space="preserve"> </w:t>
      </w:r>
      <w:proofErr w:type="spellStart"/>
      <w:r w:rsidRPr="00FC56EC">
        <w:rPr>
          <w:rFonts w:eastAsia="MS Mincho"/>
          <w:sz w:val="24"/>
          <w:lang w:val="x-none"/>
        </w:rPr>
        <w:t>проти</w:t>
      </w:r>
      <w:proofErr w:type="spellEnd"/>
      <w:r w:rsidRPr="00FC56EC">
        <w:rPr>
          <w:rFonts w:eastAsia="MS Mincho"/>
          <w:sz w:val="24"/>
          <w:lang w:val="x-none"/>
        </w:rPr>
        <w:t xml:space="preserve"> </w:t>
      </w:r>
      <w:proofErr w:type="spellStart"/>
      <w:r w:rsidRPr="00FC56EC">
        <w:rPr>
          <w:rFonts w:eastAsia="MS Mincho"/>
          <w:sz w:val="24"/>
          <w:lang w:val="x-none"/>
        </w:rPr>
        <w:t>України</w:t>
      </w:r>
      <w:proofErr w:type="spellEnd"/>
      <w:r w:rsidRPr="002F0513">
        <w:rPr>
          <w:rFonts w:eastAsia="MS Mincho"/>
          <w:sz w:val="24"/>
          <w:lang w:val="x-none"/>
        </w:rPr>
        <w:t xml:space="preserve"> </w:t>
      </w:r>
      <w:r>
        <w:rPr>
          <w:rFonts w:eastAsia="MS Mincho"/>
          <w:sz w:val="24"/>
        </w:rPr>
        <w:t>та не</w:t>
      </w:r>
      <w:r w:rsidRPr="00FC56EC">
        <w:rPr>
          <w:rFonts w:eastAsia="MS Mincho"/>
          <w:sz w:val="24"/>
          <w:lang w:val="x-none"/>
        </w:rPr>
        <w:t xml:space="preserve"> </w:t>
      </w:r>
      <w:proofErr w:type="spellStart"/>
      <w:r w:rsidRPr="00FC56EC">
        <w:rPr>
          <w:rFonts w:eastAsia="MS Mincho"/>
          <w:sz w:val="24"/>
          <w:lang w:val="x-none"/>
        </w:rPr>
        <w:t>підлягають</w:t>
      </w:r>
      <w:proofErr w:type="spellEnd"/>
      <w:r w:rsidRPr="00FC56EC">
        <w:rPr>
          <w:rFonts w:eastAsia="MS Mincho"/>
          <w:sz w:val="24"/>
          <w:lang w:val="x-none"/>
        </w:rPr>
        <w:t xml:space="preserve"> </w:t>
      </w:r>
      <w:proofErr w:type="spellStart"/>
      <w:r w:rsidRPr="00FC56EC">
        <w:rPr>
          <w:rFonts w:eastAsia="MS Mincho"/>
          <w:sz w:val="24"/>
          <w:lang w:val="x-none"/>
        </w:rPr>
        <w:t>експлуатації</w:t>
      </w:r>
      <w:proofErr w:type="spellEnd"/>
      <w:r>
        <w:rPr>
          <w:rFonts w:eastAsia="MS Mincho"/>
          <w:sz w:val="24"/>
        </w:rPr>
        <w:t>.</w:t>
      </w:r>
    </w:p>
    <w:p w:rsidR="008D0640" w:rsidRPr="004E50F1" w:rsidRDefault="008D0640" w:rsidP="008D0640">
      <w:pPr>
        <w:ind w:firstLine="720"/>
        <w:jc w:val="both"/>
        <w:rPr>
          <w:rFonts w:eastAsia="MS Mincho"/>
          <w:sz w:val="24"/>
          <w:lang w:val="x-none"/>
        </w:rPr>
      </w:pPr>
      <w:proofErr w:type="spellStart"/>
      <w:r w:rsidRPr="004E50F1">
        <w:rPr>
          <w:rFonts w:eastAsia="MS Mincho"/>
          <w:sz w:val="24"/>
          <w:szCs w:val="20"/>
          <w:lang w:val="x-none"/>
        </w:rPr>
        <w:lastRenderedPageBreak/>
        <w:t>Надходження</w:t>
      </w:r>
      <w:proofErr w:type="spellEnd"/>
      <w:r w:rsidRPr="004E50F1">
        <w:rPr>
          <w:rFonts w:eastAsia="MS Mincho"/>
          <w:sz w:val="24"/>
          <w:szCs w:val="20"/>
          <w:lang w:val="x-none"/>
        </w:rPr>
        <w:t xml:space="preserve"> </w:t>
      </w:r>
      <w:proofErr w:type="spellStart"/>
      <w:r w:rsidRPr="004E50F1">
        <w:rPr>
          <w:rFonts w:eastAsia="MS Mincho"/>
          <w:sz w:val="24"/>
          <w:szCs w:val="20"/>
          <w:lang w:val="x-none"/>
        </w:rPr>
        <w:t>спеціального</w:t>
      </w:r>
      <w:proofErr w:type="spellEnd"/>
      <w:r w:rsidRPr="004E50F1">
        <w:rPr>
          <w:rFonts w:eastAsia="MS Mincho"/>
          <w:sz w:val="24"/>
          <w:szCs w:val="20"/>
          <w:lang w:val="x-none"/>
        </w:rPr>
        <w:t xml:space="preserve"> фонду  по </w:t>
      </w:r>
      <w:proofErr w:type="spellStart"/>
      <w:r w:rsidRPr="004E50F1">
        <w:rPr>
          <w:rFonts w:eastAsia="MS Mincho"/>
          <w:sz w:val="24"/>
          <w:szCs w:val="20"/>
          <w:lang w:val="x-none"/>
        </w:rPr>
        <w:t>галузі</w:t>
      </w:r>
      <w:proofErr w:type="spellEnd"/>
      <w:r w:rsidRPr="004E50F1">
        <w:rPr>
          <w:rFonts w:eastAsia="MS Mincho"/>
          <w:sz w:val="24"/>
          <w:szCs w:val="20"/>
          <w:lang w:val="x-none"/>
        </w:rPr>
        <w:t xml:space="preserve"> </w:t>
      </w:r>
      <w:proofErr w:type="spellStart"/>
      <w:r w:rsidRPr="004E50F1">
        <w:rPr>
          <w:rFonts w:eastAsia="MS Mincho"/>
          <w:sz w:val="24"/>
          <w:szCs w:val="20"/>
          <w:lang w:val="x-none"/>
        </w:rPr>
        <w:t>заплановані</w:t>
      </w:r>
      <w:proofErr w:type="spellEnd"/>
      <w:r w:rsidRPr="004E50F1">
        <w:rPr>
          <w:rFonts w:eastAsia="MS Mincho"/>
          <w:sz w:val="24"/>
          <w:szCs w:val="20"/>
          <w:lang w:val="x-none"/>
        </w:rPr>
        <w:t xml:space="preserve"> у </w:t>
      </w:r>
      <w:proofErr w:type="spellStart"/>
      <w:r w:rsidRPr="004E50F1">
        <w:rPr>
          <w:rFonts w:eastAsia="MS Mincho"/>
          <w:sz w:val="24"/>
          <w:szCs w:val="20"/>
          <w:lang w:val="x-none"/>
        </w:rPr>
        <w:t>сумі</w:t>
      </w:r>
      <w:proofErr w:type="spellEnd"/>
      <w:r w:rsidRPr="004E50F1">
        <w:rPr>
          <w:rFonts w:eastAsia="MS Mincho"/>
          <w:sz w:val="24"/>
          <w:szCs w:val="20"/>
          <w:lang w:val="x-none"/>
        </w:rPr>
        <w:t xml:space="preserve">  </w:t>
      </w:r>
      <w:r w:rsidRPr="004E50F1">
        <w:rPr>
          <w:rFonts w:eastAsia="MS Mincho"/>
          <w:sz w:val="24"/>
          <w:szCs w:val="20"/>
          <w:lang w:val="ru-RU"/>
        </w:rPr>
        <w:t xml:space="preserve">345 150,0 </w:t>
      </w:r>
      <w:r w:rsidRPr="004E50F1">
        <w:rPr>
          <w:rFonts w:eastAsia="MS Mincho"/>
          <w:sz w:val="24"/>
          <w:szCs w:val="20"/>
          <w:lang w:val="x-none"/>
        </w:rPr>
        <w:t xml:space="preserve">грн., в </w:t>
      </w:r>
      <w:proofErr w:type="spellStart"/>
      <w:r w:rsidRPr="004E50F1">
        <w:rPr>
          <w:rFonts w:eastAsia="MS Mincho"/>
          <w:sz w:val="24"/>
          <w:szCs w:val="20"/>
          <w:lang w:val="x-none"/>
        </w:rPr>
        <w:t>т.ч</w:t>
      </w:r>
      <w:proofErr w:type="spellEnd"/>
      <w:r w:rsidRPr="004E50F1">
        <w:rPr>
          <w:rFonts w:eastAsia="MS Mincho"/>
          <w:sz w:val="24"/>
          <w:szCs w:val="20"/>
          <w:lang w:val="x-none"/>
        </w:rPr>
        <w:t xml:space="preserve">. плата за </w:t>
      </w:r>
      <w:proofErr w:type="spellStart"/>
      <w:r w:rsidRPr="004E50F1">
        <w:rPr>
          <w:rFonts w:eastAsia="MS Mincho"/>
          <w:sz w:val="24"/>
          <w:szCs w:val="20"/>
          <w:lang w:val="x-none"/>
        </w:rPr>
        <w:t>послуги</w:t>
      </w:r>
      <w:proofErr w:type="spellEnd"/>
      <w:r w:rsidRPr="004E50F1">
        <w:rPr>
          <w:rFonts w:eastAsia="MS Mincho"/>
          <w:sz w:val="24"/>
          <w:szCs w:val="20"/>
          <w:lang w:val="x-none"/>
        </w:rPr>
        <w:t xml:space="preserve">, </w:t>
      </w:r>
      <w:proofErr w:type="spellStart"/>
      <w:r w:rsidRPr="004E50F1">
        <w:rPr>
          <w:rFonts w:eastAsia="MS Mincho"/>
          <w:sz w:val="24"/>
          <w:szCs w:val="20"/>
          <w:lang w:val="x-none"/>
        </w:rPr>
        <w:t>що</w:t>
      </w:r>
      <w:proofErr w:type="spellEnd"/>
      <w:r w:rsidRPr="004E50F1">
        <w:rPr>
          <w:rFonts w:eastAsia="MS Mincho"/>
          <w:sz w:val="24"/>
          <w:szCs w:val="20"/>
          <w:lang w:val="x-none"/>
        </w:rPr>
        <w:t xml:space="preserve"> </w:t>
      </w:r>
      <w:proofErr w:type="spellStart"/>
      <w:r w:rsidRPr="004E50F1">
        <w:rPr>
          <w:rFonts w:eastAsia="MS Mincho"/>
          <w:sz w:val="24"/>
          <w:szCs w:val="20"/>
          <w:lang w:val="x-none"/>
        </w:rPr>
        <w:t>надаються</w:t>
      </w:r>
      <w:proofErr w:type="spellEnd"/>
      <w:r w:rsidRPr="004E50F1">
        <w:rPr>
          <w:rFonts w:eastAsia="MS Mincho"/>
          <w:sz w:val="24"/>
          <w:szCs w:val="20"/>
          <w:lang w:val="x-none"/>
        </w:rPr>
        <w:t xml:space="preserve"> </w:t>
      </w:r>
      <w:proofErr w:type="spellStart"/>
      <w:r w:rsidRPr="004E50F1">
        <w:rPr>
          <w:rFonts w:eastAsia="MS Mincho"/>
          <w:sz w:val="24"/>
          <w:szCs w:val="20"/>
          <w:lang w:val="x-none"/>
        </w:rPr>
        <w:t>бюджетними</w:t>
      </w:r>
      <w:proofErr w:type="spellEnd"/>
      <w:r w:rsidRPr="004E50F1">
        <w:rPr>
          <w:rFonts w:eastAsia="MS Mincho"/>
          <w:sz w:val="24"/>
          <w:szCs w:val="20"/>
          <w:lang w:val="x-none"/>
        </w:rPr>
        <w:t xml:space="preserve"> </w:t>
      </w:r>
      <w:proofErr w:type="spellStart"/>
      <w:r w:rsidRPr="004E50F1">
        <w:rPr>
          <w:rFonts w:eastAsia="MS Mincho"/>
          <w:sz w:val="24"/>
          <w:szCs w:val="20"/>
          <w:lang w:val="x-none"/>
        </w:rPr>
        <w:t>установами</w:t>
      </w:r>
      <w:proofErr w:type="spellEnd"/>
      <w:r w:rsidRPr="004E50F1">
        <w:rPr>
          <w:rFonts w:eastAsia="MS Mincho"/>
          <w:sz w:val="24"/>
          <w:szCs w:val="20"/>
          <w:lang w:val="x-none"/>
        </w:rPr>
        <w:t xml:space="preserve">  </w:t>
      </w:r>
      <w:proofErr w:type="spellStart"/>
      <w:r w:rsidRPr="004E50F1">
        <w:rPr>
          <w:rFonts w:eastAsia="MS Mincho"/>
          <w:sz w:val="24"/>
          <w:szCs w:val="20"/>
          <w:lang w:val="x-none"/>
        </w:rPr>
        <w:t>згідно</w:t>
      </w:r>
      <w:proofErr w:type="spellEnd"/>
      <w:r w:rsidRPr="004E50F1">
        <w:rPr>
          <w:rFonts w:eastAsia="MS Mincho"/>
          <w:sz w:val="24"/>
          <w:szCs w:val="20"/>
          <w:lang w:val="x-none"/>
        </w:rPr>
        <w:t xml:space="preserve"> з </w:t>
      </w:r>
      <w:proofErr w:type="spellStart"/>
      <w:r w:rsidRPr="004E50F1">
        <w:rPr>
          <w:rFonts w:eastAsia="MS Mincho"/>
          <w:sz w:val="24"/>
          <w:szCs w:val="20"/>
          <w:lang w:val="x-none"/>
        </w:rPr>
        <w:t>функціональними</w:t>
      </w:r>
      <w:proofErr w:type="spellEnd"/>
      <w:r w:rsidRPr="004E50F1">
        <w:rPr>
          <w:rFonts w:eastAsia="MS Mincho"/>
          <w:sz w:val="24"/>
          <w:szCs w:val="20"/>
          <w:lang w:val="x-none"/>
        </w:rPr>
        <w:t xml:space="preserve"> </w:t>
      </w:r>
      <w:proofErr w:type="spellStart"/>
      <w:r w:rsidRPr="004E50F1">
        <w:rPr>
          <w:rFonts w:eastAsia="MS Mincho"/>
          <w:sz w:val="24"/>
          <w:szCs w:val="20"/>
          <w:lang w:val="x-none"/>
        </w:rPr>
        <w:t>повноваженнями</w:t>
      </w:r>
      <w:proofErr w:type="spellEnd"/>
      <w:r w:rsidRPr="004E50F1">
        <w:rPr>
          <w:rFonts w:eastAsia="MS Mincho"/>
          <w:sz w:val="24"/>
          <w:szCs w:val="20"/>
          <w:lang w:val="x-none"/>
        </w:rPr>
        <w:t xml:space="preserve"> – </w:t>
      </w:r>
      <w:r w:rsidRPr="004E50F1">
        <w:rPr>
          <w:rFonts w:eastAsia="MS Mincho"/>
          <w:sz w:val="24"/>
          <w:szCs w:val="20"/>
        </w:rPr>
        <w:t>40 050,0</w:t>
      </w:r>
      <w:r w:rsidRPr="004E50F1">
        <w:rPr>
          <w:rFonts w:eastAsia="MS Mincho"/>
          <w:sz w:val="24"/>
          <w:szCs w:val="20"/>
          <w:lang w:val="x-none"/>
        </w:rPr>
        <w:t xml:space="preserve"> </w:t>
      </w:r>
      <w:r w:rsidRPr="004E50F1">
        <w:rPr>
          <w:rFonts w:eastAsia="MS Mincho"/>
          <w:sz w:val="24"/>
          <w:lang w:val="x-none"/>
        </w:rPr>
        <w:t xml:space="preserve">грн.; плата за </w:t>
      </w:r>
      <w:proofErr w:type="spellStart"/>
      <w:r w:rsidRPr="004E50F1">
        <w:rPr>
          <w:rFonts w:eastAsia="MS Mincho"/>
          <w:sz w:val="24"/>
          <w:lang w:val="x-none"/>
        </w:rPr>
        <w:t>оренду</w:t>
      </w:r>
      <w:proofErr w:type="spellEnd"/>
      <w:r w:rsidRPr="004E50F1">
        <w:rPr>
          <w:rFonts w:eastAsia="MS Mincho"/>
          <w:sz w:val="24"/>
          <w:lang w:val="x-none"/>
        </w:rPr>
        <w:t xml:space="preserve"> майна  </w:t>
      </w:r>
      <w:proofErr w:type="spellStart"/>
      <w:r w:rsidRPr="004E50F1">
        <w:rPr>
          <w:rFonts w:eastAsia="MS Mincho"/>
          <w:sz w:val="24"/>
          <w:lang w:val="x-none"/>
        </w:rPr>
        <w:t>бюджетних</w:t>
      </w:r>
      <w:proofErr w:type="spellEnd"/>
      <w:r w:rsidRPr="004E50F1">
        <w:rPr>
          <w:rFonts w:eastAsia="MS Mincho"/>
          <w:sz w:val="24"/>
          <w:lang w:val="x-none"/>
        </w:rPr>
        <w:t xml:space="preserve"> </w:t>
      </w:r>
      <w:proofErr w:type="spellStart"/>
      <w:r w:rsidRPr="004E50F1">
        <w:rPr>
          <w:rFonts w:eastAsia="MS Mincho"/>
          <w:sz w:val="24"/>
          <w:lang w:val="x-none"/>
        </w:rPr>
        <w:t>установ</w:t>
      </w:r>
      <w:proofErr w:type="spellEnd"/>
      <w:r w:rsidRPr="004E50F1">
        <w:rPr>
          <w:rFonts w:eastAsia="MS Mincho"/>
          <w:sz w:val="24"/>
          <w:lang w:val="x-none"/>
        </w:rPr>
        <w:t xml:space="preserve"> –  </w:t>
      </w:r>
      <w:r w:rsidRPr="004E50F1">
        <w:rPr>
          <w:rFonts w:eastAsia="MS Mincho"/>
          <w:sz w:val="24"/>
        </w:rPr>
        <w:t xml:space="preserve">305 100,0 </w:t>
      </w:r>
      <w:r w:rsidRPr="004E50F1">
        <w:rPr>
          <w:rFonts w:eastAsia="MS Mincho"/>
          <w:sz w:val="24"/>
          <w:lang w:val="x-none"/>
        </w:rPr>
        <w:t xml:space="preserve">грн. </w:t>
      </w:r>
    </w:p>
    <w:p w:rsidR="008D0640" w:rsidRPr="004E50F1" w:rsidRDefault="008D0640" w:rsidP="008D0640">
      <w:pPr>
        <w:jc w:val="both"/>
        <w:rPr>
          <w:rFonts w:eastAsia="MS Mincho"/>
          <w:sz w:val="24"/>
          <w:lang w:val="x-none"/>
        </w:rPr>
      </w:pPr>
      <w:r w:rsidRPr="004E50F1">
        <w:rPr>
          <w:rFonts w:eastAsia="MS Mincho"/>
          <w:color w:val="FF0000"/>
          <w:sz w:val="24"/>
          <w:lang w:val="x-none"/>
        </w:rPr>
        <w:t xml:space="preserve">       </w:t>
      </w:r>
      <w:r w:rsidRPr="004E50F1">
        <w:rPr>
          <w:rFonts w:eastAsia="MS Mincho"/>
          <w:color w:val="FF0000"/>
          <w:sz w:val="24"/>
          <w:lang w:val="x-none"/>
        </w:rPr>
        <w:tab/>
      </w:r>
      <w:proofErr w:type="spellStart"/>
      <w:r w:rsidRPr="004E50F1">
        <w:rPr>
          <w:rFonts w:eastAsia="MS Mincho"/>
          <w:sz w:val="24"/>
          <w:lang w:val="x-none"/>
        </w:rPr>
        <w:t>Видатки</w:t>
      </w:r>
      <w:proofErr w:type="spellEnd"/>
      <w:r w:rsidRPr="004E50F1">
        <w:rPr>
          <w:rFonts w:eastAsia="MS Mincho"/>
          <w:sz w:val="24"/>
          <w:lang w:val="x-none"/>
        </w:rPr>
        <w:t xml:space="preserve"> </w:t>
      </w:r>
      <w:proofErr w:type="spellStart"/>
      <w:r w:rsidRPr="004E50F1">
        <w:rPr>
          <w:rFonts w:eastAsia="MS Mincho"/>
          <w:sz w:val="24"/>
          <w:lang w:val="x-none"/>
        </w:rPr>
        <w:t>спеціального</w:t>
      </w:r>
      <w:proofErr w:type="spellEnd"/>
      <w:r w:rsidRPr="004E50F1">
        <w:rPr>
          <w:rFonts w:eastAsia="MS Mincho"/>
          <w:sz w:val="24"/>
          <w:lang w:val="x-none"/>
        </w:rPr>
        <w:t xml:space="preserve"> фонду </w:t>
      </w:r>
      <w:proofErr w:type="spellStart"/>
      <w:r w:rsidRPr="004E50F1">
        <w:rPr>
          <w:rFonts w:eastAsia="MS Mincho"/>
          <w:sz w:val="24"/>
          <w:lang w:val="x-none"/>
        </w:rPr>
        <w:t>заплановані</w:t>
      </w:r>
      <w:proofErr w:type="spellEnd"/>
      <w:r w:rsidRPr="004E50F1">
        <w:rPr>
          <w:rFonts w:eastAsia="MS Mincho"/>
          <w:sz w:val="24"/>
          <w:lang w:val="x-none"/>
        </w:rPr>
        <w:t xml:space="preserve"> у 20</w:t>
      </w:r>
      <w:r w:rsidRPr="004E50F1">
        <w:rPr>
          <w:rFonts w:eastAsia="MS Mincho"/>
          <w:sz w:val="24"/>
        </w:rPr>
        <w:t>23</w:t>
      </w:r>
      <w:r w:rsidRPr="004E50F1">
        <w:rPr>
          <w:rFonts w:eastAsia="MS Mincho"/>
          <w:sz w:val="24"/>
          <w:lang w:val="x-none"/>
        </w:rPr>
        <w:t xml:space="preserve">  </w:t>
      </w:r>
      <w:proofErr w:type="spellStart"/>
      <w:r w:rsidRPr="004E50F1">
        <w:rPr>
          <w:rFonts w:eastAsia="MS Mincho"/>
          <w:sz w:val="24"/>
          <w:lang w:val="x-none"/>
        </w:rPr>
        <w:t>році</w:t>
      </w:r>
      <w:proofErr w:type="spellEnd"/>
      <w:r w:rsidRPr="004E50F1">
        <w:rPr>
          <w:rFonts w:eastAsia="MS Mincho"/>
          <w:sz w:val="24"/>
          <w:lang w:val="x-none"/>
        </w:rPr>
        <w:t xml:space="preserve"> у </w:t>
      </w:r>
      <w:proofErr w:type="spellStart"/>
      <w:r w:rsidRPr="004E50F1">
        <w:rPr>
          <w:rFonts w:eastAsia="MS Mincho"/>
          <w:sz w:val="24"/>
          <w:lang w:val="x-none"/>
        </w:rPr>
        <w:t>сумі</w:t>
      </w:r>
      <w:proofErr w:type="spellEnd"/>
      <w:r w:rsidRPr="004E50F1">
        <w:rPr>
          <w:rFonts w:eastAsia="MS Mincho"/>
          <w:sz w:val="24"/>
          <w:lang w:val="x-none"/>
        </w:rPr>
        <w:t xml:space="preserve"> </w:t>
      </w:r>
      <w:r w:rsidRPr="004E50F1">
        <w:rPr>
          <w:rFonts w:eastAsia="MS Mincho"/>
          <w:sz w:val="24"/>
        </w:rPr>
        <w:t>345 150,0</w:t>
      </w:r>
      <w:r w:rsidRPr="004E50F1">
        <w:rPr>
          <w:rFonts w:eastAsia="MS Mincho"/>
          <w:sz w:val="24"/>
          <w:lang w:val="x-none"/>
        </w:rPr>
        <w:t xml:space="preserve"> грн., в тому </w:t>
      </w:r>
      <w:proofErr w:type="spellStart"/>
      <w:r w:rsidRPr="004E50F1">
        <w:rPr>
          <w:rFonts w:eastAsia="MS Mincho"/>
          <w:sz w:val="24"/>
          <w:lang w:val="x-none"/>
        </w:rPr>
        <w:t>числі</w:t>
      </w:r>
      <w:proofErr w:type="spellEnd"/>
      <w:r w:rsidRPr="004E50F1">
        <w:rPr>
          <w:rFonts w:eastAsia="MS Mincho"/>
          <w:sz w:val="24"/>
          <w:lang w:val="x-none"/>
        </w:rPr>
        <w:t xml:space="preserve"> на </w:t>
      </w:r>
      <w:proofErr w:type="spellStart"/>
      <w:r w:rsidRPr="004E50F1">
        <w:rPr>
          <w:rFonts w:eastAsia="MS Mincho"/>
          <w:sz w:val="24"/>
          <w:lang w:val="x-none"/>
        </w:rPr>
        <w:t>заробітну</w:t>
      </w:r>
      <w:proofErr w:type="spellEnd"/>
      <w:r w:rsidRPr="004E50F1">
        <w:rPr>
          <w:rFonts w:eastAsia="MS Mincho"/>
          <w:sz w:val="24"/>
          <w:lang w:val="x-none"/>
        </w:rPr>
        <w:t xml:space="preserve"> плату з </w:t>
      </w:r>
      <w:proofErr w:type="spellStart"/>
      <w:r w:rsidRPr="004E50F1">
        <w:rPr>
          <w:rFonts w:eastAsia="MS Mincho"/>
          <w:sz w:val="24"/>
          <w:lang w:val="x-none"/>
        </w:rPr>
        <w:t>нарахуваннями</w:t>
      </w:r>
      <w:proofErr w:type="spellEnd"/>
      <w:r w:rsidRPr="004E50F1">
        <w:rPr>
          <w:rFonts w:eastAsia="MS Mincho"/>
          <w:sz w:val="24"/>
          <w:lang w:val="x-none"/>
        </w:rPr>
        <w:t xml:space="preserve"> </w:t>
      </w:r>
      <w:r w:rsidRPr="004E50F1">
        <w:rPr>
          <w:rFonts w:eastAsia="MS Mincho"/>
          <w:sz w:val="24"/>
        </w:rPr>
        <w:t xml:space="preserve">100 040,0 </w:t>
      </w:r>
      <w:r w:rsidRPr="004E50F1">
        <w:rPr>
          <w:rFonts w:eastAsia="MS Mincho"/>
          <w:sz w:val="24"/>
          <w:lang w:val="x-none"/>
        </w:rPr>
        <w:t xml:space="preserve">грн., на оплату </w:t>
      </w:r>
      <w:proofErr w:type="spellStart"/>
      <w:r w:rsidRPr="004E50F1">
        <w:rPr>
          <w:rFonts w:eastAsia="MS Mincho"/>
          <w:sz w:val="24"/>
          <w:lang w:val="x-none"/>
        </w:rPr>
        <w:t>енергоносіїв</w:t>
      </w:r>
      <w:proofErr w:type="spellEnd"/>
      <w:r w:rsidRPr="004E50F1">
        <w:rPr>
          <w:rFonts w:eastAsia="MS Mincho"/>
          <w:sz w:val="24"/>
          <w:lang w:val="x-none"/>
        </w:rPr>
        <w:t xml:space="preserve"> – </w:t>
      </w:r>
      <w:r w:rsidRPr="004E50F1">
        <w:rPr>
          <w:rFonts w:eastAsia="MS Mincho"/>
          <w:sz w:val="24"/>
        </w:rPr>
        <w:t xml:space="preserve">166 425,0 </w:t>
      </w:r>
      <w:r w:rsidRPr="004E50F1">
        <w:rPr>
          <w:rFonts w:eastAsia="MS Mincho"/>
          <w:sz w:val="24"/>
          <w:lang w:val="x-none"/>
        </w:rPr>
        <w:t xml:space="preserve">грн.,  </w:t>
      </w:r>
      <w:proofErr w:type="spellStart"/>
      <w:r w:rsidRPr="004E50F1">
        <w:rPr>
          <w:rFonts w:eastAsia="MS Mincho"/>
          <w:sz w:val="24"/>
          <w:lang w:val="x-none"/>
        </w:rPr>
        <w:t>інші</w:t>
      </w:r>
      <w:proofErr w:type="spellEnd"/>
      <w:r w:rsidRPr="004E50F1">
        <w:rPr>
          <w:rFonts w:eastAsia="MS Mincho"/>
          <w:sz w:val="24"/>
          <w:lang w:val="x-none"/>
        </w:rPr>
        <w:t xml:space="preserve"> </w:t>
      </w:r>
      <w:proofErr w:type="spellStart"/>
      <w:r w:rsidRPr="004E50F1">
        <w:rPr>
          <w:rFonts w:eastAsia="MS Mincho"/>
          <w:sz w:val="24"/>
          <w:lang w:val="x-none"/>
        </w:rPr>
        <w:t>видатки</w:t>
      </w:r>
      <w:proofErr w:type="spellEnd"/>
      <w:r w:rsidRPr="004E50F1">
        <w:rPr>
          <w:rFonts w:eastAsia="MS Mincho"/>
          <w:sz w:val="24"/>
          <w:lang w:val="x-none"/>
        </w:rPr>
        <w:t xml:space="preserve"> – </w:t>
      </w:r>
      <w:r w:rsidRPr="004E50F1">
        <w:rPr>
          <w:rFonts w:eastAsia="MS Mincho"/>
          <w:sz w:val="24"/>
        </w:rPr>
        <w:t>78 685,0</w:t>
      </w:r>
      <w:r w:rsidRPr="004E50F1">
        <w:rPr>
          <w:rFonts w:eastAsia="MS Mincho"/>
          <w:sz w:val="24"/>
          <w:lang w:val="x-none"/>
        </w:rPr>
        <w:t xml:space="preserve"> грн.</w:t>
      </w:r>
    </w:p>
    <w:p w:rsidR="008D0640" w:rsidRPr="004E50F1" w:rsidRDefault="008D0640" w:rsidP="008D0640">
      <w:pPr>
        <w:jc w:val="both"/>
        <w:rPr>
          <w:rFonts w:eastAsia="MS Mincho"/>
          <w:sz w:val="24"/>
          <w:lang w:val="x-none"/>
        </w:rPr>
      </w:pPr>
    </w:p>
    <w:p w:rsidR="008D0640" w:rsidRPr="004E50F1" w:rsidRDefault="008D0640" w:rsidP="008D0640">
      <w:pPr>
        <w:keepNext/>
        <w:ind w:left="360"/>
        <w:jc w:val="center"/>
        <w:outlineLvl w:val="0"/>
        <w:rPr>
          <w:b/>
          <w:bCs/>
          <w:sz w:val="28"/>
          <w:u w:val="single"/>
        </w:rPr>
      </w:pPr>
    </w:p>
    <w:p w:rsidR="008D0640" w:rsidRPr="007E0F42" w:rsidRDefault="008D0640" w:rsidP="008D0640">
      <w:pPr>
        <w:keepNext/>
        <w:ind w:left="360"/>
        <w:jc w:val="center"/>
        <w:outlineLvl w:val="0"/>
        <w:rPr>
          <w:b/>
          <w:bCs/>
          <w:sz w:val="28"/>
          <w:u w:val="single"/>
        </w:rPr>
      </w:pPr>
      <w:r w:rsidRPr="007E0F42">
        <w:rPr>
          <w:b/>
          <w:bCs/>
          <w:sz w:val="28"/>
          <w:u w:val="single"/>
        </w:rPr>
        <w:t>5000 Фізична культура і спорт</w:t>
      </w:r>
    </w:p>
    <w:p w:rsidR="008D0640" w:rsidRPr="007E0F42" w:rsidRDefault="008D0640" w:rsidP="008D0640"/>
    <w:p w:rsidR="008D0640" w:rsidRPr="009341C1" w:rsidRDefault="008D0640" w:rsidP="008D0640">
      <w:pPr>
        <w:ind w:firstLine="709"/>
        <w:jc w:val="both"/>
        <w:rPr>
          <w:sz w:val="24"/>
        </w:rPr>
      </w:pPr>
      <w:r w:rsidRPr="007E0F42">
        <w:rPr>
          <w:rFonts w:eastAsia="MS Mincho"/>
          <w:color w:val="FF0000"/>
          <w:sz w:val="24"/>
        </w:rPr>
        <w:t xml:space="preserve"> </w:t>
      </w:r>
      <w:r w:rsidRPr="007E0F42">
        <w:rPr>
          <w:rFonts w:eastAsia="MS Mincho"/>
          <w:sz w:val="24"/>
        </w:rPr>
        <w:t xml:space="preserve">Загальний обсяг видатків на фізичну культуру і спорт в 2023 </w:t>
      </w:r>
      <w:r w:rsidRPr="009341C1">
        <w:rPr>
          <w:rFonts w:eastAsia="MS Mincho"/>
          <w:sz w:val="24"/>
        </w:rPr>
        <w:t>році передбачається в сумі 10 850 752,0 грн.</w:t>
      </w:r>
      <w:r w:rsidRPr="009341C1">
        <w:rPr>
          <w:sz w:val="24"/>
        </w:rPr>
        <w:t xml:space="preserve"> </w:t>
      </w:r>
    </w:p>
    <w:p w:rsidR="0071649B" w:rsidRDefault="008D0640" w:rsidP="0071649B">
      <w:pPr>
        <w:ind w:firstLine="709"/>
        <w:jc w:val="both"/>
        <w:rPr>
          <w:sz w:val="24"/>
        </w:rPr>
      </w:pPr>
      <w:r w:rsidRPr="009341C1">
        <w:rPr>
          <w:sz w:val="24"/>
        </w:rPr>
        <w:t>В їх складі передбачаються видатки на проведення спортивних заходів, утримання дитячо-юнацької спортивної школи, центру „Спорт для всіх” та фінансова підтримка центрального міського</w:t>
      </w:r>
      <w:r w:rsidRPr="007E0F42">
        <w:rPr>
          <w:sz w:val="24"/>
        </w:rPr>
        <w:t xml:space="preserve"> стадіону.</w:t>
      </w:r>
    </w:p>
    <w:p w:rsidR="0071649B" w:rsidRPr="009341C1" w:rsidRDefault="0071649B" w:rsidP="0071649B">
      <w:pPr>
        <w:ind w:firstLine="709"/>
        <w:jc w:val="both"/>
        <w:rPr>
          <w:sz w:val="24"/>
        </w:rPr>
      </w:pPr>
      <w:r w:rsidRPr="0071649B">
        <w:rPr>
          <w:sz w:val="24"/>
        </w:rPr>
        <w:t xml:space="preserve"> </w:t>
      </w:r>
      <w:r w:rsidRPr="009341C1">
        <w:rPr>
          <w:sz w:val="24"/>
        </w:rPr>
        <w:t>На проведення навчально-тренувальних зборів і змагань передбачається  200 000,0 грн. (Програма розвитку фізичної культури і спорту на 2022-2026 роки).</w:t>
      </w:r>
    </w:p>
    <w:p w:rsidR="0071649B" w:rsidRPr="009341C1" w:rsidRDefault="0071649B" w:rsidP="0071649B">
      <w:pPr>
        <w:widowControl w:val="0"/>
        <w:ind w:firstLine="709"/>
        <w:jc w:val="both"/>
        <w:rPr>
          <w:sz w:val="24"/>
        </w:rPr>
      </w:pPr>
      <w:r w:rsidRPr="009341C1">
        <w:rPr>
          <w:sz w:val="24"/>
          <w:lang w:val="x-none"/>
        </w:rPr>
        <w:t xml:space="preserve">На </w:t>
      </w:r>
      <w:proofErr w:type="spellStart"/>
      <w:r w:rsidRPr="009341C1">
        <w:rPr>
          <w:sz w:val="24"/>
          <w:lang w:val="x-none"/>
        </w:rPr>
        <w:t>утримання</w:t>
      </w:r>
      <w:proofErr w:type="spellEnd"/>
      <w:r w:rsidRPr="009341C1">
        <w:rPr>
          <w:sz w:val="24"/>
          <w:lang w:val="x-none"/>
        </w:rPr>
        <w:t xml:space="preserve"> </w:t>
      </w:r>
      <w:proofErr w:type="spellStart"/>
      <w:r w:rsidRPr="009341C1">
        <w:rPr>
          <w:sz w:val="24"/>
          <w:lang w:val="x-none"/>
        </w:rPr>
        <w:t>дитячо-юнацької</w:t>
      </w:r>
      <w:proofErr w:type="spellEnd"/>
      <w:r w:rsidRPr="009341C1">
        <w:rPr>
          <w:sz w:val="24"/>
          <w:lang w:val="x-none"/>
        </w:rPr>
        <w:t xml:space="preserve"> </w:t>
      </w:r>
      <w:proofErr w:type="spellStart"/>
      <w:r w:rsidRPr="009341C1">
        <w:rPr>
          <w:sz w:val="24"/>
          <w:lang w:val="x-none"/>
        </w:rPr>
        <w:t>спортивної</w:t>
      </w:r>
      <w:proofErr w:type="spellEnd"/>
      <w:r w:rsidRPr="009341C1">
        <w:rPr>
          <w:sz w:val="24"/>
          <w:lang w:val="x-none"/>
        </w:rPr>
        <w:t xml:space="preserve"> </w:t>
      </w:r>
      <w:proofErr w:type="spellStart"/>
      <w:r w:rsidRPr="009341C1">
        <w:rPr>
          <w:sz w:val="24"/>
          <w:lang w:val="x-none"/>
        </w:rPr>
        <w:t>школи</w:t>
      </w:r>
      <w:proofErr w:type="spellEnd"/>
      <w:r w:rsidRPr="009341C1">
        <w:rPr>
          <w:sz w:val="24"/>
          <w:lang w:val="x-none"/>
        </w:rPr>
        <w:t xml:space="preserve"> </w:t>
      </w:r>
      <w:proofErr w:type="spellStart"/>
      <w:r w:rsidRPr="009341C1">
        <w:rPr>
          <w:sz w:val="24"/>
          <w:lang w:val="x-none"/>
        </w:rPr>
        <w:t>передбачені</w:t>
      </w:r>
      <w:proofErr w:type="spellEnd"/>
      <w:r w:rsidRPr="009341C1">
        <w:rPr>
          <w:sz w:val="24"/>
          <w:lang w:val="x-none"/>
        </w:rPr>
        <w:t xml:space="preserve"> </w:t>
      </w:r>
      <w:proofErr w:type="spellStart"/>
      <w:r w:rsidRPr="009341C1">
        <w:rPr>
          <w:sz w:val="24"/>
          <w:lang w:val="x-none"/>
        </w:rPr>
        <w:t>видатки</w:t>
      </w:r>
      <w:proofErr w:type="spellEnd"/>
      <w:r w:rsidRPr="009341C1">
        <w:rPr>
          <w:sz w:val="24"/>
          <w:lang w:val="x-none"/>
        </w:rPr>
        <w:t xml:space="preserve"> в </w:t>
      </w:r>
      <w:proofErr w:type="spellStart"/>
      <w:r w:rsidRPr="009341C1">
        <w:rPr>
          <w:sz w:val="24"/>
          <w:lang w:val="x-none"/>
        </w:rPr>
        <w:t>сумі</w:t>
      </w:r>
      <w:proofErr w:type="spellEnd"/>
      <w:r w:rsidRPr="009341C1">
        <w:rPr>
          <w:sz w:val="24"/>
          <w:lang w:val="x-none"/>
        </w:rPr>
        <w:t xml:space="preserve"> </w:t>
      </w:r>
      <w:r w:rsidRPr="009341C1">
        <w:rPr>
          <w:sz w:val="24"/>
        </w:rPr>
        <w:t xml:space="preserve">8 829 004,0 </w:t>
      </w:r>
      <w:r w:rsidRPr="009341C1">
        <w:rPr>
          <w:sz w:val="24"/>
          <w:lang w:val="x-none"/>
        </w:rPr>
        <w:t xml:space="preserve">грн., з </w:t>
      </w:r>
      <w:r w:rsidRPr="009341C1">
        <w:rPr>
          <w:sz w:val="24"/>
        </w:rPr>
        <w:t xml:space="preserve">них на заробітну плату з нарахуваннями передбачено 8 082 866,0 грн. </w:t>
      </w:r>
    </w:p>
    <w:p w:rsidR="0071649B" w:rsidRPr="009341C1" w:rsidRDefault="0071649B" w:rsidP="0071649B">
      <w:pPr>
        <w:widowControl w:val="0"/>
        <w:ind w:firstLine="709"/>
        <w:jc w:val="both"/>
        <w:rPr>
          <w:sz w:val="24"/>
        </w:rPr>
      </w:pPr>
      <w:r w:rsidRPr="009341C1">
        <w:rPr>
          <w:sz w:val="24"/>
          <w:lang w:val="x-none"/>
        </w:rPr>
        <w:t xml:space="preserve">На </w:t>
      </w:r>
      <w:r w:rsidRPr="009341C1">
        <w:rPr>
          <w:sz w:val="24"/>
        </w:rPr>
        <w:t xml:space="preserve">фінансову підтримку центрального міського стадіону </w:t>
      </w:r>
      <w:proofErr w:type="spellStart"/>
      <w:r w:rsidRPr="009341C1">
        <w:rPr>
          <w:sz w:val="24"/>
          <w:lang w:val="x-none"/>
        </w:rPr>
        <w:t>передбачені</w:t>
      </w:r>
      <w:proofErr w:type="spellEnd"/>
      <w:r w:rsidRPr="009341C1">
        <w:rPr>
          <w:sz w:val="24"/>
          <w:lang w:val="x-none"/>
        </w:rPr>
        <w:t xml:space="preserve"> </w:t>
      </w:r>
      <w:proofErr w:type="spellStart"/>
      <w:r w:rsidRPr="009341C1">
        <w:rPr>
          <w:sz w:val="24"/>
          <w:lang w:val="x-none"/>
        </w:rPr>
        <w:t>видатки</w:t>
      </w:r>
      <w:proofErr w:type="spellEnd"/>
      <w:r w:rsidRPr="009341C1">
        <w:rPr>
          <w:sz w:val="24"/>
          <w:lang w:val="x-none"/>
        </w:rPr>
        <w:t xml:space="preserve"> в </w:t>
      </w:r>
      <w:proofErr w:type="spellStart"/>
      <w:r w:rsidRPr="009341C1">
        <w:rPr>
          <w:sz w:val="24"/>
          <w:lang w:val="x-none"/>
        </w:rPr>
        <w:t>сумі</w:t>
      </w:r>
      <w:proofErr w:type="spellEnd"/>
      <w:r w:rsidRPr="009341C1">
        <w:rPr>
          <w:sz w:val="24"/>
          <w:lang w:val="x-none"/>
        </w:rPr>
        <w:t xml:space="preserve"> </w:t>
      </w:r>
      <w:r>
        <w:rPr>
          <w:sz w:val="24"/>
        </w:rPr>
        <w:t>786 322,0</w:t>
      </w:r>
      <w:r w:rsidRPr="009341C1">
        <w:rPr>
          <w:sz w:val="24"/>
          <w:lang w:val="x-none"/>
        </w:rPr>
        <w:t xml:space="preserve"> грн., з </w:t>
      </w:r>
      <w:r w:rsidRPr="009341C1">
        <w:rPr>
          <w:sz w:val="24"/>
        </w:rPr>
        <w:t xml:space="preserve">них на заробітну плату з нарахуваннями передбачено 668 487,0 грн. </w:t>
      </w:r>
    </w:p>
    <w:p w:rsidR="0071649B" w:rsidRPr="009341C1" w:rsidRDefault="0071649B" w:rsidP="0071649B">
      <w:pPr>
        <w:widowControl w:val="0"/>
        <w:ind w:firstLine="709"/>
        <w:jc w:val="both"/>
        <w:rPr>
          <w:sz w:val="24"/>
        </w:rPr>
      </w:pPr>
      <w:r w:rsidRPr="009341C1">
        <w:rPr>
          <w:sz w:val="24"/>
          <w:lang w:val="x-none"/>
        </w:rPr>
        <w:t xml:space="preserve">На </w:t>
      </w:r>
      <w:r w:rsidRPr="009341C1">
        <w:rPr>
          <w:sz w:val="24"/>
        </w:rPr>
        <w:t xml:space="preserve">забезпечення діяльності місцевого центру фізичного здоров’я населення „Спорт для всіх” </w:t>
      </w:r>
      <w:proofErr w:type="spellStart"/>
      <w:r w:rsidRPr="009341C1">
        <w:rPr>
          <w:sz w:val="24"/>
          <w:lang w:val="x-none"/>
        </w:rPr>
        <w:t>передбачені</w:t>
      </w:r>
      <w:proofErr w:type="spellEnd"/>
      <w:r w:rsidRPr="009341C1">
        <w:rPr>
          <w:sz w:val="24"/>
          <w:lang w:val="x-none"/>
        </w:rPr>
        <w:t xml:space="preserve"> </w:t>
      </w:r>
      <w:proofErr w:type="spellStart"/>
      <w:r w:rsidRPr="009341C1">
        <w:rPr>
          <w:sz w:val="24"/>
          <w:lang w:val="x-none"/>
        </w:rPr>
        <w:t>видатки</w:t>
      </w:r>
      <w:proofErr w:type="spellEnd"/>
      <w:r w:rsidRPr="009341C1">
        <w:rPr>
          <w:sz w:val="24"/>
          <w:lang w:val="x-none"/>
        </w:rPr>
        <w:t xml:space="preserve"> в </w:t>
      </w:r>
      <w:proofErr w:type="spellStart"/>
      <w:r w:rsidRPr="009341C1">
        <w:rPr>
          <w:sz w:val="24"/>
          <w:lang w:val="x-none"/>
        </w:rPr>
        <w:t>сумі</w:t>
      </w:r>
      <w:proofErr w:type="spellEnd"/>
      <w:r w:rsidRPr="009341C1">
        <w:rPr>
          <w:sz w:val="24"/>
          <w:lang w:val="x-none"/>
        </w:rPr>
        <w:t xml:space="preserve"> </w:t>
      </w:r>
      <w:r w:rsidRPr="009341C1">
        <w:rPr>
          <w:sz w:val="24"/>
        </w:rPr>
        <w:t xml:space="preserve">1 035 426,0 </w:t>
      </w:r>
      <w:r w:rsidRPr="009341C1">
        <w:rPr>
          <w:sz w:val="24"/>
          <w:lang w:val="x-none"/>
        </w:rPr>
        <w:t xml:space="preserve">грн., з </w:t>
      </w:r>
      <w:r w:rsidRPr="009341C1">
        <w:rPr>
          <w:sz w:val="24"/>
        </w:rPr>
        <w:t xml:space="preserve">них на заробітну плату з нарахуваннями передбачено </w:t>
      </w:r>
    </w:p>
    <w:p w:rsidR="0071649B" w:rsidRPr="009341C1" w:rsidRDefault="0071649B" w:rsidP="0071649B">
      <w:pPr>
        <w:widowControl w:val="0"/>
        <w:jc w:val="both"/>
        <w:rPr>
          <w:sz w:val="24"/>
        </w:rPr>
      </w:pPr>
      <w:r w:rsidRPr="009341C1">
        <w:rPr>
          <w:sz w:val="24"/>
        </w:rPr>
        <w:t xml:space="preserve">1 034 926,0 грн. </w:t>
      </w:r>
    </w:p>
    <w:p w:rsidR="00F62191" w:rsidRPr="009341C1" w:rsidRDefault="00F62191" w:rsidP="00F62191">
      <w:pPr>
        <w:ind w:firstLine="709"/>
        <w:jc w:val="both"/>
        <w:rPr>
          <w:sz w:val="24"/>
        </w:rPr>
      </w:pPr>
      <w:r w:rsidRPr="009341C1">
        <w:rPr>
          <w:sz w:val="24"/>
        </w:rPr>
        <w:t>На оплату комунальних послуг і енергоносіїв по всіх закладах фізичної культури передбачені видатки у сумі 680 973,0 грн.</w:t>
      </w:r>
    </w:p>
    <w:p w:rsidR="008D0640" w:rsidRPr="007E0F42" w:rsidRDefault="008D0640" w:rsidP="008D0640">
      <w:pPr>
        <w:ind w:firstLine="709"/>
        <w:jc w:val="both"/>
        <w:rPr>
          <w:sz w:val="24"/>
        </w:rPr>
      </w:pPr>
    </w:p>
    <w:p w:rsidR="008D0640" w:rsidRPr="00275731" w:rsidRDefault="007631A4" w:rsidP="008D0640">
      <w:pPr>
        <w:jc w:val="center"/>
        <w:rPr>
          <w:sz w:val="24"/>
          <w:highlight w:val="yellow"/>
        </w:rPr>
      </w:pPr>
      <w:r>
        <w:rPr>
          <w:noProof/>
          <w:lang w:val="ru-RU"/>
        </w:rPr>
        <w:drawing>
          <wp:inline distT="0" distB="0" distL="0" distR="0" wp14:anchorId="0316E6F1" wp14:editId="27C6F7A5">
            <wp:extent cx="5794744" cy="352996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l="5742" t="27607" r="40007" b="13615"/>
                    <a:stretch/>
                  </pic:blipFill>
                  <pic:spPr bwMode="auto">
                    <a:xfrm>
                      <a:off x="0" y="0"/>
                      <a:ext cx="5823245" cy="3547327"/>
                    </a:xfrm>
                    <a:prstGeom prst="rect">
                      <a:avLst/>
                    </a:prstGeom>
                    <a:ln>
                      <a:noFill/>
                    </a:ln>
                    <a:extLst>
                      <a:ext uri="{53640926-AAD7-44D8-BBD7-CCE9431645EC}">
                        <a14:shadowObscured xmlns:a14="http://schemas.microsoft.com/office/drawing/2010/main"/>
                      </a:ext>
                    </a:extLst>
                  </pic:spPr>
                </pic:pic>
              </a:graphicData>
            </a:graphic>
          </wp:inline>
        </w:drawing>
      </w:r>
    </w:p>
    <w:p w:rsidR="008D0640" w:rsidRDefault="008D0640" w:rsidP="008D0640">
      <w:pPr>
        <w:ind w:firstLine="709"/>
        <w:jc w:val="both"/>
        <w:rPr>
          <w:rFonts w:eastAsia="MS Mincho"/>
          <w:sz w:val="24"/>
          <w:lang w:val="x-none"/>
        </w:rPr>
      </w:pPr>
      <w:proofErr w:type="spellStart"/>
      <w:r w:rsidRPr="009341C1">
        <w:rPr>
          <w:rFonts w:eastAsia="MS Mincho"/>
          <w:sz w:val="24"/>
          <w:lang w:val="x-none"/>
        </w:rPr>
        <w:t>Спеціальний</w:t>
      </w:r>
      <w:proofErr w:type="spellEnd"/>
      <w:r w:rsidRPr="009341C1">
        <w:rPr>
          <w:rFonts w:eastAsia="MS Mincho"/>
          <w:sz w:val="24"/>
          <w:lang w:val="x-none"/>
        </w:rPr>
        <w:t xml:space="preserve"> фонд </w:t>
      </w:r>
      <w:proofErr w:type="spellStart"/>
      <w:r w:rsidRPr="009341C1">
        <w:rPr>
          <w:rFonts w:eastAsia="MS Mincho"/>
          <w:sz w:val="24"/>
          <w:lang w:val="x-none"/>
        </w:rPr>
        <w:t>передбачається</w:t>
      </w:r>
      <w:proofErr w:type="spellEnd"/>
      <w:r w:rsidRPr="009341C1">
        <w:rPr>
          <w:rFonts w:eastAsia="MS Mincho"/>
          <w:sz w:val="24"/>
          <w:lang w:val="x-none"/>
        </w:rPr>
        <w:t xml:space="preserve"> в </w:t>
      </w:r>
      <w:proofErr w:type="spellStart"/>
      <w:r w:rsidRPr="009341C1">
        <w:rPr>
          <w:rFonts w:eastAsia="MS Mincho"/>
          <w:sz w:val="24"/>
          <w:lang w:val="x-none"/>
        </w:rPr>
        <w:t>сумі</w:t>
      </w:r>
      <w:proofErr w:type="spellEnd"/>
      <w:r w:rsidRPr="009341C1">
        <w:rPr>
          <w:rFonts w:eastAsia="MS Mincho"/>
          <w:sz w:val="24"/>
          <w:lang w:val="x-none"/>
        </w:rPr>
        <w:t xml:space="preserve"> </w:t>
      </w:r>
      <w:r w:rsidRPr="009341C1">
        <w:rPr>
          <w:rFonts w:eastAsia="MS Mincho"/>
          <w:sz w:val="24"/>
        </w:rPr>
        <w:t xml:space="preserve">1 270 000,0 </w:t>
      </w:r>
      <w:r w:rsidRPr="009341C1">
        <w:rPr>
          <w:rFonts w:eastAsia="MS Mincho"/>
          <w:sz w:val="24"/>
          <w:lang w:val="x-none"/>
        </w:rPr>
        <w:t xml:space="preserve">грн., в тому </w:t>
      </w:r>
      <w:proofErr w:type="spellStart"/>
      <w:r w:rsidRPr="009341C1">
        <w:rPr>
          <w:rFonts w:eastAsia="MS Mincho"/>
          <w:sz w:val="24"/>
          <w:lang w:val="x-none"/>
        </w:rPr>
        <w:t>числі</w:t>
      </w:r>
      <w:proofErr w:type="spellEnd"/>
      <w:r w:rsidRPr="009341C1">
        <w:rPr>
          <w:rFonts w:eastAsia="MS Mincho"/>
          <w:sz w:val="24"/>
          <w:lang w:val="x-none"/>
        </w:rPr>
        <w:t xml:space="preserve"> </w:t>
      </w:r>
      <w:proofErr w:type="spellStart"/>
      <w:r w:rsidRPr="009341C1">
        <w:rPr>
          <w:rFonts w:eastAsia="MS Mincho"/>
          <w:sz w:val="24"/>
          <w:lang w:val="x-none"/>
        </w:rPr>
        <w:t>від</w:t>
      </w:r>
      <w:proofErr w:type="spellEnd"/>
      <w:r w:rsidRPr="009341C1">
        <w:rPr>
          <w:rFonts w:eastAsia="MS Mincho"/>
          <w:sz w:val="24"/>
          <w:lang w:val="x-none"/>
        </w:rPr>
        <w:t xml:space="preserve"> </w:t>
      </w:r>
      <w:proofErr w:type="spellStart"/>
      <w:r w:rsidRPr="009341C1">
        <w:rPr>
          <w:rFonts w:eastAsia="MS Mincho"/>
          <w:sz w:val="24"/>
          <w:lang w:val="x-none"/>
        </w:rPr>
        <w:t>надходжень</w:t>
      </w:r>
      <w:proofErr w:type="spellEnd"/>
      <w:r w:rsidRPr="009341C1">
        <w:rPr>
          <w:rFonts w:eastAsia="MS Mincho"/>
          <w:sz w:val="24"/>
          <w:lang w:val="x-none"/>
        </w:rPr>
        <w:t xml:space="preserve"> за  </w:t>
      </w:r>
      <w:proofErr w:type="spellStart"/>
      <w:r w:rsidRPr="009341C1">
        <w:rPr>
          <w:rFonts w:eastAsia="MS Mincho"/>
          <w:sz w:val="24"/>
          <w:lang w:val="x-none"/>
        </w:rPr>
        <w:t>оренду</w:t>
      </w:r>
      <w:proofErr w:type="spellEnd"/>
      <w:r w:rsidRPr="009341C1">
        <w:rPr>
          <w:rFonts w:eastAsia="MS Mincho"/>
          <w:sz w:val="24"/>
          <w:lang w:val="x-none"/>
        </w:rPr>
        <w:t xml:space="preserve"> </w:t>
      </w:r>
      <w:proofErr w:type="spellStart"/>
      <w:r w:rsidRPr="009341C1">
        <w:rPr>
          <w:rFonts w:eastAsia="MS Mincho"/>
          <w:sz w:val="24"/>
          <w:lang w:val="x-none"/>
        </w:rPr>
        <w:t>приміщення</w:t>
      </w:r>
      <w:proofErr w:type="spellEnd"/>
      <w:r w:rsidRPr="009341C1">
        <w:rPr>
          <w:rFonts w:eastAsia="MS Mincho"/>
          <w:sz w:val="24"/>
          <w:lang w:val="x-none"/>
        </w:rPr>
        <w:t xml:space="preserve"> – </w:t>
      </w:r>
      <w:r w:rsidRPr="009341C1">
        <w:rPr>
          <w:rFonts w:eastAsia="MS Mincho"/>
          <w:sz w:val="24"/>
        </w:rPr>
        <w:t xml:space="preserve">470 000,0 </w:t>
      </w:r>
      <w:r w:rsidRPr="009341C1">
        <w:rPr>
          <w:rFonts w:eastAsia="MS Mincho"/>
          <w:sz w:val="24"/>
          <w:lang w:val="x-none"/>
        </w:rPr>
        <w:t>грн.</w:t>
      </w:r>
      <w:r w:rsidRPr="009341C1">
        <w:rPr>
          <w:rFonts w:eastAsia="MS Mincho"/>
          <w:sz w:val="24"/>
        </w:rPr>
        <w:t xml:space="preserve">, від надання платних послуг -800 000,0 грн. </w:t>
      </w:r>
      <w:proofErr w:type="spellStart"/>
      <w:r w:rsidRPr="009341C1">
        <w:rPr>
          <w:rFonts w:eastAsia="MS Mincho"/>
          <w:sz w:val="24"/>
          <w:lang w:val="x-none"/>
        </w:rPr>
        <w:t>Кошти</w:t>
      </w:r>
      <w:proofErr w:type="spellEnd"/>
      <w:r w:rsidRPr="009341C1">
        <w:rPr>
          <w:rFonts w:eastAsia="MS Mincho"/>
          <w:sz w:val="24"/>
          <w:lang w:val="x-none"/>
        </w:rPr>
        <w:t xml:space="preserve"> </w:t>
      </w:r>
      <w:proofErr w:type="spellStart"/>
      <w:r w:rsidRPr="009341C1">
        <w:rPr>
          <w:rFonts w:eastAsia="MS Mincho"/>
          <w:sz w:val="24"/>
          <w:lang w:val="x-none"/>
        </w:rPr>
        <w:t>спеціального</w:t>
      </w:r>
      <w:proofErr w:type="spellEnd"/>
      <w:r w:rsidRPr="009341C1">
        <w:rPr>
          <w:rFonts w:eastAsia="MS Mincho"/>
          <w:sz w:val="24"/>
          <w:lang w:val="x-none"/>
        </w:rPr>
        <w:t xml:space="preserve"> фонду </w:t>
      </w:r>
      <w:proofErr w:type="spellStart"/>
      <w:r w:rsidRPr="009341C1">
        <w:rPr>
          <w:rFonts w:eastAsia="MS Mincho"/>
          <w:sz w:val="24"/>
          <w:lang w:val="x-none"/>
        </w:rPr>
        <w:t>передбачається</w:t>
      </w:r>
      <w:proofErr w:type="spellEnd"/>
      <w:r w:rsidRPr="009341C1">
        <w:rPr>
          <w:rFonts w:eastAsia="MS Mincho"/>
          <w:sz w:val="24"/>
          <w:lang w:val="x-none"/>
        </w:rPr>
        <w:t xml:space="preserve"> </w:t>
      </w:r>
      <w:proofErr w:type="spellStart"/>
      <w:r w:rsidRPr="009341C1">
        <w:rPr>
          <w:rFonts w:eastAsia="MS Mincho"/>
          <w:sz w:val="24"/>
          <w:lang w:val="x-none"/>
        </w:rPr>
        <w:t>спрямувати</w:t>
      </w:r>
      <w:proofErr w:type="spellEnd"/>
      <w:r w:rsidRPr="009341C1">
        <w:rPr>
          <w:rFonts w:eastAsia="MS Mincho"/>
          <w:sz w:val="24"/>
          <w:lang w:val="x-none"/>
        </w:rPr>
        <w:t xml:space="preserve"> на </w:t>
      </w:r>
      <w:proofErr w:type="spellStart"/>
      <w:r w:rsidRPr="009341C1">
        <w:rPr>
          <w:rFonts w:eastAsia="MS Mincho"/>
          <w:sz w:val="24"/>
          <w:lang w:val="x-none"/>
        </w:rPr>
        <w:t>заробітну</w:t>
      </w:r>
      <w:proofErr w:type="spellEnd"/>
      <w:r w:rsidRPr="009341C1">
        <w:rPr>
          <w:rFonts w:eastAsia="MS Mincho"/>
          <w:sz w:val="24"/>
          <w:lang w:val="x-none"/>
        </w:rPr>
        <w:t xml:space="preserve"> плату з </w:t>
      </w:r>
      <w:proofErr w:type="spellStart"/>
      <w:r w:rsidRPr="009341C1">
        <w:rPr>
          <w:rFonts w:eastAsia="MS Mincho"/>
          <w:sz w:val="24"/>
          <w:lang w:val="x-none"/>
        </w:rPr>
        <w:t>нарахуваннями</w:t>
      </w:r>
      <w:proofErr w:type="spellEnd"/>
      <w:r w:rsidRPr="009341C1">
        <w:rPr>
          <w:rFonts w:eastAsia="MS Mincho"/>
          <w:sz w:val="24"/>
          <w:lang w:val="x-none"/>
        </w:rPr>
        <w:t xml:space="preserve"> </w:t>
      </w:r>
      <w:r w:rsidRPr="009341C1">
        <w:rPr>
          <w:rFonts w:eastAsia="MS Mincho"/>
          <w:sz w:val="24"/>
        </w:rPr>
        <w:t xml:space="preserve">435 540,0 </w:t>
      </w:r>
      <w:r w:rsidRPr="009341C1">
        <w:rPr>
          <w:rFonts w:eastAsia="MS Mincho"/>
          <w:sz w:val="24"/>
          <w:lang w:val="x-none"/>
        </w:rPr>
        <w:t xml:space="preserve">грн., оплату </w:t>
      </w:r>
      <w:proofErr w:type="spellStart"/>
      <w:r w:rsidRPr="009341C1">
        <w:rPr>
          <w:rFonts w:eastAsia="MS Mincho"/>
          <w:sz w:val="24"/>
          <w:lang w:val="x-none"/>
        </w:rPr>
        <w:t>енергоносіїв</w:t>
      </w:r>
      <w:proofErr w:type="spellEnd"/>
      <w:r w:rsidRPr="009341C1">
        <w:rPr>
          <w:rFonts w:eastAsia="MS Mincho"/>
          <w:sz w:val="24"/>
          <w:lang w:val="x-none"/>
        </w:rPr>
        <w:t xml:space="preserve"> </w:t>
      </w:r>
      <w:r w:rsidRPr="009341C1">
        <w:rPr>
          <w:rFonts w:eastAsia="MS Mincho"/>
          <w:sz w:val="24"/>
        </w:rPr>
        <w:t xml:space="preserve">  </w:t>
      </w:r>
      <w:r w:rsidRPr="009341C1">
        <w:rPr>
          <w:rFonts w:eastAsia="MS Mincho"/>
          <w:sz w:val="24"/>
          <w:lang w:val="x-none"/>
        </w:rPr>
        <w:t>–</w:t>
      </w:r>
      <w:r w:rsidRPr="007E0F42">
        <w:rPr>
          <w:rFonts w:eastAsia="MS Mincho"/>
          <w:sz w:val="24"/>
          <w:lang w:val="x-none"/>
        </w:rPr>
        <w:t xml:space="preserve"> </w:t>
      </w:r>
      <w:r w:rsidRPr="007E0F42">
        <w:rPr>
          <w:rFonts w:eastAsia="MS Mincho"/>
          <w:sz w:val="24"/>
        </w:rPr>
        <w:t xml:space="preserve">86 310,0 </w:t>
      </w:r>
      <w:r w:rsidRPr="007E0F42">
        <w:rPr>
          <w:rFonts w:eastAsia="MS Mincho"/>
          <w:sz w:val="24"/>
          <w:lang w:val="x-none"/>
        </w:rPr>
        <w:t xml:space="preserve">грн., </w:t>
      </w:r>
      <w:r w:rsidRPr="007E0F42">
        <w:rPr>
          <w:rFonts w:eastAsia="MS Mincho"/>
          <w:sz w:val="24"/>
        </w:rPr>
        <w:t xml:space="preserve">проведення змагань – 250 000,0 грн., </w:t>
      </w:r>
      <w:r w:rsidRPr="007E0F42">
        <w:rPr>
          <w:rFonts w:eastAsia="MS Mincho"/>
          <w:sz w:val="24"/>
          <w:lang w:val="x-none"/>
        </w:rPr>
        <w:t xml:space="preserve">інші – </w:t>
      </w:r>
      <w:r w:rsidRPr="007E0F42">
        <w:rPr>
          <w:rFonts w:eastAsia="MS Mincho"/>
          <w:sz w:val="24"/>
        </w:rPr>
        <w:t>498 150,0</w:t>
      </w:r>
      <w:r w:rsidRPr="007E0F42">
        <w:rPr>
          <w:rFonts w:eastAsia="MS Mincho"/>
          <w:sz w:val="24"/>
          <w:lang w:val="x-none"/>
        </w:rPr>
        <w:t xml:space="preserve"> грн.</w:t>
      </w:r>
    </w:p>
    <w:p w:rsidR="00F2345C" w:rsidRDefault="00F2345C" w:rsidP="008D0640">
      <w:pPr>
        <w:ind w:firstLine="709"/>
        <w:jc w:val="both"/>
        <w:rPr>
          <w:rFonts w:eastAsia="MS Mincho"/>
          <w:sz w:val="24"/>
          <w:lang w:val="x-none"/>
        </w:rPr>
      </w:pPr>
    </w:p>
    <w:p w:rsidR="00F2345C" w:rsidRPr="007E0F42" w:rsidRDefault="00F2345C" w:rsidP="008D0640">
      <w:pPr>
        <w:ind w:firstLine="709"/>
        <w:jc w:val="both"/>
        <w:rPr>
          <w:rFonts w:eastAsia="MS Mincho"/>
          <w:sz w:val="24"/>
        </w:rPr>
      </w:pPr>
    </w:p>
    <w:p w:rsidR="008D0640" w:rsidRDefault="008D0640" w:rsidP="008D0640">
      <w:pPr>
        <w:jc w:val="center"/>
        <w:rPr>
          <w:rFonts w:eastAsia="MS Mincho"/>
          <w:color w:val="FF0000"/>
          <w:sz w:val="24"/>
          <w:szCs w:val="20"/>
          <w:highlight w:val="yellow"/>
        </w:rPr>
      </w:pPr>
      <w:r>
        <w:rPr>
          <w:noProof/>
          <w:lang w:val="ru-RU"/>
        </w:rPr>
        <w:lastRenderedPageBreak/>
        <w:drawing>
          <wp:inline distT="0" distB="0" distL="0" distR="0" wp14:anchorId="51AEAE85" wp14:editId="3569FBAF">
            <wp:extent cx="5254625" cy="3406775"/>
            <wp:effectExtent l="0" t="0" r="3175" b="3175"/>
            <wp:docPr id="62" name="Диаграмма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F2345C" w:rsidRPr="00275731" w:rsidRDefault="00F2345C" w:rsidP="008D0640">
      <w:pPr>
        <w:jc w:val="center"/>
        <w:rPr>
          <w:rFonts w:eastAsia="MS Mincho"/>
          <w:color w:val="FF0000"/>
          <w:sz w:val="24"/>
          <w:szCs w:val="20"/>
          <w:highlight w:val="yellow"/>
        </w:rPr>
      </w:pPr>
    </w:p>
    <w:p w:rsidR="008D0640" w:rsidRPr="00B16798" w:rsidRDefault="008D0640" w:rsidP="008D0640">
      <w:pPr>
        <w:keepNext/>
        <w:jc w:val="center"/>
        <w:outlineLvl w:val="1"/>
        <w:rPr>
          <w:b/>
          <w:bCs/>
          <w:iCs/>
          <w:sz w:val="28"/>
          <w:szCs w:val="28"/>
          <w:u w:val="single"/>
        </w:rPr>
      </w:pPr>
      <w:r w:rsidRPr="00B16798">
        <w:rPr>
          <w:b/>
          <w:bCs/>
          <w:iCs/>
          <w:sz w:val="28"/>
          <w:szCs w:val="28"/>
          <w:u w:val="single"/>
        </w:rPr>
        <w:t>6000 Житлово-комунальне господарство</w:t>
      </w:r>
    </w:p>
    <w:p w:rsidR="008D0640" w:rsidRPr="00B16798" w:rsidRDefault="008D0640" w:rsidP="008D0640">
      <w:pPr>
        <w:rPr>
          <w:color w:val="FF0000"/>
        </w:rPr>
      </w:pPr>
    </w:p>
    <w:p w:rsidR="008D0640" w:rsidRPr="00B16798" w:rsidRDefault="008D0640" w:rsidP="008D0640">
      <w:pPr>
        <w:ind w:firstLine="708"/>
        <w:jc w:val="both"/>
        <w:rPr>
          <w:sz w:val="24"/>
          <w:lang w:val="x-none"/>
        </w:rPr>
      </w:pPr>
      <w:r w:rsidRPr="00B16798">
        <w:rPr>
          <w:sz w:val="24"/>
          <w:lang w:val="x-none"/>
        </w:rPr>
        <w:t xml:space="preserve">На </w:t>
      </w:r>
      <w:proofErr w:type="spellStart"/>
      <w:r w:rsidRPr="00B16798">
        <w:rPr>
          <w:sz w:val="24"/>
          <w:lang w:val="x-none"/>
        </w:rPr>
        <w:t>утримання</w:t>
      </w:r>
      <w:proofErr w:type="spellEnd"/>
      <w:r w:rsidRPr="00B16798">
        <w:rPr>
          <w:sz w:val="24"/>
          <w:lang w:val="x-none"/>
        </w:rPr>
        <w:t xml:space="preserve"> </w:t>
      </w:r>
      <w:proofErr w:type="spellStart"/>
      <w:r w:rsidRPr="00B16798">
        <w:rPr>
          <w:sz w:val="24"/>
          <w:lang w:val="x-none"/>
        </w:rPr>
        <w:t>житлово-комунального</w:t>
      </w:r>
      <w:proofErr w:type="spellEnd"/>
      <w:r w:rsidRPr="00B16798">
        <w:rPr>
          <w:sz w:val="24"/>
          <w:lang w:val="x-none"/>
        </w:rPr>
        <w:t xml:space="preserve"> </w:t>
      </w:r>
      <w:proofErr w:type="spellStart"/>
      <w:r w:rsidRPr="00B16798">
        <w:rPr>
          <w:sz w:val="24"/>
          <w:lang w:val="x-none"/>
        </w:rPr>
        <w:t>господарства</w:t>
      </w:r>
      <w:proofErr w:type="spellEnd"/>
      <w:r w:rsidRPr="00B16798">
        <w:rPr>
          <w:sz w:val="24"/>
          <w:lang w:val="x-none"/>
        </w:rPr>
        <w:t xml:space="preserve"> </w:t>
      </w:r>
      <w:r w:rsidR="00B009D9">
        <w:rPr>
          <w:sz w:val="24"/>
        </w:rPr>
        <w:t>громади</w:t>
      </w:r>
      <w:r w:rsidRPr="00B16798">
        <w:rPr>
          <w:sz w:val="24"/>
          <w:lang w:val="x-none"/>
        </w:rPr>
        <w:t xml:space="preserve"> </w:t>
      </w:r>
      <w:proofErr w:type="spellStart"/>
      <w:r w:rsidRPr="00B16798">
        <w:rPr>
          <w:sz w:val="24"/>
          <w:lang w:val="x-none"/>
        </w:rPr>
        <w:t>заплановані</w:t>
      </w:r>
      <w:proofErr w:type="spellEnd"/>
      <w:r w:rsidRPr="00B16798">
        <w:rPr>
          <w:sz w:val="24"/>
          <w:lang w:val="x-none"/>
        </w:rPr>
        <w:t xml:space="preserve"> </w:t>
      </w:r>
      <w:proofErr w:type="spellStart"/>
      <w:r w:rsidRPr="00B16798">
        <w:rPr>
          <w:sz w:val="24"/>
          <w:lang w:val="x-none"/>
        </w:rPr>
        <w:t>видатки</w:t>
      </w:r>
      <w:proofErr w:type="spellEnd"/>
      <w:r w:rsidRPr="00B16798">
        <w:rPr>
          <w:sz w:val="24"/>
          <w:lang w:val="x-none"/>
        </w:rPr>
        <w:t xml:space="preserve"> по </w:t>
      </w:r>
      <w:proofErr w:type="spellStart"/>
      <w:r w:rsidRPr="00B16798">
        <w:rPr>
          <w:sz w:val="24"/>
          <w:lang w:val="x-none"/>
        </w:rPr>
        <w:t>загальному</w:t>
      </w:r>
      <w:proofErr w:type="spellEnd"/>
      <w:r w:rsidRPr="00B16798">
        <w:rPr>
          <w:sz w:val="24"/>
          <w:lang w:val="x-none"/>
        </w:rPr>
        <w:t xml:space="preserve"> фонду в </w:t>
      </w:r>
      <w:proofErr w:type="spellStart"/>
      <w:r w:rsidRPr="00B16798">
        <w:rPr>
          <w:sz w:val="24"/>
          <w:lang w:val="x-none"/>
        </w:rPr>
        <w:t>сумі</w:t>
      </w:r>
      <w:proofErr w:type="spellEnd"/>
      <w:r w:rsidRPr="00B16798">
        <w:rPr>
          <w:sz w:val="24"/>
          <w:lang w:val="x-none"/>
        </w:rPr>
        <w:t xml:space="preserve"> </w:t>
      </w:r>
      <w:r w:rsidRPr="00B16798">
        <w:rPr>
          <w:sz w:val="24"/>
        </w:rPr>
        <w:t>8</w:t>
      </w:r>
      <w:r>
        <w:rPr>
          <w:sz w:val="24"/>
        </w:rPr>
        <w:t>3</w:t>
      </w:r>
      <w:r w:rsidRPr="00B16798">
        <w:rPr>
          <w:sz w:val="24"/>
        </w:rPr>
        <w:t> 835 000,0</w:t>
      </w:r>
      <w:r w:rsidRPr="00B16798">
        <w:rPr>
          <w:sz w:val="24"/>
          <w:lang w:val="x-none"/>
        </w:rPr>
        <w:t xml:space="preserve"> грн. </w:t>
      </w:r>
      <w:r w:rsidRPr="00B16798">
        <w:rPr>
          <w:sz w:val="24"/>
        </w:rPr>
        <w:t>з них</w:t>
      </w:r>
      <w:r w:rsidRPr="00B16798">
        <w:rPr>
          <w:sz w:val="24"/>
          <w:lang w:val="x-none"/>
        </w:rPr>
        <w:t xml:space="preserve"> на:</w:t>
      </w:r>
    </w:p>
    <w:p w:rsidR="008D0640" w:rsidRPr="00B16798" w:rsidRDefault="008D0640" w:rsidP="008D0640">
      <w:pPr>
        <w:numPr>
          <w:ilvl w:val="0"/>
          <w:numId w:val="2"/>
        </w:numPr>
        <w:spacing w:after="160" w:line="256" w:lineRule="auto"/>
        <w:jc w:val="both"/>
        <w:rPr>
          <w:sz w:val="24"/>
          <w:lang w:val="x-none"/>
        </w:rPr>
      </w:pPr>
      <w:r w:rsidRPr="00B16798">
        <w:rPr>
          <w:sz w:val="24"/>
        </w:rPr>
        <w:t>КП „УЖКГ „Ірпінь”</w:t>
      </w:r>
      <w:r w:rsidRPr="00B16798">
        <w:rPr>
          <w:sz w:val="24"/>
          <w:lang w:val="x-none"/>
        </w:rPr>
        <w:t xml:space="preserve"> </w:t>
      </w:r>
      <w:r w:rsidRPr="00B16798">
        <w:rPr>
          <w:sz w:val="24"/>
        </w:rPr>
        <w:t>на виконання Програми «Благоустрою Ірпінської міської територіальної громади на 2021-2023 роки» (</w:t>
      </w:r>
      <w:proofErr w:type="spellStart"/>
      <w:r w:rsidRPr="00B16798">
        <w:rPr>
          <w:sz w:val="24"/>
          <w:lang w:val="x-none"/>
        </w:rPr>
        <w:t>видалення</w:t>
      </w:r>
      <w:proofErr w:type="spellEnd"/>
      <w:r w:rsidRPr="00B16798">
        <w:rPr>
          <w:sz w:val="24"/>
          <w:lang w:val="x-none"/>
        </w:rPr>
        <w:t xml:space="preserve"> </w:t>
      </w:r>
      <w:proofErr w:type="spellStart"/>
      <w:r w:rsidRPr="00B16798">
        <w:rPr>
          <w:sz w:val="24"/>
          <w:lang w:val="x-none"/>
        </w:rPr>
        <w:t>твердих</w:t>
      </w:r>
      <w:proofErr w:type="spellEnd"/>
      <w:r w:rsidRPr="00B16798">
        <w:rPr>
          <w:sz w:val="24"/>
          <w:lang w:val="x-none"/>
        </w:rPr>
        <w:t xml:space="preserve"> </w:t>
      </w:r>
      <w:proofErr w:type="spellStart"/>
      <w:r w:rsidRPr="00B16798">
        <w:rPr>
          <w:sz w:val="24"/>
          <w:lang w:val="x-none"/>
        </w:rPr>
        <w:t>побутових</w:t>
      </w:r>
      <w:proofErr w:type="spellEnd"/>
      <w:r w:rsidRPr="00B16798">
        <w:rPr>
          <w:sz w:val="24"/>
          <w:lang w:val="x-none"/>
        </w:rPr>
        <w:t xml:space="preserve"> </w:t>
      </w:r>
      <w:proofErr w:type="spellStart"/>
      <w:r w:rsidRPr="00B16798">
        <w:rPr>
          <w:sz w:val="24"/>
          <w:lang w:val="x-none"/>
        </w:rPr>
        <w:t>відходів</w:t>
      </w:r>
      <w:proofErr w:type="spellEnd"/>
      <w:r w:rsidRPr="00B16798">
        <w:rPr>
          <w:sz w:val="24"/>
          <w:lang w:val="x-none"/>
        </w:rPr>
        <w:t xml:space="preserve">, </w:t>
      </w:r>
      <w:proofErr w:type="spellStart"/>
      <w:r w:rsidRPr="00B16798">
        <w:rPr>
          <w:sz w:val="24"/>
          <w:lang w:val="x-none"/>
        </w:rPr>
        <w:t>сміттєзбірників</w:t>
      </w:r>
      <w:proofErr w:type="spellEnd"/>
      <w:r w:rsidRPr="00B16798">
        <w:rPr>
          <w:sz w:val="24"/>
          <w:lang w:val="x-none"/>
        </w:rPr>
        <w:t xml:space="preserve"> </w:t>
      </w:r>
      <w:proofErr w:type="spellStart"/>
      <w:r w:rsidRPr="00B16798">
        <w:rPr>
          <w:sz w:val="24"/>
          <w:lang w:val="x-none"/>
        </w:rPr>
        <w:t>загального</w:t>
      </w:r>
      <w:proofErr w:type="spellEnd"/>
      <w:r w:rsidRPr="00B16798">
        <w:rPr>
          <w:sz w:val="24"/>
          <w:lang w:val="x-none"/>
        </w:rPr>
        <w:t xml:space="preserve"> </w:t>
      </w:r>
      <w:proofErr w:type="spellStart"/>
      <w:r w:rsidRPr="00B16798">
        <w:rPr>
          <w:sz w:val="24"/>
          <w:lang w:val="x-none"/>
        </w:rPr>
        <w:t>користування</w:t>
      </w:r>
      <w:proofErr w:type="spellEnd"/>
      <w:r w:rsidRPr="00B16798">
        <w:rPr>
          <w:sz w:val="24"/>
          <w:lang w:val="x-none"/>
        </w:rPr>
        <w:t xml:space="preserve">, </w:t>
      </w:r>
      <w:proofErr w:type="spellStart"/>
      <w:r w:rsidRPr="00B16798">
        <w:rPr>
          <w:sz w:val="24"/>
          <w:lang w:val="x-none"/>
        </w:rPr>
        <w:t>санітарну</w:t>
      </w:r>
      <w:proofErr w:type="spellEnd"/>
      <w:r w:rsidRPr="00B16798">
        <w:rPr>
          <w:sz w:val="24"/>
          <w:lang w:val="x-none"/>
        </w:rPr>
        <w:t xml:space="preserve"> </w:t>
      </w:r>
      <w:proofErr w:type="spellStart"/>
      <w:r w:rsidRPr="00B16798">
        <w:rPr>
          <w:sz w:val="24"/>
          <w:lang w:val="x-none"/>
        </w:rPr>
        <w:t>обробку</w:t>
      </w:r>
      <w:proofErr w:type="spellEnd"/>
      <w:r w:rsidRPr="00B16798">
        <w:rPr>
          <w:sz w:val="24"/>
        </w:rPr>
        <w:t>, на утримання мереж зовнішнього освітлення)</w:t>
      </w:r>
      <w:r w:rsidRPr="00B16798">
        <w:rPr>
          <w:sz w:val="24"/>
          <w:lang w:val="x-none"/>
        </w:rPr>
        <w:t xml:space="preserve">  - </w:t>
      </w:r>
      <w:r w:rsidRPr="00B16798">
        <w:rPr>
          <w:sz w:val="24"/>
        </w:rPr>
        <w:t>40 000 000,0</w:t>
      </w:r>
      <w:r w:rsidRPr="00B16798">
        <w:rPr>
          <w:sz w:val="24"/>
          <w:lang w:val="x-none"/>
        </w:rPr>
        <w:t xml:space="preserve"> грн.</w:t>
      </w:r>
    </w:p>
    <w:p w:rsidR="008D0640" w:rsidRPr="00B16798" w:rsidRDefault="008D0640" w:rsidP="008D0640">
      <w:pPr>
        <w:numPr>
          <w:ilvl w:val="0"/>
          <w:numId w:val="2"/>
        </w:numPr>
        <w:spacing w:after="160" w:line="256" w:lineRule="auto"/>
        <w:jc w:val="both"/>
        <w:rPr>
          <w:sz w:val="24"/>
        </w:rPr>
      </w:pPr>
      <w:r w:rsidRPr="00B16798">
        <w:rPr>
          <w:sz w:val="24"/>
          <w:lang w:val="x-none"/>
        </w:rPr>
        <w:t xml:space="preserve">на </w:t>
      </w:r>
      <w:proofErr w:type="spellStart"/>
      <w:r w:rsidRPr="00B16798">
        <w:rPr>
          <w:sz w:val="24"/>
          <w:lang w:val="x-none"/>
        </w:rPr>
        <w:t>освітлення</w:t>
      </w:r>
      <w:proofErr w:type="spellEnd"/>
      <w:r w:rsidRPr="00B16798">
        <w:rPr>
          <w:sz w:val="24"/>
          <w:lang w:val="x-none"/>
        </w:rPr>
        <w:t xml:space="preserve"> </w:t>
      </w:r>
      <w:proofErr w:type="spellStart"/>
      <w:r w:rsidRPr="00B16798">
        <w:rPr>
          <w:sz w:val="24"/>
          <w:lang w:val="x-none"/>
        </w:rPr>
        <w:t>вулиць</w:t>
      </w:r>
      <w:proofErr w:type="spellEnd"/>
      <w:r w:rsidRPr="00B16798">
        <w:rPr>
          <w:sz w:val="24"/>
          <w:lang w:val="x-none"/>
        </w:rPr>
        <w:t xml:space="preserve"> </w:t>
      </w:r>
      <w:r w:rsidRPr="00B16798">
        <w:rPr>
          <w:sz w:val="24"/>
        </w:rPr>
        <w:t>– 7 500 000,0</w:t>
      </w:r>
      <w:r w:rsidRPr="00B16798">
        <w:rPr>
          <w:sz w:val="24"/>
          <w:lang w:val="x-none"/>
        </w:rPr>
        <w:t>грн</w:t>
      </w:r>
      <w:r w:rsidRPr="00B16798">
        <w:rPr>
          <w:sz w:val="24"/>
        </w:rPr>
        <w:t>. (Програма «Благоустрою Ірпінської міської територіальної громади на 2021-2023 роки»)</w:t>
      </w:r>
    </w:p>
    <w:p w:rsidR="008D0640" w:rsidRPr="00B16798" w:rsidRDefault="008D0640" w:rsidP="008D0640">
      <w:pPr>
        <w:numPr>
          <w:ilvl w:val="0"/>
          <w:numId w:val="2"/>
        </w:numPr>
        <w:spacing w:after="160" w:line="256" w:lineRule="auto"/>
        <w:jc w:val="both"/>
        <w:rPr>
          <w:sz w:val="24"/>
        </w:rPr>
      </w:pPr>
      <w:r w:rsidRPr="00B16798">
        <w:rPr>
          <w:sz w:val="24"/>
        </w:rPr>
        <w:t>КП „УЖКГ „Ірпінь”</w:t>
      </w:r>
      <w:r w:rsidRPr="00B16798">
        <w:rPr>
          <w:sz w:val="24"/>
          <w:lang w:val="x-none"/>
        </w:rPr>
        <w:t xml:space="preserve"> на </w:t>
      </w:r>
      <w:r w:rsidRPr="00B16798">
        <w:rPr>
          <w:sz w:val="24"/>
        </w:rPr>
        <w:t>виконання заходів Програми поводження з тваринами та регулювання чисельності безпритульних тварин на території Ірпінської міської територіальної громади протягом 2021-2023 років – 2 200 000,0грн.</w:t>
      </w:r>
    </w:p>
    <w:p w:rsidR="008D0640" w:rsidRPr="00867822" w:rsidRDefault="008D0640" w:rsidP="008D0640">
      <w:pPr>
        <w:numPr>
          <w:ilvl w:val="0"/>
          <w:numId w:val="2"/>
        </w:numPr>
        <w:spacing w:after="160" w:line="256" w:lineRule="auto"/>
        <w:jc w:val="both"/>
        <w:rPr>
          <w:sz w:val="24"/>
        </w:rPr>
      </w:pPr>
      <w:r w:rsidRPr="00B16798">
        <w:rPr>
          <w:sz w:val="24"/>
        </w:rPr>
        <w:t>КП "Управління благоустрою міста"</w:t>
      </w:r>
      <w:r w:rsidRPr="00B16798">
        <w:rPr>
          <w:sz w:val="24"/>
          <w:lang w:val="x-none"/>
        </w:rPr>
        <w:t xml:space="preserve"> </w:t>
      </w:r>
      <w:r w:rsidRPr="00B16798">
        <w:rPr>
          <w:sz w:val="24"/>
        </w:rPr>
        <w:t>на виконання Програма перспективного розвитку зелених насаджень на території Ірпінської міської територіальної громади  на  2022-2026 ро</w:t>
      </w:r>
      <w:r w:rsidR="00F5601D">
        <w:rPr>
          <w:sz w:val="24"/>
        </w:rPr>
        <w:t>ки (утримання зелених насаджень</w:t>
      </w:r>
      <w:r w:rsidRPr="00B16798">
        <w:rPr>
          <w:sz w:val="24"/>
        </w:rPr>
        <w:t xml:space="preserve">, придбання дерев, кущів  для озеленення, </w:t>
      </w:r>
      <w:proofErr w:type="spellStart"/>
      <w:r w:rsidRPr="00B16798">
        <w:rPr>
          <w:sz w:val="24"/>
        </w:rPr>
        <w:t>кронування</w:t>
      </w:r>
      <w:proofErr w:type="spellEnd"/>
      <w:r w:rsidRPr="00B16798">
        <w:rPr>
          <w:sz w:val="24"/>
        </w:rPr>
        <w:t xml:space="preserve"> та </w:t>
      </w:r>
      <w:r w:rsidRPr="00332E5D">
        <w:rPr>
          <w:sz w:val="24"/>
        </w:rPr>
        <w:t xml:space="preserve">санітарна обрізка дерев, впорядкування клумб та газонів, висаджування дерев, кущів та </w:t>
      </w:r>
      <w:r w:rsidRPr="00867822">
        <w:rPr>
          <w:sz w:val="24"/>
        </w:rPr>
        <w:t>догляд за ними, вертикальне озеленення) – 30 135 000,0грн.</w:t>
      </w:r>
    </w:p>
    <w:p w:rsidR="008D0640" w:rsidRDefault="008D0640" w:rsidP="008D0640">
      <w:pPr>
        <w:numPr>
          <w:ilvl w:val="0"/>
          <w:numId w:val="2"/>
        </w:numPr>
        <w:spacing w:after="160" w:line="256" w:lineRule="auto"/>
        <w:jc w:val="both"/>
        <w:rPr>
          <w:sz w:val="24"/>
        </w:rPr>
      </w:pPr>
      <w:r w:rsidRPr="00867822">
        <w:rPr>
          <w:sz w:val="24"/>
        </w:rPr>
        <w:t>Відповідно до Програми реформування та розвитку житлово-комунального господарства м. Ірпінь на 2023-2025 роки запланована безповоротна фінансова допомога КП «</w:t>
      </w:r>
      <w:proofErr w:type="spellStart"/>
      <w:r w:rsidRPr="00867822">
        <w:rPr>
          <w:sz w:val="24"/>
        </w:rPr>
        <w:t>Ірпінське</w:t>
      </w:r>
      <w:proofErr w:type="spellEnd"/>
      <w:r w:rsidRPr="00867822">
        <w:rPr>
          <w:sz w:val="24"/>
        </w:rPr>
        <w:t xml:space="preserve"> земельно</w:t>
      </w:r>
      <w:r w:rsidRPr="00332E5D">
        <w:rPr>
          <w:sz w:val="24"/>
        </w:rPr>
        <w:t xml:space="preserve">-кадастрове бюро» - </w:t>
      </w:r>
      <w:r>
        <w:rPr>
          <w:sz w:val="24"/>
        </w:rPr>
        <w:t>3</w:t>
      </w:r>
      <w:r w:rsidRPr="00332E5D">
        <w:rPr>
          <w:sz w:val="24"/>
        </w:rPr>
        <w:t xml:space="preserve"> 000 000,00 грн., КП « </w:t>
      </w:r>
      <w:proofErr w:type="spellStart"/>
      <w:r w:rsidRPr="00332E5D">
        <w:rPr>
          <w:sz w:val="24"/>
        </w:rPr>
        <w:t>Ірпіньжитлоінвестбуд</w:t>
      </w:r>
      <w:proofErr w:type="spellEnd"/>
      <w:r w:rsidRPr="00332E5D">
        <w:rPr>
          <w:sz w:val="24"/>
        </w:rPr>
        <w:t>» - 1 000 000,0 грн.</w:t>
      </w:r>
    </w:p>
    <w:p w:rsidR="00F2345C" w:rsidRPr="00332E5D" w:rsidRDefault="00F2345C" w:rsidP="00F2345C">
      <w:pPr>
        <w:spacing w:after="160" w:line="256" w:lineRule="auto"/>
        <w:ind w:left="1080"/>
        <w:jc w:val="both"/>
        <w:rPr>
          <w:sz w:val="24"/>
        </w:rPr>
      </w:pPr>
    </w:p>
    <w:p w:rsidR="008D0640" w:rsidRPr="00275731" w:rsidRDefault="008D0640" w:rsidP="008D0640">
      <w:pPr>
        <w:jc w:val="center"/>
        <w:rPr>
          <w:sz w:val="24"/>
          <w:highlight w:val="yellow"/>
        </w:rPr>
      </w:pPr>
      <w:r>
        <w:rPr>
          <w:noProof/>
          <w:lang w:val="ru-RU"/>
        </w:rPr>
        <w:lastRenderedPageBreak/>
        <w:drawing>
          <wp:inline distT="0" distB="0" distL="0" distR="0" wp14:anchorId="3DE93A79" wp14:editId="3774FBE4">
            <wp:extent cx="6080890" cy="4792980"/>
            <wp:effectExtent l="0" t="0" r="0" b="762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srcRect l="5562" t="29066" r="52951" b="12803"/>
                    <a:stretch/>
                  </pic:blipFill>
                  <pic:spPr bwMode="auto">
                    <a:xfrm>
                      <a:off x="0" y="0"/>
                      <a:ext cx="6098774" cy="4807077"/>
                    </a:xfrm>
                    <a:prstGeom prst="rect">
                      <a:avLst/>
                    </a:prstGeom>
                    <a:ln>
                      <a:noFill/>
                    </a:ln>
                    <a:extLst>
                      <a:ext uri="{53640926-AAD7-44D8-BBD7-CCE9431645EC}">
                        <a14:shadowObscured xmlns:a14="http://schemas.microsoft.com/office/drawing/2010/main"/>
                      </a:ext>
                    </a:extLst>
                  </pic:spPr>
                </pic:pic>
              </a:graphicData>
            </a:graphic>
          </wp:inline>
        </w:drawing>
      </w:r>
    </w:p>
    <w:p w:rsidR="008D0640" w:rsidRDefault="008D0640" w:rsidP="008D0640">
      <w:pPr>
        <w:ind w:firstLine="708"/>
        <w:jc w:val="center"/>
        <w:rPr>
          <w:color w:val="FF0000"/>
          <w:sz w:val="24"/>
          <w:highlight w:val="yellow"/>
        </w:rPr>
      </w:pPr>
    </w:p>
    <w:p w:rsidR="00104EEA" w:rsidRPr="00275731" w:rsidRDefault="00104EEA" w:rsidP="008D0640">
      <w:pPr>
        <w:ind w:firstLine="708"/>
        <w:jc w:val="center"/>
        <w:rPr>
          <w:color w:val="FF0000"/>
          <w:sz w:val="24"/>
          <w:highlight w:val="yellow"/>
        </w:rPr>
      </w:pPr>
    </w:p>
    <w:p w:rsidR="008D0640" w:rsidRPr="00104EEA" w:rsidRDefault="008D0640" w:rsidP="008D0640">
      <w:pPr>
        <w:widowControl w:val="0"/>
        <w:numPr>
          <w:ilvl w:val="0"/>
          <w:numId w:val="29"/>
        </w:numPr>
        <w:spacing w:after="160" w:line="256" w:lineRule="auto"/>
        <w:jc w:val="center"/>
        <w:rPr>
          <w:b/>
          <w:bCs/>
          <w:sz w:val="28"/>
          <w:szCs w:val="28"/>
          <w:u w:val="single"/>
        </w:rPr>
      </w:pPr>
      <w:r w:rsidRPr="00104EEA">
        <w:rPr>
          <w:b/>
          <w:bCs/>
          <w:sz w:val="28"/>
          <w:szCs w:val="28"/>
          <w:u w:val="single"/>
        </w:rPr>
        <w:t>Економічна діяльність</w:t>
      </w:r>
    </w:p>
    <w:p w:rsidR="008D0640" w:rsidRDefault="008D0640" w:rsidP="008D0640">
      <w:pPr>
        <w:ind w:firstLine="709"/>
        <w:jc w:val="center"/>
        <w:rPr>
          <w:b/>
          <w:sz w:val="24"/>
        </w:rPr>
      </w:pPr>
      <w:r w:rsidRPr="00411814">
        <w:rPr>
          <w:b/>
          <w:sz w:val="24"/>
        </w:rPr>
        <w:t>Бюджет розвитку</w:t>
      </w:r>
    </w:p>
    <w:p w:rsidR="008D0640" w:rsidRPr="00411814" w:rsidRDefault="008D0640" w:rsidP="008D0640">
      <w:pPr>
        <w:ind w:firstLine="709"/>
        <w:jc w:val="center"/>
        <w:rPr>
          <w:b/>
          <w:sz w:val="24"/>
        </w:rPr>
      </w:pPr>
    </w:p>
    <w:p w:rsidR="008D0640" w:rsidRPr="00411814" w:rsidRDefault="008D0640" w:rsidP="008D0640">
      <w:pPr>
        <w:tabs>
          <w:tab w:val="num" w:pos="0"/>
          <w:tab w:val="num" w:pos="1287"/>
          <w:tab w:val="num" w:pos="1579"/>
        </w:tabs>
        <w:ind w:right="-5" w:firstLine="709"/>
        <w:jc w:val="both"/>
        <w:rPr>
          <w:sz w:val="24"/>
        </w:rPr>
      </w:pPr>
      <w:r w:rsidRPr="00411814">
        <w:rPr>
          <w:sz w:val="24"/>
        </w:rPr>
        <w:t xml:space="preserve">Видатки по </w:t>
      </w:r>
      <w:proofErr w:type="spellStart"/>
      <w:r w:rsidRPr="00411814">
        <w:rPr>
          <w:sz w:val="24"/>
        </w:rPr>
        <w:t>проєкту</w:t>
      </w:r>
      <w:proofErr w:type="spellEnd"/>
      <w:r w:rsidRPr="00411814">
        <w:rPr>
          <w:sz w:val="24"/>
        </w:rPr>
        <w:t xml:space="preserve"> бюджету Ірпінської міської територіальної громади на 2023 рік в частині бюджету розвитку складають 481 087 199,0 грн. (додаток № 4 до цієї пояснювальної записки), які плануються здійснювати за рахунок:</w:t>
      </w:r>
    </w:p>
    <w:p w:rsidR="008D0640" w:rsidRDefault="008D0640" w:rsidP="008D0640">
      <w:pPr>
        <w:tabs>
          <w:tab w:val="left" w:pos="567"/>
          <w:tab w:val="num" w:pos="1134"/>
          <w:tab w:val="num" w:pos="1440"/>
        </w:tabs>
        <w:autoSpaceDE w:val="0"/>
        <w:autoSpaceDN w:val="0"/>
        <w:ind w:firstLine="709"/>
        <w:jc w:val="both"/>
        <w:rPr>
          <w:sz w:val="24"/>
        </w:rPr>
      </w:pPr>
      <w:r w:rsidRPr="00411814">
        <w:rPr>
          <w:sz w:val="24"/>
        </w:rPr>
        <w:t>- надходжень до бюджету розвитку коштів – 2 200 000,0 грн;</w:t>
      </w:r>
    </w:p>
    <w:p w:rsidR="008D0640" w:rsidRPr="00411814" w:rsidRDefault="008D0640" w:rsidP="008D0640">
      <w:pPr>
        <w:tabs>
          <w:tab w:val="left" w:pos="567"/>
          <w:tab w:val="num" w:pos="1134"/>
          <w:tab w:val="num" w:pos="1440"/>
        </w:tabs>
        <w:autoSpaceDE w:val="0"/>
        <w:autoSpaceDN w:val="0"/>
        <w:ind w:firstLine="709"/>
        <w:jc w:val="both"/>
        <w:rPr>
          <w:sz w:val="24"/>
        </w:rPr>
      </w:pPr>
      <w:r w:rsidRPr="00411814">
        <w:rPr>
          <w:sz w:val="24"/>
        </w:rPr>
        <w:t xml:space="preserve">- коштів внутрішнього місцевого запозичення </w:t>
      </w:r>
      <w:r>
        <w:rPr>
          <w:sz w:val="24"/>
        </w:rPr>
        <w:t xml:space="preserve"> </w:t>
      </w:r>
      <w:r w:rsidRPr="00411814">
        <w:rPr>
          <w:sz w:val="24"/>
        </w:rPr>
        <w:t>–  440 000 000,00 грн.</w:t>
      </w:r>
    </w:p>
    <w:p w:rsidR="00D321A5" w:rsidRDefault="008D0640" w:rsidP="00D321A5">
      <w:pPr>
        <w:tabs>
          <w:tab w:val="left" w:pos="567"/>
          <w:tab w:val="num" w:pos="1134"/>
          <w:tab w:val="num" w:pos="1440"/>
        </w:tabs>
        <w:autoSpaceDE w:val="0"/>
        <w:autoSpaceDN w:val="0"/>
        <w:ind w:firstLine="709"/>
        <w:jc w:val="both"/>
        <w:rPr>
          <w:sz w:val="24"/>
        </w:rPr>
      </w:pPr>
      <w:r w:rsidRPr="00411814">
        <w:rPr>
          <w:sz w:val="24"/>
        </w:rPr>
        <w:t>- коштів, що передаються із загального фонду бюджету до бюджету розвитку (спеціального фонду) – 38 887 199  грн.</w:t>
      </w:r>
    </w:p>
    <w:p w:rsidR="00D321A5" w:rsidRDefault="00D321A5" w:rsidP="00D321A5">
      <w:pPr>
        <w:tabs>
          <w:tab w:val="left" w:pos="567"/>
          <w:tab w:val="num" w:pos="1134"/>
          <w:tab w:val="num" w:pos="1440"/>
        </w:tabs>
        <w:autoSpaceDE w:val="0"/>
        <w:autoSpaceDN w:val="0"/>
        <w:ind w:firstLine="709"/>
        <w:jc w:val="both"/>
        <w:rPr>
          <w:sz w:val="24"/>
        </w:rPr>
      </w:pPr>
    </w:p>
    <w:p w:rsidR="00D321A5" w:rsidRDefault="00D321A5" w:rsidP="00D321A5">
      <w:pPr>
        <w:tabs>
          <w:tab w:val="left" w:pos="567"/>
          <w:tab w:val="num" w:pos="1134"/>
          <w:tab w:val="num" w:pos="1440"/>
        </w:tabs>
        <w:autoSpaceDE w:val="0"/>
        <w:autoSpaceDN w:val="0"/>
        <w:ind w:firstLine="709"/>
        <w:jc w:val="both"/>
        <w:rPr>
          <w:sz w:val="24"/>
        </w:rPr>
      </w:pPr>
      <w:r w:rsidRPr="00D321A5">
        <w:rPr>
          <w:sz w:val="24"/>
        </w:rPr>
        <w:t>Видатки бюджету розвитку заплановано з урахуванням вимог бюджетного законодавства в умовах воєнного стану, зокрема, черговості проведення платежів, встановленої пунктом 19 Порядку виконання повноважень Державною казначейською службою в особливому режимі в умовах воєнного стану, затвердженого постановою Кабінету Міністрів України від 09 червня 2021 року № 590 із змінами.</w:t>
      </w:r>
    </w:p>
    <w:p w:rsidR="00F2345C" w:rsidRDefault="00F2345C" w:rsidP="00D321A5">
      <w:pPr>
        <w:tabs>
          <w:tab w:val="left" w:pos="567"/>
          <w:tab w:val="num" w:pos="1134"/>
          <w:tab w:val="num" w:pos="1440"/>
        </w:tabs>
        <w:autoSpaceDE w:val="0"/>
        <w:autoSpaceDN w:val="0"/>
        <w:ind w:firstLine="709"/>
        <w:jc w:val="both"/>
        <w:rPr>
          <w:sz w:val="24"/>
        </w:rPr>
      </w:pPr>
    </w:p>
    <w:p w:rsidR="008D0640" w:rsidRPr="00411814" w:rsidRDefault="00F26138" w:rsidP="00D321A5">
      <w:pPr>
        <w:tabs>
          <w:tab w:val="left" w:pos="567"/>
          <w:tab w:val="num" w:pos="1134"/>
          <w:tab w:val="num" w:pos="1440"/>
        </w:tabs>
        <w:autoSpaceDE w:val="0"/>
        <w:autoSpaceDN w:val="0"/>
        <w:ind w:firstLine="709"/>
        <w:jc w:val="both"/>
        <w:rPr>
          <w:sz w:val="24"/>
        </w:rPr>
      </w:pPr>
      <w:r>
        <w:rPr>
          <w:noProof/>
          <w:sz w:val="24"/>
          <w:lang w:val="ru-RU"/>
        </w:rPr>
        <w:lastRenderedPageBreak/>
        <w:drawing>
          <wp:inline distT="0" distB="0" distL="0" distR="0" wp14:anchorId="65D993BC">
            <wp:extent cx="5753437" cy="3361708"/>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62815" cy="3367187"/>
                    </a:xfrm>
                    <a:prstGeom prst="rect">
                      <a:avLst/>
                    </a:prstGeom>
                    <a:noFill/>
                  </pic:spPr>
                </pic:pic>
              </a:graphicData>
            </a:graphic>
          </wp:inline>
        </w:drawing>
      </w:r>
    </w:p>
    <w:p w:rsidR="008D0640" w:rsidRPr="00411814" w:rsidRDefault="008D0640" w:rsidP="008D0640">
      <w:pPr>
        <w:jc w:val="center"/>
        <w:rPr>
          <w:b/>
          <w:i/>
          <w:iCs/>
          <w:sz w:val="24"/>
          <w:highlight w:val="yellow"/>
          <w:u w:val="single"/>
        </w:rPr>
      </w:pPr>
    </w:p>
    <w:p w:rsidR="008D0640" w:rsidRPr="00411814" w:rsidRDefault="008D0640" w:rsidP="008D0640">
      <w:pPr>
        <w:jc w:val="center"/>
        <w:rPr>
          <w:b/>
          <w:i/>
          <w:iCs/>
          <w:sz w:val="24"/>
          <w:highlight w:val="yellow"/>
          <w:u w:val="single"/>
        </w:rPr>
      </w:pPr>
    </w:p>
    <w:p w:rsidR="008D0640" w:rsidRPr="00411814" w:rsidRDefault="008D0640" w:rsidP="008D0640">
      <w:pPr>
        <w:jc w:val="center"/>
        <w:rPr>
          <w:b/>
          <w:i/>
          <w:iCs/>
          <w:sz w:val="26"/>
          <w:szCs w:val="26"/>
          <w:u w:val="single"/>
        </w:rPr>
      </w:pPr>
      <w:r w:rsidRPr="00411814">
        <w:rPr>
          <w:b/>
          <w:i/>
          <w:iCs/>
          <w:sz w:val="26"/>
          <w:szCs w:val="26"/>
          <w:u w:val="single"/>
        </w:rPr>
        <w:t>7300 Будівництво та регіональний розвиток</w:t>
      </w:r>
    </w:p>
    <w:p w:rsidR="008D0640" w:rsidRDefault="008D0640" w:rsidP="008D0640">
      <w:pPr>
        <w:tabs>
          <w:tab w:val="num" w:pos="-7230"/>
        </w:tabs>
        <w:ind w:right="-5" w:firstLine="709"/>
        <w:jc w:val="both"/>
        <w:rPr>
          <w:sz w:val="24"/>
        </w:rPr>
      </w:pPr>
    </w:p>
    <w:p w:rsidR="008D0640" w:rsidRPr="00411814" w:rsidRDefault="008D0640" w:rsidP="008D0640">
      <w:pPr>
        <w:tabs>
          <w:tab w:val="num" w:pos="-7230"/>
        </w:tabs>
        <w:ind w:right="-5" w:firstLine="709"/>
        <w:jc w:val="both"/>
        <w:rPr>
          <w:sz w:val="24"/>
        </w:rPr>
      </w:pPr>
      <w:r>
        <w:rPr>
          <w:sz w:val="24"/>
        </w:rPr>
        <w:t>В</w:t>
      </w:r>
      <w:r w:rsidRPr="00411814">
        <w:rPr>
          <w:sz w:val="24"/>
        </w:rPr>
        <w:t xml:space="preserve"> </w:t>
      </w:r>
      <w:proofErr w:type="spellStart"/>
      <w:r w:rsidRPr="00411814">
        <w:rPr>
          <w:sz w:val="24"/>
        </w:rPr>
        <w:t>проєкті</w:t>
      </w:r>
      <w:proofErr w:type="spellEnd"/>
      <w:r w:rsidRPr="00411814">
        <w:rPr>
          <w:sz w:val="24"/>
        </w:rPr>
        <w:t xml:space="preserve"> бюджету Ірпінської міської територіальної громади на 2023 рік (спеціальний фонд в частині бюджету розвитку) визначені бюджетні призначення на будівництво та регіональний розвиток (інвестиційні </w:t>
      </w:r>
      <w:proofErr w:type="spellStart"/>
      <w:r w:rsidRPr="00411814">
        <w:rPr>
          <w:sz w:val="24"/>
        </w:rPr>
        <w:t>проєкти</w:t>
      </w:r>
      <w:proofErr w:type="spellEnd"/>
      <w:r w:rsidRPr="00411814">
        <w:rPr>
          <w:sz w:val="24"/>
        </w:rPr>
        <w:t>) у сумі 440 000 000,00 грн., які будуть спрямовані на реалізацію Програми соціально-економічного та культурного розвитку Ірпінської міської територіальної громади на 2022 рік та основні напрями розвитку на 2023-2024 роки.</w:t>
      </w:r>
    </w:p>
    <w:p w:rsidR="008D0640" w:rsidRDefault="008D0640" w:rsidP="008D0640">
      <w:pPr>
        <w:jc w:val="center"/>
        <w:rPr>
          <w:b/>
          <w:i/>
          <w:iCs/>
          <w:sz w:val="26"/>
          <w:szCs w:val="26"/>
          <w:u w:val="single"/>
        </w:rPr>
      </w:pPr>
    </w:p>
    <w:p w:rsidR="008D0640" w:rsidRPr="00141AC0" w:rsidRDefault="008D0640" w:rsidP="008D0640">
      <w:pPr>
        <w:jc w:val="center"/>
        <w:rPr>
          <w:b/>
          <w:i/>
          <w:iCs/>
          <w:sz w:val="26"/>
          <w:szCs w:val="26"/>
          <w:u w:val="single"/>
        </w:rPr>
      </w:pPr>
      <w:r w:rsidRPr="00141AC0">
        <w:rPr>
          <w:b/>
          <w:i/>
          <w:iCs/>
          <w:sz w:val="26"/>
          <w:szCs w:val="26"/>
          <w:u w:val="single"/>
        </w:rPr>
        <w:t>7130 Здійснення  заходів із землеустрою</w:t>
      </w:r>
    </w:p>
    <w:p w:rsidR="008D0640" w:rsidRPr="00141AC0" w:rsidRDefault="008D0640" w:rsidP="008D0640">
      <w:pPr>
        <w:jc w:val="center"/>
        <w:rPr>
          <w:b/>
          <w:i/>
          <w:iCs/>
          <w:sz w:val="26"/>
          <w:szCs w:val="26"/>
          <w:u w:val="single"/>
        </w:rPr>
      </w:pPr>
    </w:p>
    <w:p w:rsidR="008D0640" w:rsidRPr="00141AC0" w:rsidRDefault="008D0640" w:rsidP="008D0640">
      <w:pPr>
        <w:autoSpaceDE w:val="0"/>
        <w:autoSpaceDN w:val="0"/>
        <w:adjustRightInd w:val="0"/>
        <w:ind w:firstLine="567"/>
        <w:jc w:val="both"/>
        <w:rPr>
          <w:sz w:val="24"/>
        </w:rPr>
      </w:pPr>
      <w:r w:rsidRPr="00141AC0">
        <w:rPr>
          <w:sz w:val="24"/>
          <w:lang w:val="x-none"/>
        </w:rPr>
        <w:t xml:space="preserve">В </w:t>
      </w:r>
      <w:proofErr w:type="spellStart"/>
      <w:r w:rsidRPr="00141AC0">
        <w:rPr>
          <w:sz w:val="24"/>
          <w:lang w:val="x-none"/>
        </w:rPr>
        <w:t>бюджеті</w:t>
      </w:r>
      <w:proofErr w:type="spellEnd"/>
      <w:r w:rsidRPr="00141AC0">
        <w:rPr>
          <w:sz w:val="24"/>
          <w:lang w:val="x-none"/>
        </w:rPr>
        <w:t xml:space="preserve"> </w:t>
      </w:r>
      <w:r w:rsidRPr="00141AC0">
        <w:rPr>
          <w:sz w:val="24"/>
        </w:rPr>
        <w:t>громади</w:t>
      </w:r>
      <w:r w:rsidRPr="00141AC0">
        <w:rPr>
          <w:sz w:val="24"/>
          <w:lang w:val="x-none"/>
        </w:rPr>
        <w:t xml:space="preserve"> на 20</w:t>
      </w:r>
      <w:r w:rsidRPr="00141AC0">
        <w:rPr>
          <w:sz w:val="24"/>
        </w:rPr>
        <w:t>23</w:t>
      </w:r>
      <w:r w:rsidRPr="00141AC0">
        <w:rPr>
          <w:sz w:val="24"/>
          <w:lang w:val="x-none"/>
        </w:rPr>
        <w:t xml:space="preserve"> </w:t>
      </w:r>
      <w:proofErr w:type="spellStart"/>
      <w:r w:rsidRPr="00141AC0">
        <w:rPr>
          <w:sz w:val="24"/>
          <w:lang w:val="x-none"/>
        </w:rPr>
        <w:t>рік</w:t>
      </w:r>
      <w:proofErr w:type="spellEnd"/>
      <w:r w:rsidRPr="00141AC0">
        <w:rPr>
          <w:sz w:val="24"/>
          <w:lang w:val="x-none"/>
        </w:rPr>
        <w:t xml:space="preserve"> </w:t>
      </w:r>
      <w:proofErr w:type="spellStart"/>
      <w:r w:rsidRPr="00141AC0">
        <w:rPr>
          <w:sz w:val="24"/>
          <w:lang w:val="x-none"/>
        </w:rPr>
        <w:t>передбачені</w:t>
      </w:r>
      <w:proofErr w:type="spellEnd"/>
      <w:r w:rsidRPr="00141AC0">
        <w:rPr>
          <w:sz w:val="24"/>
          <w:lang w:val="x-none"/>
        </w:rPr>
        <w:t xml:space="preserve"> </w:t>
      </w:r>
      <w:proofErr w:type="spellStart"/>
      <w:r w:rsidRPr="00141AC0">
        <w:rPr>
          <w:sz w:val="24"/>
          <w:lang w:val="x-none"/>
        </w:rPr>
        <w:t>видатки</w:t>
      </w:r>
      <w:proofErr w:type="spellEnd"/>
      <w:r w:rsidRPr="00141AC0">
        <w:rPr>
          <w:sz w:val="24"/>
          <w:lang w:val="x-none"/>
        </w:rPr>
        <w:t xml:space="preserve"> </w:t>
      </w:r>
      <w:proofErr w:type="spellStart"/>
      <w:r w:rsidRPr="00141AC0">
        <w:rPr>
          <w:sz w:val="24"/>
          <w:lang w:val="x-none"/>
        </w:rPr>
        <w:t>загального</w:t>
      </w:r>
      <w:proofErr w:type="spellEnd"/>
      <w:r w:rsidRPr="00141AC0">
        <w:rPr>
          <w:sz w:val="24"/>
          <w:lang w:val="x-none"/>
        </w:rPr>
        <w:t xml:space="preserve"> фонду на </w:t>
      </w:r>
      <w:r w:rsidRPr="00141AC0">
        <w:rPr>
          <w:sz w:val="24"/>
        </w:rPr>
        <w:t xml:space="preserve">виконання Програми розвитку земельних відносин, раціонального використання та охорони земель Ірпінської міської територіальної громади на 2021-2023 роки </w:t>
      </w:r>
      <w:r w:rsidRPr="00141AC0">
        <w:rPr>
          <w:sz w:val="24"/>
          <w:lang w:val="x-none"/>
        </w:rPr>
        <w:t xml:space="preserve">в </w:t>
      </w:r>
      <w:proofErr w:type="spellStart"/>
      <w:r w:rsidRPr="00141AC0">
        <w:rPr>
          <w:sz w:val="24"/>
          <w:lang w:val="x-none"/>
        </w:rPr>
        <w:t>сумі</w:t>
      </w:r>
      <w:proofErr w:type="spellEnd"/>
      <w:r w:rsidRPr="00141AC0">
        <w:rPr>
          <w:sz w:val="24"/>
          <w:lang w:val="x-none"/>
        </w:rPr>
        <w:t xml:space="preserve"> </w:t>
      </w:r>
      <w:r w:rsidRPr="00141AC0">
        <w:rPr>
          <w:sz w:val="24"/>
        </w:rPr>
        <w:t>200 000,0</w:t>
      </w:r>
      <w:r w:rsidRPr="00141AC0">
        <w:rPr>
          <w:sz w:val="24"/>
          <w:lang w:val="x-none"/>
        </w:rPr>
        <w:t xml:space="preserve"> грн</w:t>
      </w:r>
      <w:r w:rsidRPr="00141AC0">
        <w:rPr>
          <w:sz w:val="24"/>
        </w:rPr>
        <w:t>.</w:t>
      </w:r>
    </w:p>
    <w:p w:rsidR="008D0640" w:rsidRPr="008202C9" w:rsidRDefault="008D0640" w:rsidP="008D0640">
      <w:pPr>
        <w:autoSpaceDE w:val="0"/>
        <w:autoSpaceDN w:val="0"/>
        <w:adjustRightInd w:val="0"/>
        <w:ind w:firstLine="567"/>
        <w:jc w:val="both"/>
        <w:rPr>
          <w:sz w:val="24"/>
        </w:rPr>
      </w:pPr>
      <w:r>
        <w:rPr>
          <w:sz w:val="24"/>
        </w:rPr>
        <w:t>Також,</w:t>
      </w:r>
      <w:r w:rsidRPr="008202C9">
        <w:rPr>
          <w:sz w:val="24"/>
        </w:rPr>
        <w:t xml:space="preserve"> передбачені видатки спеціального фонду в сумі 10 000,0 грн. відповідно до частини другої статті 209 Земельного кодексу України кошти, що надходять у порядку відшкодування втрат сільськогосподарського і лісогосподарського виробництва, використовуються на освоєння земель для сільськогосподарських потреб, лісорозведення, у тому числі на здійснення лісовпорядкування, поліпшення відповідних угідь, охорону земель відповідно до розроблених програм та проектів землеустрою, а також на викуп </w:t>
      </w:r>
      <w:proofErr w:type="spellStart"/>
      <w:r w:rsidRPr="008202C9">
        <w:rPr>
          <w:sz w:val="24"/>
        </w:rPr>
        <w:t>самозалісених</w:t>
      </w:r>
      <w:proofErr w:type="spellEnd"/>
      <w:r w:rsidRPr="008202C9">
        <w:rPr>
          <w:sz w:val="24"/>
        </w:rPr>
        <w:t xml:space="preserve"> ділянок приватної форми власності з метою ведення лісового господарства, проведення інвентаризації земель, проведення нормативної грошової оцінки земель та на виконання Програми розвитку земельних відносин, раціонального використання та охорони земель  Ірпінської міської територіальної громади на 2021-2023 роки.  </w:t>
      </w:r>
    </w:p>
    <w:p w:rsidR="008D0640" w:rsidRDefault="008D0640" w:rsidP="008D0640">
      <w:pPr>
        <w:jc w:val="center"/>
        <w:rPr>
          <w:sz w:val="24"/>
        </w:rPr>
      </w:pPr>
    </w:p>
    <w:p w:rsidR="00F2345C" w:rsidRDefault="00F2345C" w:rsidP="008D0640">
      <w:pPr>
        <w:jc w:val="center"/>
        <w:rPr>
          <w:sz w:val="24"/>
        </w:rPr>
      </w:pPr>
    </w:p>
    <w:p w:rsidR="00F2345C" w:rsidRPr="00505B39" w:rsidRDefault="00F2345C" w:rsidP="008D0640">
      <w:pPr>
        <w:jc w:val="center"/>
        <w:rPr>
          <w:sz w:val="24"/>
        </w:rPr>
      </w:pPr>
    </w:p>
    <w:p w:rsidR="008D0640" w:rsidRPr="00505B39" w:rsidRDefault="008D0640" w:rsidP="008D0640">
      <w:pPr>
        <w:jc w:val="center"/>
        <w:rPr>
          <w:b/>
          <w:i/>
          <w:iCs/>
          <w:sz w:val="26"/>
          <w:szCs w:val="26"/>
          <w:u w:val="single"/>
        </w:rPr>
      </w:pPr>
      <w:r w:rsidRPr="00505B39">
        <w:rPr>
          <w:b/>
          <w:i/>
          <w:iCs/>
          <w:sz w:val="26"/>
          <w:szCs w:val="26"/>
          <w:u w:val="single"/>
        </w:rPr>
        <w:t xml:space="preserve">7461 Утримання та розвиток автомобільних доріг та дорожньої інфраструктури  </w:t>
      </w:r>
    </w:p>
    <w:p w:rsidR="008D0640" w:rsidRPr="00505B39" w:rsidRDefault="008D0640" w:rsidP="008D0640">
      <w:pPr>
        <w:jc w:val="center"/>
        <w:rPr>
          <w:b/>
          <w:i/>
          <w:iCs/>
          <w:sz w:val="26"/>
          <w:szCs w:val="26"/>
          <w:u w:val="single"/>
        </w:rPr>
      </w:pPr>
    </w:p>
    <w:p w:rsidR="008D0640" w:rsidRDefault="008D0640" w:rsidP="00104EEA">
      <w:pPr>
        <w:ind w:firstLine="720"/>
        <w:jc w:val="both"/>
        <w:rPr>
          <w:sz w:val="24"/>
          <w:lang w:val="x-none"/>
        </w:rPr>
      </w:pPr>
      <w:proofErr w:type="spellStart"/>
      <w:r w:rsidRPr="00332E5D">
        <w:rPr>
          <w:sz w:val="24"/>
          <w:lang w:val="x-none"/>
        </w:rPr>
        <w:t>Обсяг</w:t>
      </w:r>
      <w:proofErr w:type="spellEnd"/>
      <w:r w:rsidRPr="00332E5D">
        <w:rPr>
          <w:sz w:val="24"/>
          <w:lang w:val="x-none"/>
        </w:rPr>
        <w:t xml:space="preserve"> </w:t>
      </w:r>
      <w:proofErr w:type="spellStart"/>
      <w:r w:rsidRPr="00332E5D">
        <w:rPr>
          <w:sz w:val="24"/>
          <w:lang w:val="x-none"/>
        </w:rPr>
        <w:t>видатків</w:t>
      </w:r>
      <w:proofErr w:type="spellEnd"/>
      <w:r w:rsidRPr="00332E5D">
        <w:rPr>
          <w:sz w:val="24"/>
          <w:lang w:val="x-none"/>
        </w:rPr>
        <w:t xml:space="preserve"> на </w:t>
      </w:r>
      <w:proofErr w:type="spellStart"/>
      <w:r w:rsidRPr="00332E5D">
        <w:rPr>
          <w:sz w:val="24"/>
          <w:lang w:val="x-none"/>
        </w:rPr>
        <w:t>проведення</w:t>
      </w:r>
      <w:proofErr w:type="spellEnd"/>
      <w:r w:rsidRPr="00332E5D">
        <w:rPr>
          <w:sz w:val="24"/>
          <w:lang w:val="x-none"/>
        </w:rPr>
        <w:t xml:space="preserve"> </w:t>
      </w:r>
      <w:proofErr w:type="spellStart"/>
      <w:r w:rsidRPr="00332E5D">
        <w:rPr>
          <w:sz w:val="24"/>
          <w:lang w:val="x-none"/>
        </w:rPr>
        <w:t>робіт</w:t>
      </w:r>
      <w:proofErr w:type="spellEnd"/>
      <w:r w:rsidRPr="00332E5D">
        <w:rPr>
          <w:sz w:val="24"/>
          <w:lang w:val="x-none"/>
        </w:rPr>
        <w:t xml:space="preserve">, </w:t>
      </w:r>
      <w:proofErr w:type="spellStart"/>
      <w:r w:rsidRPr="00332E5D">
        <w:rPr>
          <w:sz w:val="24"/>
          <w:lang w:val="x-none"/>
        </w:rPr>
        <w:t>пов’язаних</w:t>
      </w:r>
      <w:proofErr w:type="spellEnd"/>
      <w:r w:rsidRPr="00332E5D">
        <w:rPr>
          <w:sz w:val="24"/>
          <w:lang w:val="x-none"/>
        </w:rPr>
        <w:t xml:space="preserve"> </w:t>
      </w:r>
      <w:proofErr w:type="spellStart"/>
      <w:r w:rsidRPr="00332E5D">
        <w:rPr>
          <w:sz w:val="24"/>
          <w:lang w:val="x-none"/>
        </w:rPr>
        <w:t>із</w:t>
      </w:r>
      <w:proofErr w:type="spellEnd"/>
      <w:r w:rsidRPr="00332E5D">
        <w:rPr>
          <w:sz w:val="24"/>
          <w:lang w:val="x-none"/>
        </w:rPr>
        <w:t xml:space="preserve"> </w:t>
      </w:r>
      <w:proofErr w:type="spellStart"/>
      <w:r w:rsidRPr="00332E5D">
        <w:rPr>
          <w:sz w:val="24"/>
          <w:lang w:val="x-none"/>
        </w:rPr>
        <w:t>будівництвом</w:t>
      </w:r>
      <w:proofErr w:type="spellEnd"/>
      <w:r w:rsidRPr="00332E5D">
        <w:rPr>
          <w:sz w:val="24"/>
          <w:lang w:val="x-none"/>
        </w:rPr>
        <w:t xml:space="preserve">, </w:t>
      </w:r>
      <w:proofErr w:type="spellStart"/>
      <w:r w:rsidRPr="00332E5D">
        <w:rPr>
          <w:sz w:val="24"/>
          <w:lang w:val="x-none"/>
        </w:rPr>
        <w:t>реконструкцією</w:t>
      </w:r>
      <w:proofErr w:type="spellEnd"/>
      <w:r w:rsidRPr="00332E5D">
        <w:rPr>
          <w:sz w:val="24"/>
          <w:lang w:val="x-none"/>
        </w:rPr>
        <w:t xml:space="preserve">, ремонтом та </w:t>
      </w:r>
      <w:proofErr w:type="spellStart"/>
      <w:r w:rsidRPr="00332E5D">
        <w:rPr>
          <w:sz w:val="24"/>
          <w:lang w:val="x-none"/>
        </w:rPr>
        <w:t>утриманням</w:t>
      </w:r>
      <w:proofErr w:type="spellEnd"/>
      <w:r w:rsidRPr="00332E5D">
        <w:rPr>
          <w:sz w:val="24"/>
          <w:lang w:val="x-none"/>
        </w:rPr>
        <w:t xml:space="preserve"> </w:t>
      </w:r>
      <w:proofErr w:type="spellStart"/>
      <w:r w:rsidRPr="00332E5D">
        <w:rPr>
          <w:sz w:val="24"/>
          <w:lang w:val="x-none"/>
        </w:rPr>
        <w:t>автомобільних</w:t>
      </w:r>
      <w:proofErr w:type="spellEnd"/>
      <w:r w:rsidRPr="00332E5D">
        <w:rPr>
          <w:sz w:val="24"/>
          <w:lang w:val="x-none"/>
        </w:rPr>
        <w:t xml:space="preserve"> </w:t>
      </w:r>
      <w:proofErr w:type="spellStart"/>
      <w:r w:rsidRPr="00332E5D">
        <w:rPr>
          <w:sz w:val="24"/>
          <w:lang w:val="x-none"/>
        </w:rPr>
        <w:t>доріг</w:t>
      </w:r>
      <w:proofErr w:type="spellEnd"/>
      <w:r w:rsidRPr="00332E5D">
        <w:rPr>
          <w:sz w:val="24"/>
          <w:lang w:val="x-none"/>
        </w:rPr>
        <w:t xml:space="preserve"> </w:t>
      </w:r>
      <w:proofErr w:type="spellStart"/>
      <w:r w:rsidRPr="00332E5D">
        <w:rPr>
          <w:sz w:val="24"/>
          <w:lang w:val="x-none"/>
        </w:rPr>
        <w:t>запланований</w:t>
      </w:r>
      <w:proofErr w:type="spellEnd"/>
      <w:r w:rsidRPr="00332E5D">
        <w:rPr>
          <w:sz w:val="24"/>
          <w:lang w:val="x-none"/>
        </w:rPr>
        <w:t xml:space="preserve"> на 20</w:t>
      </w:r>
      <w:r w:rsidR="005211ED">
        <w:rPr>
          <w:sz w:val="24"/>
        </w:rPr>
        <w:t>23</w:t>
      </w:r>
      <w:r w:rsidRPr="00332E5D">
        <w:rPr>
          <w:sz w:val="24"/>
          <w:lang w:val="x-none"/>
        </w:rPr>
        <w:t xml:space="preserve"> </w:t>
      </w:r>
      <w:proofErr w:type="spellStart"/>
      <w:r w:rsidRPr="00332E5D">
        <w:rPr>
          <w:sz w:val="24"/>
          <w:lang w:val="x-none"/>
        </w:rPr>
        <w:t>рік</w:t>
      </w:r>
      <w:proofErr w:type="spellEnd"/>
      <w:r w:rsidRPr="00332E5D">
        <w:rPr>
          <w:sz w:val="24"/>
          <w:lang w:val="x-none"/>
        </w:rPr>
        <w:t xml:space="preserve"> в </w:t>
      </w:r>
      <w:proofErr w:type="spellStart"/>
      <w:r w:rsidRPr="00332E5D">
        <w:rPr>
          <w:sz w:val="24"/>
          <w:lang w:val="x-none"/>
        </w:rPr>
        <w:t>сумі</w:t>
      </w:r>
      <w:proofErr w:type="spellEnd"/>
      <w:r w:rsidRPr="00332E5D">
        <w:rPr>
          <w:sz w:val="24"/>
          <w:lang w:val="x-none"/>
        </w:rPr>
        <w:t xml:space="preserve"> </w:t>
      </w:r>
      <w:r w:rsidRPr="00332E5D">
        <w:rPr>
          <w:sz w:val="24"/>
        </w:rPr>
        <w:t xml:space="preserve">7 070 500,0 </w:t>
      </w:r>
      <w:r w:rsidRPr="00332E5D">
        <w:rPr>
          <w:sz w:val="24"/>
          <w:lang w:val="x-none"/>
        </w:rPr>
        <w:t>грн. (</w:t>
      </w:r>
      <w:proofErr w:type="spellStart"/>
      <w:r w:rsidRPr="00332E5D">
        <w:rPr>
          <w:sz w:val="24"/>
          <w:lang w:val="x-none"/>
        </w:rPr>
        <w:t>нанесення</w:t>
      </w:r>
      <w:proofErr w:type="spellEnd"/>
      <w:r w:rsidRPr="00332E5D">
        <w:rPr>
          <w:sz w:val="24"/>
          <w:lang w:val="x-none"/>
        </w:rPr>
        <w:t xml:space="preserve"> </w:t>
      </w:r>
      <w:proofErr w:type="spellStart"/>
      <w:r w:rsidRPr="00332E5D">
        <w:rPr>
          <w:sz w:val="24"/>
          <w:lang w:val="x-none"/>
        </w:rPr>
        <w:t>дорожньої</w:t>
      </w:r>
      <w:proofErr w:type="spellEnd"/>
      <w:r w:rsidRPr="00332E5D">
        <w:rPr>
          <w:sz w:val="24"/>
          <w:lang w:val="x-none"/>
        </w:rPr>
        <w:t xml:space="preserve"> </w:t>
      </w:r>
      <w:proofErr w:type="spellStart"/>
      <w:r w:rsidRPr="00332E5D">
        <w:rPr>
          <w:sz w:val="24"/>
          <w:lang w:val="x-none"/>
        </w:rPr>
        <w:t>розмітки</w:t>
      </w:r>
      <w:proofErr w:type="spellEnd"/>
      <w:r w:rsidRPr="00332E5D">
        <w:rPr>
          <w:sz w:val="24"/>
          <w:lang w:val="x-none"/>
        </w:rPr>
        <w:t xml:space="preserve">, </w:t>
      </w:r>
      <w:proofErr w:type="spellStart"/>
      <w:r w:rsidRPr="00332E5D">
        <w:rPr>
          <w:sz w:val="24"/>
          <w:lang w:val="x-none"/>
        </w:rPr>
        <w:t>встановлення</w:t>
      </w:r>
      <w:proofErr w:type="spellEnd"/>
      <w:r w:rsidRPr="00332E5D">
        <w:rPr>
          <w:sz w:val="24"/>
          <w:lang w:val="x-none"/>
        </w:rPr>
        <w:t xml:space="preserve"> </w:t>
      </w:r>
      <w:proofErr w:type="spellStart"/>
      <w:r w:rsidRPr="00332E5D">
        <w:rPr>
          <w:sz w:val="24"/>
          <w:lang w:val="x-none"/>
        </w:rPr>
        <w:t>дорожніх</w:t>
      </w:r>
      <w:proofErr w:type="spellEnd"/>
      <w:r w:rsidRPr="00332E5D">
        <w:rPr>
          <w:sz w:val="24"/>
          <w:lang w:val="x-none"/>
        </w:rPr>
        <w:t xml:space="preserve"> </w:t>
      </w:r>
      <w:proofErr w:type="spellStart"/>
      <w:r w:rsidRPr="00332E5D">
        <w:rPr>
          <w:sz w:val="24"/>
          <w:lang w:val="x-none"/>
        </w:rPr>
        <w:t>знаків</w:t>
      </w:r>
      <w:proofErr w:type="spellEnd"/>
      <w:r w:rsidRPr="00332E5D">
        <w:rPr>
          <w:sz w:val="24"/>
          <w:lang w:val="x-none"/>
        </w:rPr>
        <w:t xml:space="preserve">, </w:t>
      </w:r>
      <w:proofErr w:type="spellStart"/>
      <w:r w:rsidRPr="00332E5D">
        <w:rPr>
          <w:sz w:val="24"/>
          <w:lang w:val="x-none"/>
        </w:rPr>
        <w:t>поточний</w:t>
      </w:r>
      <w:proofErr w:type="spellEnd"/>
      <w:r w:rsidRPr="00332E5D">
        <w:rPr>
          <w:sz w:val="24"/>
          <w:lang w:val="x-none"/>
        </w:rPr>
        <w:t xml:space="preserve"> ремонт </w:t>
      </w:r>
      <w:proofErr w:type="spellStart"/>
      <w:r w:rsidRPr="00332E5D">
        <w:rPr>
          <w:sz w:val="24"/>
          <w:lang w:val="x-none"/>
        </w:rPr>
        <w:t>доріг</w:t>
      </w:r>
      <w:proofErr w:type="spellEnd"/>
      <w:r w:rsidRPr="00332E5D">
        <w:rPr>
          <w:sz w:val="24"/>
          <w:lang w:val="x-none"/>
        </w:rPr>
        <w:t>).</w:t>
      </w:r>
    </w:p>
    <w:p w:rsidR="002A0B04" w:rsidRPr="00332E5D" w:rsidRDefault="002A0B04" w:rsidP="00F2345C">
      <w:pPr>
        <w:jc w:val="both"/>
        <w:rPr>
          <w:sz w:val="24"/>
          <w:lang w:val="x-none"/>
        </w:rPr>
      </w:pPr>
    </w:p>
    <w:p w:rsidR="008D0640" w:rsidRPr="00332E5D" w:rsidRDefault="008D0640" w:rsidP="00104EEA">
      <w:pPr>
        <w:jc w:val="center"/>
        <w:rPr>
          <w:b/>
          <w:i/>
          <w:iCs/>
          <w:sz w:val="26"/>
          <w:szCs w:val="26"/>
          <w:u w:val="single"/>
        </w:rPr>
      </w:pPr>
      <w:r w:rsidRPr="00332E5D">
        <w:rPr>
          <w:b/>
          <w:i/>
          <w:iCs/>
          <w:sz w:val="26"/>
          <w:szCs w:val="26"/>
          <w:u w:val="single"/>
        </w:rPr>
        <w:t>7610  Сприяння розвитку малого і середнього підприємництва</w:t>
      </w:r>
    </w:p>
    <w:p w:rsidR="008D0640" w:rsidRPr="00332E5D" w:rsidRDefault="008D0640" w:rsidP="00104EEA">
      <w:pPr>
        <w:ind w:firstLine="720"/>
        <w:jc w:val="center"/>
        <w:rPr>
          <w:b/>
          <w:i/>
          <w:iCs/>
          <w:sz w:val="26"/>
          <w:szCs w:val="26"/>
          <w:u w:val="single"/>
        </w:rPr>
      </w:pPr>
    </w:p>
    <w:p w:rsidR="008D0640" w:rsidRPr="00332E5D" w:rsidRDefault="008D0640" w:rsidP="008D0640">
      <w:pPr>
        <w:ind w:firstLine="720"/>
        <w:jc w:val="both"/>
        <w:rPr>
          <w:sz w:val="24"/>
        </w:rPr>
      </w:pPr>
      <w:r w:rsidRPr="00332E5D">
        <w:rPr>
          <w:sz w:val="24"/>
          <w:lang w:val="x-none"/>
        </w:rPr>
        <w:lastRenderedPageBreak/>
        <w:t xml:space="preserve">В </w:t>
      </w:r>
      <w:proofErr w:type="spellStart"/>
      <w:r w:rsidRPr="00332E5D">
        <w:rPr>
          <w:sz w:val="24"/>
          <w:lang w:val="x-none"/>
        </w:rPr>
        <w:t>бюджеті</w:t>
      </w:r>
      <w:proofErr w:type="spellEnd"/>
      <w:r w:rsidRPr="00332E5D">
        <w:rPr>
          <w:sz w:val="24"/>
          <w:lang w:val="x-none"/>
        </w:rPr>
        <w:t xml:space="preserve"> </w:t>
      </w:r>
      <w:r w:rsidRPr="00332E5D">
        <w:rPr>
          <w:sz w:val="24"/>
        </w:rPr>
        <w:t>громади</w:t>
      </w:r>
      <w:r w:rsidRPr="00332E5D">
        <w:rPr>
          <w:sz w:val="24"/>
          <w:lang w:val="x-none"/>
        </w:rPr>
        <w:t xml:space="preserve"> на 20</w:t>
      </w:r>
      <w:r w:rsidRPr="00332E5D">
        <w:rPr>
          <w:sz w:val="24"/>
        </w:rPr>
        <w:t>23</w:t>
      </w:r>
      <w:r w:rsidRPr="00332E5D">
        <w:rPr>
          <w:sz w:val="24"/>
          <w:lang w:val="x-none"/>
        </w:rPr>
        <w:t xml:space="preserve"> </w:t>
      </w:r>
      <w:proofErr w:type="spellStart"/>
      <w:r w:rsidRPr="00332E5D">
        <w:rPr>
          <w:sz w:val="24"/>
          <w:lang w:val="x-none"/>
        </w:rPr>
        <w:t>рік</w:t>
      </w:r>
      <w:proofErr w:type="spellEnd"/>
      <w:r w:rsidRPr="00332E5D">
        <w:rPr>
          <w:sz w:val="24"/>
          <w:lang w:val="x-none"/>
        </w:rPr>
        <w:t xml:space="preserve"> </w:t>
      </w:r>
      <w:proofErr w:type="spellStart"/>
      <w:r w:rsidRPr="00332E5D">
        <w:rPr>
          <w:sz w:val="24"/>
          <w:lang w:val="x-none"/>
        </w:rPr>
        <w:t>передбачені</w:t>
      </w:r>
      <w:proofErr w:type="spellEnd"/>
      <w:r w:rsidRPr="00332E5D">
        <w:rPr>
          <w:sz w:val="24"/>
          <w:lang w:val="x-none"/>
        </w:rPr>
        <w:t xml:space="preserve"> </w:t>
      </w:r>
      <w:proofErr w:type="spellStart"/>
      <w:r w:rsidRPr="00332E5D">
        <w:rPr>
          <w:sz w:val="24"/>
          <w:lang w:val="x-none"/>
        </w:rPr>
        <w:t>видатки</w:t>
      </w:r>
      <w:proofErr w:type="spellEnd"/>
      <w:r w:rsidRPr="00332E5D">
        <w:rPr>
          <w:sz w:val="24"/>
          <w:lang w:val="x-none"/>
        </w:rPr>
        <w:t xml:space="preserve"> </w:t>
      </w:r>
      <w:proofErr w:type="spellStart"/>
      <w:r w:rsidRPr="00332E5D">
        <w:rPr>
          <w:sz w:val="24"/>
          <w:lang w:val="x-none"/>
        </w:rPr>
        <w:t>загального</w:t>
      </w:r>
      <w:proofErr w:type="spellEnd"/>
      <w:r w:rsidRPr="00332E5D">
        <w:rPr>
          <w:sz w:val="24"/>
          <w:lang w:val="x-none"/>
        </w:rPr>
        <w:t xml:space="preserve"> фонду на </w:t>
      </w:r>
      <w:proofErr w:type="spellStart"/>
      <w:r w:rsidRPr="00332E5D">
        <w:rPr>
          <w:sz w:val="24"/>
          <w:lang w:val="x-none"/>
        </w:rPr>
        <w:t>виконання</w:t>
      </w:r>
      <w:proofErr w:type="spellEnd"/>
      <w:r w:rsidRPr="00332E5D">
        <w:rPr>
          <w:sz w:val="24"/>
          <w:lang w:val="x-none"/>
        </w:rPr>
        <w:t xml:space="preserve"> </w:t>
      </w:r>
      <w:proofErr w:type="spellStart"/>
      <w:r w:rsidRPr="00332E5D">
        <w:rPr>
          <w:sz w:val="24"/>
          <w:lang w:val="x-none"/>
        </w:rPr>
        <w:t>Програми</w:t>
      </w:r>
      <w:proofErr w:type="spellEnd"/>
      <w:r w:rsidRPr="00332E5D">
        <w:rPr>
          <w:sz w:val="24"/>
          <w:lang w:val="x-none"/>
        </w:rPr>
        <w:t xml:space="preserve"> </w:t>
      </w:r>
      <w:proofErr w:type="spellStart"/>
      <w:r w:rsidRPr="00332E5D">
        <w:rPr>
          <w:sz w:val="24"/>
          <w:lang w:val="x-none"/>
        </w:rPr>
        <w:t>розвитку</w:t>
      </w:r>
      <w:proofErr w:type="spellEnd"/>
      <w:r w:rsidRPr="00332E5D">
        <w:rPr>
          <w:sz w:val="24"/>
          <w:lang w:val="x-none"/>
        </w:rPr>
        <w:t xml:space="preserve"> малого та </w:t>
      </w:r>
      <w:proofErr w:type="spellStart"/>
      <w:r w:rsidRPr="00332E5D">
        <w:rPr>
          <w:sz w:val="24"/>
          <w:lang w:val="x-none"/>
        </w:rPr>
        <w:t>середнього</w:t>
      </w:r>
      <w:proofErr w:type="spellEnd"/>
      <w:r w:rsidRPr="00332E5D">
        <w:rPr>
          <w:sz w:val="24"/>
          <w:lang w:val="x-none"/>
        </w:rPr>
        <w:t xml:space="preserve"> </w:t>
      </w:r>
      <w:proofErr w:type="spellStart"/>
      <w:r w:rsidRPr="00332E5D">
        <w:rPr>
          <w:sz w:val="24"/>
          <w:lang w:val="x-none"/>
        </w:rPr>
        <w:t>підприємництва</w:t>
      </w:r>
      <w:proofErr w:type="spellEnd"/>
      <w:r w:rsidRPr="00332E5D">
        <w:rPr>
          <w:sz w:val="24"/>
          <w:lang w:val="x-none"/>
        </w:rPr>
        <w:t xml:space="preserve"> Ірпінської </w:t>
      </w:r>
      <w:proofErr w:type="spellStart"/>
      <w:r w:rsidRPr="00332E5D">
        <w:rPr>
          <w:sz w:val="24"/>
          <w:lang w:val="x-none"/>
        </w:rPr>
        <w:t>міської</w:t>
      </w:r>
      <w:proofErr w:type="spellEnd"/>
      <w:r w:rsidRPr="00332E5D">
        <w:rPr>
          <w:sz w:val="24"/>
          <w:lang w:val="x-none"/>
        </w:rPr>
        <w:t xml:space="preserve"> </w:t>
      </w:r>
      <w:proofErr w:type="spellStart"/>
      <w:r w:rsidRPr="00332E5D">
        <w:rPr>
          <w:sz w:val="24"/>
          <w:lang w:val="x-none"/>
        </w:rPr>
        <w:t>територіальної</w:t>
      </w:r>
      <w:proofErr w:type="spellEnd"/>
      <w:r w:rsidRPr="00332E5D">
        <w:rPr>
          <w:sz w:val="24"/>
          <w:lang w:val="x-none"/>
        </w:rPr>
        <w:t xml:space="preserve">  </w:t>
      </w:r>
      <w:proofErr w:type="spellStart"/>
      <w:r w:rsidRPr="00332E5D">
        <w:rPr>
          <w:sz w:val="24"/>
          <w:lang w:val="x-none"/>
        </w:rPr>
        <w:t>громади</w:t>
      </w:r>
      <w:proofErr w:type="spellEnd"/>
      <w:r w:rsidRPr="00332E5D">
        <w:rPr>
          <w:sz w:val="24"/>
          <w:lang w:val="x-none"/>
        </w:rPr>
        <w:t xml:space="preserve"> на 2021-2023 роки в </w:t>
      </w:r>
      <w:proofErr w:type="spellStart"/>
      <w:r w:rsidRPr="00332E5D">
        <w:rPr>
          <w:sz w:val="24"/>
          <w:lang w:val="x-none"/>
        </w:rPr>
        <w:t>сумі</w:t>
      </w:r>
      <w:proofErr w:type="spellEnd"/>
      <w:r w:rsidRPr="00332E5D">
        <w:rPr>
          <w:sz w:val="24"/>
          <w:lang w:val="x-none"/>
        </w:rPr>
        <w:t xml:space="preserve"> </w:t>
      </w:r>
      <w:r w:rsidRPr="00332E5D">
        <w:rPr>
          <w:sz w:val="24"/>
        </w:rPr>
        <w:t xml:space="preserve">50 000,0 </w:t>
      </w:r>
      <w:r w:rsidRPr="00332E5D">
        <w:rPr>
          <w:sz w:val="24"/>
          <w:lang w:val="x-none"/>
        </w:rPr>
        <w:t>грн.</w:t>
      </w:r>
    </w:p>
    <w:p w:rsidR="008D0640" w:rsidRPr="00104EEA" w:rsidRDefault="008D0640" w:rsidP="00104EEA">
      <w:pPr>
        <w:spacing w:before="240"/>
        <w:jc w:val="center"/>
        <w:rPr>
          <w:b/>
          <w:i/>
          <w:iCs/>
          <w:sz w:val="26"/>
          <w:szCs w:val="26"/>
          <w:u w:val="single"/>
        </w:rPr>
      </w:pPr>
      <w:r w:rsidRPr="00332E5D">
        <w:rPr>
          <w:b/>
          <w:i/>
          <w:iCs/>
          <w:sz w:val="26"/>
          <w:szCs w:val="26"/>
          <w:u w:val="single"/>
        </w:rPr>
        <w:t>7680  Членські внески до асоціацій органів місцевого самоврядування</w:t>
      </w:r>
    </w:p>
    <w:p w:rsidR="008D0640" w:rsidRPr="00104EEA" w:rsidRDefault="008D0640" w:rsidP="00104EEA">
      <w:pPr>
        <w:spacing w:before="240"/>
        <w:ind w:firstLine="720"/>
        <w:jc w:val="both"/>
        <w:rPr>
          <w:sz w:val="24"/>
          <w:lang w:val="x-none"/>
        </w:rPr>
      </w:pPr>
      <w:r w:rsidRPr="00332E5D">
        <w:rPr>
          <w:sz w:val="24"/>
          <w:lang w:val="x-none"/>
        </w:rPr>
        <w:t xml:space="preserve">В </w:t>
      </w:r>
      <w:proofErr w:type="spellStart"/>
      <w:r w:rsidRPr="00332E5D">
        <w:rPr>
          <w:sz w:val="24"/>
          <w:lang w:val="x-none"/>
        </w:rPr>
        <w:t>бюджеті</w:t>
      </w:r>
      <w:proofErr w:type="spellEnd"/>
      <w:r w:rsidRPr="00332E5D">
        <w:rPr>
          <w:sz w:val="24"/>
          <w:lang w:val="x-none"/>
        </w:rPr>
        <w:t xml:space="preserve"> </w:t>
      </w:r>
      <w:r w:rsidRPr="00332E5D">
        <w:rPr>
          <w:sz w:val="24"/>
        </w:rPr>
        <w:t>громади</w:t>
      </w:r>
      <w:r w:rsidRPr="00332E5D">
        <w:rPr>
          <w:sz w:val="24"/>
          <w:lang w:val="x-none"/>
        </w:rPr>
        <w:t xml:space="preserve"> на 20</w:t>
      </w:r>
      <w:r w:rsidRPr="00332E5D">
        <w:rPr>
          <w:sz w:val="24"/>
        </w:rPr>
        <w:t>23</w:t>
      </w:r>
      <w:r w:rsidRPr="00332E5D">
        <w:rPr>
          <w:sz w:val="24"/>
          <w:lang w:val="x-none"/>
        </w:rPr>
        <w:t xml:space="preserve"> </w:t>
      </w:r>
      <w:proofErr w:type="spellStart"/>
      <w:r w:rsidRPr="00332E5D">
        <w:rPr>
          <w:sz w:val="24"/>
          <w:lang w:val="x-none"/>
        </w:rPr>
        <w:t>рік</w:t>
      </w:r>
      <w:proofErr w:type="spellEnd"/>
      <w:r w:rsidRPr="00332E5D">
        <w:rPr>
          <w:sz w:val="24"/>
          <w:lang w:val="x-none"/>
        </w:rPr>
        <w:t xml:space="preserve"> </w:t>
      </w:r>
      <w:proofErr w:type="spellStart"/>
      <w:r w:rsidRPr="00332E5D">
        <w:rPr>
          <w:sz w:val="24"/>
          <w:lang w:val="x-none"/>
        </w:rPr>
        <w:t>передбачені</w:t>
      </w:r>
      <w:proofErr w:type="spellEnd"/>
      <w:r w:rsidRPr="00332E5D">
        <w:rPr>
          <w:sz w:val="24"/>
          <w:lang w:val="x-none"/>
        </w:rPr>
        <w:t xml:space="preserve"> </w:t>
      </w:r>
      <w:proofErr w:type="spellStart"/>
      <w:r w:rsidRPr="00332E5D">
        <w:rPr>
          <w:sz w:val="24"/>
          <w:lang w:val="x-none"/>
        </w:rPr>
        <w:t>видатки</w:t>
      </w:r>
      <w:proofErr w:type="spellEnd"/>
      <w:r w:rsidRPr="00332E5D">
        <w:rPr>
          <w:sz w:val="24"/>
          <w:lang w:val="x-none"/>
        </w:rPr>
        <w:t xml:space="preserve"> </w:t>
      </w:r>
      <w:proofErr w:type="spellStart"/>
      <w:r w:rsidRPr="00332E5D">
        <w:rPr>
          <w:sz w:val="24"/>
          <w:lang w:val="x-none"/>
        </w:rPr>
        <w:t>загального</w:t>
      </w:r>
      <w:proofErr w:type="spellEnd"/>
      <w:r w:rsidRPr="00332E5D">
        <w:rPr>
          <w:sz w:val="24"/>
          <w:lang w:val="x-none"/>
        </w:rPr>
        <w:t xml:space="preserve"> фонду </w:t>
      </w:r>
      <w:r w:rsidRPr="00332E5D">
        <w:rPr>
          <w:sz w:val="24"/>
        </w:rPr>
        <w:t>на сплату членських внесків до асоціацій органів місцевого самоврядування</w:t>
      </w:r>
      <w:r w:rsidRPr="00332E5D">
        <w:rPr>
          <w:sz w:val="24"/>
          <w:lang w:val="x-none"/>
        </w:rPr>
        <w:t xml:space="preserve"> в </w:t>
      </w:r>
      <w:proofErr w:type="spellStart"/>
      <w:r w:rsidRPr="00332E5D">
        <w:rPr>
          <w:sz w:val="24"/>
          <w:lang w:val="x-none"/>
        </w:rPr>
        <w:t>сумі</w:t>
      </w:r>
      <w:proofErr w:type="spellEnd"/>
      <w:r w:rsidRPr="00332E5D">
        <w:rPr>
          <w:sz w:val="24"/>
          <w:lang w:val="x-none"/>
        </w:rPr>
        <w:t xml:space="preserve"> </w:t>
      </w:r>
      <w:r w:rsidRPr="00332E5D">
        <w:rPr>
          <w:sz w:val="24"/>
        </w:rPr>
        <w:t xml:space="preserve">20 000,0 </w:t>
      </w:r>
      <w:r w:rsidRPr="00332E5D">
        <w:rPr>
          <w:sz w:val="24"/>
          <w:lang w:val="x-none"/>
        </w:rPr>
        <w:t>грн.</w:t>
      </w:r>
    </w:p>
    <w:p w:rsidR="008D0640" w:rsidRPr="00D321A5" w:rsidRDefault="008D0640" w:rsidP="00104EEA">
      <w:pPr>
        <w:shd w:val="clear" w:color="auto" w:fill="FFFFFF"/>
        <w:spacing w:before="240" w:after="160" w:line="256" w:lineRule="auto"/>
        <w:ind w:firstLine="737"/>
        <w:jc w:val="center"/>
        <w:rPr>
          <w:b/>
          <w:i/>
          <w:iCs/>
          <w:sz w:val="26"/>
          <w:szCs w:val="26"/>
          <w:u w:val="single"/>
        </w:rPr>
      </w:pPr>
      <w:r w:rsidRPr="00D321A5">
        <w:rPr>
          <w:b/>
          <w:i/>
          <w:iCs/>
          <w:sz w:val="26"/>
          <w:szCs w:val="26"/>
          <w:u w:val="single"/>
        </w:rPr>
        <w:t>7690  Інша економічна діяльність</w:t>
      </w:r>
    </w:p>
    <w:p w:rsidR="008D0640" w:rsidRPr="003A376E" w:rsidRDefault="008D0640" w:rsidP="00104EEA">
      <w:pPr>
        <w:shd w:val="clear" w:color="auto" w:fill="FFFFFF"/>
        <w:spacing w:before="240"/>
        <w:ind w:firstLine="709"/>
        <w:jc w:val="both"/>
        <w:rPr>
          <w:sz w:val="24"/>
        </w:rPr>
      </w:pPr>
      <w:r w:rsidRPr="003A376E">
        <w:rPr>
          <w:sz w:val="24"/>
        </w:rPr>
        <w:t>Відповідно до рішенням Ірпінської міської ради від 24 грудня 2020 року №47-4-</w:t>
      </w:r>
      <w:r w:rsidRPr="003A376E">
        <w:rPr>
          <w:sz w:val="24"/>
          <w:lang w:val="ru-RU"/>
        </w:rPr>
        <w:t>VI</w:t>
      </w:r>
      <w:r w:rsidRPr="003A376E">
        <w:rPr>
          <w:sz w:val="24"/>
        </w:rPr>
        <w:t xml:space="preserve">ІІ «Про затвердження Положення про цільовий фонд соціально-економічного розвитку Ірпінської міської територіальної громади» для вирішення першочергових завдань економічного та соціального розвитку, створення умов для залучення інвестицій та новітніх технологій, реалізації інших стратегічних пріоритетів розвитку Ірпінської міської територіальної громади на 2023 рік плануються видатки в сумі 842 300,0 грн. та спрямовуються згідно додатку № 5 до цієї пояснювальної записки. </w:t>
      </w:r>
    </w:p>
    <w:p w:rsidR="008D0640" w:rsidRPr="00275731" w:rsidRDefault="008D0640" w:rsidP="008D0640">
      <w:pPr>
        <w:ind w:firstLine="540"/>
        <w:jc w:val="both"/>
        <w:rPr>
          <w:color w:val="FF0000"/>
          <w:sz w:val="24"/>
          <w:highlight w:val="yellow"/>
        </w:rPr>
      </w:pPr>
    </w:p>
    <w:p w:rsidR="008D0640" w:rsidRPr="00D321A5" w:rsidRDefault="008D0640" w:rsidP="00D321A5">
      <w:pPr>
        <w:shd w:val="clear" w:color="auto" w:fill="FFFFFF"/>
        <w:spacing w:after="160" w:line="256" w:lineRule="auto"/>
        <w:ind w:firstLine="737"/>
        <w:jc w:val="center"/>
        <w:rPr>
          <w:b/>
          <w:i/>
          <w:iCs/>
          <w:sz w:val="26"/>
          <w:szCs w:val="26"/>
          <w:u w:val="single"/>
        </w:rPr>
      </w:pPr>
      <w:r w:rsidRPr="00D321A5">
        <w:rPr>
          <w:b/>
          <w:i/>
          <w:iCs/>
          <w:sz w:val="26"/>
          <w:szCs w:val="26"/>
          <w:u w:val="single"/>
        </w:rPr>
        <w:t>8000 Інша діяльність</w:t>
      </w:r>
    </w:p>
    <w:p w:rsidR="008D0640" w:rsidRPr="00867822" w:rsidRDefault="008D0640" w:rsidP="008D0640">
      <w:pPr>
        <w:widowControl w:val="0"/>
        <w:ind w:firstLine="720"/>
        <w:jc w:val="both"/>
        <w:rPr>
          <w:b/>
          <w:bCs/>
          <w:sz w:val="26"/>
          <w:szCs w:val="26"/>
          <w:u w:val="single"/>
        </w:rPr>
      </w:pPr>
      <w:r w:rsidRPr="00867822">
        <w:rPr>
          <w:sz w:val="24"/>
        </w:rPr>
        <w:t xml:space="preserve">З метою запобігання виникнення надзвичайних ситуацій, захисту населення від наслідків аварій, великих пожеж в бюджеті громади на 2023 рік на виконання місцевої програми запобігання та ліквідації надзвичайних ситуацій природного та техногенного характеру чи терористичних проявів у </w:t>
      </w:r>
      <w:proofErr w:type="spellStart"/>
      <w:r w:rsidRPr="00867822">
        <w:rPr>
          <w:sz w:val="24"/>
        </w:rPr>
        <w:t>Ірпінській</w:t>
      </w:r>
      <w:proofErr w:type="spellEnd"/>
      <w:r w:rsidRPr="00867822">
        <w:rPr>
          <w:sz w:val="24"/>
        </w:rPr>
        <w:t xml:space="preserve"> міській територіальній громаді на 2021-2025 роки» передбачено кошти у сумі 5 000 000,0 грн.</w:t>
      </w:r>
    </w:p>
    <w:p w:rsidR="008D0640" w:rsidRPr="00867822" w:rsidRDefault="008D0640" w:rsidP="008D0640">
      <w:pPr>
        <w:widowControl w:val="0"/>
        <w:jc w:val="both"/>
        <w:rPr>
          <w:sz w:val="24"/>
          <w:lang w:val="x-none"/>
        </w:rPr>
      </w:pPr>
      <w:proofErr w:type="spellStart"/>
      <w:r w:rsidRPr="00867822">
        <w:rPr>
          <w:sz w:val="24"/>
          <w:lang w:val="x-none"/>
        </w:rPr>
        <w:t>Крім</w:t>
      </w:r>
      <w:proofErr w:type="spellEnd"/>
      <w:r w:rsidRPr="00867822">
        <w:rPr>
          <w:sz w:val="24"/>
          <w:lang w:val="x-none"/>
        </w:rPr>
        <w:t xml:space="preserve"> того на </w:t>
      </w:r>
      <w:proofErr w:type="spellStart"/>
      <w:r w:rsidRPr="00867822">
        <w:rPr>
          <w:sz w:val="24"/>
          <w:lang w:val="x-none"/>
        </w:rPr>
        <w:t>виконання</w:t>
      </w:r>
      <w:proofErr w:type="spellEnd"/>
      <w:r w:rsidRPr="00867822">
        <w:rPr>
          <w:sz w:val="24"/>
          <w:lang w:val="x-none"/>
        </w:rPr>
        <w:t xml:space="preserve"> </w:t>
      </w:r>
      <w:proofErr w:type="spellStart"/>
      <w:r w:rsidRPr="00867822">
        <w:rPr>
          <w:sz w:val="24"/>
          <w:lang w:val="x-none"/>
        </w:rPr>
        <w:t>Місцев</w:t>
      </w:r>
      <w:r w:rsidRPr="00867822">
        <w:rPr>
          <w:sz w:val="24"/>
        </w:rPr>
        <w:t>ої</w:t>
      </w:r>
      <w:proofErr w:type="spellEnd"/>
      <w:r w:rsidRPr="00867822">
        <w:rPr>
          <w:sz w:val="24"/>
          <w:lang w:val="x-none"/>
        </w:rPr>
        <w:t xml:space="preserve"> </w:t>
      </w:r>
      <w:proofErr w:type="spellStart"/>
      <w:r w:rsidRPr="00867822">
        <w:rPr>
          <w:sz w:val="24"/>
          <w:lang w:val="x-none"/>
        </w:rPr>
        <w:t>Програм</w:t>
      </w:r>
      <w:r w:rsidRPr="00867822">
        <w:rPr>
          <w:sz w:val="24"/>
        </w:rPr>
        <w:t>и</w:t>
      </w:r>
      <w:proofErr w:type="spellEnd"/>
      <w:r w:rsidRPr="00867822">
        <w:rPr>
          <w:sz w:val="24"/>
          <w:lang w:val="x-none"/>
        </w:rPr>
        <w:t xml:space="preserve"> </w:t>
      </w:r>
      <w:proofErr w:type="spellStart"/>
      <w:r w:rsidRPr="00867822">
        <w:rPr>
          <w:sz w:val="24"/>
          <w:lang w:val="x-none"/>
        </w:rPr>
        <w:t>Реалізації</w:t>
      </w:r>
      <w:proofErr w:type="spellEnd"/>
      <w:r w:rsidRPr="00867822">
        <w:rPr>
          <w:sz w:val="24"/>
          <w:lang w:val="x-none"/>
        </w:rPr>
        <w:t xml:space="preserve"> </w:t>
      </w:r>
      <w:proofErr w:type="spellStart"/>
      <w:r w:rsidRPr="00867822">
        <w:rPr>
          <w:sz w:val="24"/>
          <w:lang w:val="x-none"/>
        </w:rPr>
        <w:t>заходів</w:t>
      </w:r>
      <w:proofErr w:type="spellEnd"/>
      <w:r w:rsidRPr="00867822">
        <w:rPr>
          <w:sz w:val="24"/>
          <w:lang w:val="x-none"/>
        </w:rPr>
        <w:t xml:space="preserve"> </w:t>
      </w:r>
      <w:proofErr w:type="spellStart"/>
      <w:r w:rsidRPr="00867822">
        <w:rPr>
          <w:sz w:val="24"/>
          <w:lang w:val="x-none"/>
        </w:rPr>
        <w:t>щодо</w:t>
      </w:r>
      <w:proofErr w:type="spellEnd"/>
      <w:r w:rsidRPr="00867822">
        <w:rPr>
          <w:sz w:val="24"/>
          <w:lang w:val="x-none"/>
        </w:rPr>
        <w:t xml:space="preserve"> </w:t>
      </w:r>
      <w:proofErr w:type="spellStart"/>
      <w:r w:rsidRPr="00867822">
        <w:rPr>
          <w:sz w:val="24"/>
          <w:lang w:val="x-none"/>
        </w:rPr>
        <w:t>виконання</w:t>
      </w:r>
      <w:proofErr w:type="spellEnd"/>
      <w:r w:rsidRPr="00867822">
        <w:rPr>
          <w:sz w:val="24"/>
          <w:lang w:val="x-none"/>
        </w:rPr>
        <w:t xml:space="preserve"> </w:t>
      </w:r>
      <w:proofErr w:type="spellStart"/>
      <w:r w:rsidRPr="00867822">
        <w:rPr>
          <w:sz w:val="24"/>
          <w:lang w:val="x-none"/>
        </w:rPr>
        <w:t>Законів</w:t>
      </w:r>
      <w:proofErr w:type="spellEnd"/>
      <w:r w:rsidRPr="00867822">
        <w:rPr>
          <w:sz w:val="24"/>
          <w:lang w:val="x-none"/>
        </w:rPr>
        <w:t xml:space="preserve"> </w:t>
      </w:r>
      <w:proofErr w:type="spellStart"/>
      <w:r w:rsidRPr="00867822">
        <w:rPr>
          <w:sz w:val="24"/>
          <w:lang w:val="x-none"/>
        </w:rPr>
        <w:t>України</w:t>
      </w:r>
      <w:proofErr w:type="spellEnd"/>
      <w:r w:rsidRPr="00867822">
        <w:rPr>
          <w:sz w:val="24"/>
          <w:lang w:val="x-none"/>
        </w:rPr>
        <w:t xml:space="preserve"> «Про оборону </w:t>
      </w:r>
      <w:proofErr w:type="spellStart"/>
      <w:r w:rsidRPr="00867822">
        <w:rPr>
          <w:sz w:val="24"/>
          <w:lang w:val="x-none"/>
        </w:rPr>
        <w:t>України</w:t>
      </w:r>
      <w:proofErr w:type="spellEnd"/>
      <w:r w:rsidRPr="00867822">
        <w:rPr>
          <w:sz w:val="24"/>
          <w:lang w:val="x-none"/>
        </w:rPr>
        <w:t xml:space="preserve">», «Про </w:t>
      </w:r>
      <w:proofErr w:type="spellStart"/>
      <w:r w:rsidRPr="00867822">
        <w:rPr>
          <w:sz w:val="24"/>
          <w:lang w:val="x-none"/>
        </w:rPr>
        <w:t>військовий</w:t>
      </w:r>
      <w:proofErr w:type="spellEnd"/>
      <w:r w:rsidRPr="00867822">
        <w:rPr>
          <w:sz w:val="24"/>
          <w:lang w:val="x-none"/>
        </w:rPr>
        <w:t xml:space="preserve"> </w:t>
      </w:r>
      <w:proofErr w:type="spellStart"/>
      <w:r w:rsidRPr="00867822">
        <w:rPr>
          <w:sz w:val="24"/>
          <w:lang w:val="x-none"/>
        </w:rPr>
        <w:t>обов’язок</w:t>
      </w:r>
      <w:proofErr w:type="spellEnd"/>
      <w:r w:rsidRPr="00867822">
        <w:rPr>
          <w:sz w:val="24"/>
          <w:lang w:val="x-none"/>
        </w:rPr>
        <w:t xml:space="preserve"> та </w:t>
      </w:r>
      <w:proofErr w:type="spellStart"/>
      <w:r w:rsidRPr="00867822">
        <w:rPr>
          <w:sz w:val="24"/>
          <w:lang w:val="x-none"/>
        </w:rPr>
        <w:t>військову</w:t>
      </w:r>
      <w:proofErr w:type="spellEnd"/>
      <w:r w:rsidRPr="00867822">
        <w:rPr>
          <w:sz w:val="24"/>
          <w:lang w:val="x-none"/>
        </w:rPr>
        <w:t xml:space="preserve"> службу», «Про </w:t>
      </w:r>
      <w:proofErr w:type="spellStart"/>
      <w:r w:rsidRPr="00867822">
        <w:rPr>
          <w:sz w:val="24"/>
          <w:lang w:val="x-none"/>
        </w:rPr>
        <w:t>мобілізаційну</w:t>
      </w:r>
      <w:proofErr w:type="spellEnd"/>
      <w:r w:rsidRPr="00867822">
        <w:rPr>
          <w:sz w:val="24"/>
          <w:lang w:val="x-none"/>
        </w:rPr>
        <w:t xml:space="preserve"> </w:t>
      </w:r>
      <w:proofErr w:type="spellStart"/>
      <w:r w:rsidRPr="00867822">
        <w:rPr>
          <w:sz w:val="24"/>
          <w:lang w:val="x-none"/>
        </w:rPr>
        <w:t>підготовку</w:t>
      </w:r>
      <w:proofErr w:type="spellEnd"/>
      <w:r w:rsidRPr="00867822">
        <w:rPr>
          <w:sz w:val="24"/>
          <w:lang w:val="x-none"/>
        </w:rPr>
        <w:t xml:space="preserve"> та </w:t>
      </w:r>
      <w:proofErr w:type="spellStart"/>
      <w:r w:rsidRPr="00867822">
        <w:rPr>
          <w:sz w:val="24"/>
          <w:lang w:val="x-none"/>
        </w:rPr>
        <w:t>мобілізацію</w:t>
      </w:r>
      <w:proofErr w:type="spellEnd"/>
      <w:r w:rsidRPr="00867822">
        <w:rPr>
          <w:sz w:val="24"/>
          <w:lang w:val="x-none"/>
        </w:rPr>
        <w:t xml:space="preserve">» у </w:t>
      </w:r>
      <w:proofErr w:type="spellStart"/>
      <w:r w:rsidRPr="00867822">
        <w:rPr>
          <w:sz w:val="24"/>
          <w:lang w:val="x-none"/>
        </w:rPr>
        <w:t>Ірпінській</w:t>
      </w:r>
      <w:proofErr w:type="spellEnd"/>
      <w:r w:rsidRPr="00867822">
        <w:rPr>
          <w:sz w:val="24"/>
          <w:lang w:val="x-none"/>
        </w:rPr>
        <w:t xml:space="preserve"> </w:t>
      </w:r>
      <w:proofErr w:type="spellStart"/>
      <w:r w:rsidRPr="00867822">
        <w:rPr>
          <w:sz w:val="24"/>
          <w:lang w:val="x-none"/>
        </w:rPr>
        <w:t>міській</w:t>
      </w:r>
      <w:proofErr w:type="spellEnd"/>
      <w:r w:rsidRPr="00867822">
        <w:rPr>
          <w:sz w:val="24"/>
          <w:lang w:val="x-none"/>
        </w:rPr>
        <w:t xml:space="preserve"> </w:t>
      </w:r>
      <w:proofErr w:type="spellStart"/>
      <w:r w:rsidRPr="00867822">
        <w:rPr>
          <w:sz w:val="24"/>
          <w:lang w:val="x-none"/>
        </w:rPr>
        <w:t>територіальній</w:t>
      </w:r>
      <w:proofErr w:type="spellEnd"/>
      <w:r w:rsidRPr="00867822">
        <w:rPr>
          <w:sz w:val="24"/>
          <w:lang w:val="x-none"/>
        </w:rPr>
        <w:t xml:space="preserve"> </w:t>
      </w:r>
      <w:proofErr w:type="spellStart"/>
      <w:r w:rsidRPr="00867822">
        <w:rPr>
          <w:sz w:val="24"/>
          <w:lang w:val="x-none"/>
        </w:rPr>
        <w:t>громаді</w:t>
      </w:r>
      <w:proofErr w:type="spellEnd"/>
      <w:r w:rsidRPr="00867822">
        <w:rPr>
          <w:sz w:val="24"/>
          <w:lang w:val="x-none"/>
        </w:rPr>
        <w:t xml:space="preserve"> на 2021-2025 роки»  </w:t>
      </w:r>
      <w:proofErr w:type="spellStart"/>
      <w:r w:rsidRPr="00867822">
        <w:rPr>
          <w:sz w:val="24"/>
          <w:lang w:val="x-none"/>
        </w:rPr>
        <w:t>передбачені</w:t>
      </w:r>
      <w:proofErr w:type="spellEnd"/>
      <w:r w:rsidRPr="00867822">
        <w:rPr>
          <w:sz w:val="24"/>
          <w:lang w:val="x-none"/>
        </w:rPr>
        <w:t xml:space="preserve"> </w:t>
      </w:r>
      <w:proofErr w:type="spellStart"/>
      <w:r w:rsidRPr="00867822">
        <w:rPr>
          <w:sz w:val="24"/>
          <w:lang w:val="x-none"/>
        </w:rPr>
        <w:t>кошти</w:t>
      </w:r>
      <w:proofErr w:type="spellEnd"/>
      <w:r w:rsidRPr="00867822">
        <w:rPr>
          <w:sz w:val="24"/>
          <w:lang w:val="x-none"/>
        </w:rPr>
        <w:t xml:space="preserve"> в </w:t>
      </w:r>
      <w:proofErr w:type="spellStart"/>
      <w:r w:rsidRPr="00867822">
        <w:rPr>
          <w:sz w:val="24"/>
          <w:lang w:val="x-none"/>
        </w:rPr>
        <w:t>сумі</w:t>
      </w:r>
      <w:proofErr w:type="spellEnd"/>
      <w:r w:rsidRPr="00867822">
        <w:rPr>
          <w:sz w:val="24"/>
          <w:lang w:val="x-none"/>
        </w:rPr>
        <w:t xml:space="preserve"> </w:t>
      </w:r>
      <w:r w:rsidRPr="00867822">
        <w:rPr>
          <w:sz w:val="24"/>
        </w:rPr>
        <w:t xml:space="preserve">100 000,0 </w:t>
      </w:r>
      <w:r w:rsidRPr="00867822">
        <w:rPr>
          <w:sz w:val="24"/>
          <w:lang w:val="x-none"/>
        </w:rPr>
        <w:t>грн</w:t>
      </w:r>
      <w:r w:rsidRPr="00867822">
        <w:rPr>
          <w:sz w:val="24"/>
        </w:rPr>
        <w:t>.</w:t>
      </w:r>
    </w:p>
    <w:p w:rsidR="008D0640" w:rsidRDefault="008D0640" w:rsidP="008D0640">
      <w:pPr>
        <w:ind w:firstLine="720"/>
        <w:jc w:val="both"/>
        <w:rPr>
          <w:sz w:val="24"/>
          <w:lang w:eastAsia="x-none"/>
        </w:rPr>
      </w:pPr>
      <w:r>
        <w:rPr>
          <w:sz w:val="24"/>
          <w:lang w:eastAsia="x-none"/>
        </w:rPr>
        <w:t xml:space="preserve">На виконання </w:t>
      </w:r>
      <w:r w:rsidRPr="00867822">
        <w:rPr>
          <w:sz w:val="24"/>
          <w:lang w:eastAsia="x-none"/>
        </w:rPr>
        <w:t>Програм</w:t>
      </w:r>
      <w:r>
        <w:rPr>
          <w:sz w:val="24"/>
          <w:lang w:eastAsia="x-none"/>
        </w:rPr>
        <w:t>и</w:t>
      </w:r>
      <w:r w:rsidRPr="00867822">
        <w:rPr>
          <w:sz w:val="24"/>
          <w:lang w:eastAsia="x-none"/>
        </w:rPr>
        <w:t xml:space="preserve"> "Безпечна  </w:t>
      </w:r>
      <w:proofErr w:type="spellStart"/>
      <w:r w:rsidRPr="00867822">
        <w:rPr>
          <w:sz w:val="24"/>
          <w:lang w:eastAsia="x-none"/>
        </w:rPr>
        <w:t>Ірпінська</w:t>
      </w:r>
      <w:proofErr w:type="spellEnd"/>
      <w:r w:rsidRPr="00867822">
        <w:rPr>
          <w:sz w:val="24"/>
          <w:lang w:eastAsia="x-none"/>
        </w:rPr>
        <w:t xml:space="preserve"> міська територіальна громада" на 2021-2024 роки</w:t>
      </w:r>
      <w:r w:rsidRPr="00867822">
        <w:rPr>
          <w:sz w:val="24"/>
        </w:rPr>
        <w:t xml:space="preserve"> передбачені видатки </w:t>
      </w:r>
      <w:r w:rsidRPr="00867822">
        <w:rPr>
          <w:sz w:val="24"/>
          <w:lang w:eastAsia="x-none"/>
        </w:rPr>
        <w:t xml:space="preserve">на виконання завдань  щодо підвищення рівня безпеки та правопорядку у </w:t>
      </w:r>
      <w:proofErr w:type="spellStart"/>
      <w:r w:rsidRPr="00867822">
        <w:rPr>
          <w:sz w:val="24"/>
          <w:lang w:eastAsia="x-none"/>
        </w:rPr>
        <w:t>Ірпінській</w:t>
      </w:r>
      <w:proofErr w:type="spellEnd"/>
      <w:r w:rsidRPr="00867822">
        <w:rPr>
          <w:sz w:val="24"/>
          <w:lang w:eastAsia="x-none"/>
        </w:rPr>
        <w:t xml:space="preserve"> </w:t>
      </w:r>
      <w:r>
        <w:rPr>
          <w:sz w:val="24"/>
          <w:lang w:eastAsia="x-none"/>
        </w:rPr>
        <w:t xml:space="preserve">міській територіальній громаді в сумі </w:t>
      </w:r>
      <w:r w:rsidRPr="00867822">
        <w:rPr>
          <w:sz w:val="24"/>
          <w:lang w:eastAsia="x-none"/>
        </w:rPr>
        <w:t xml:space="preserve"> 15 000 000,0 грн..</w:t>
      </w:r>
    </w:p>
    <w:p w:rsidR="008D0640" w:rsidRPr="00024818" w:rsidRDefault="008D0640" w:rsidP="008D0640">
      <w:pPr>
        <w:jc w:val="both"/>
        <w:rPr>
          <w:rFonts w:ascii="Times New Roman CYR" w:hAnsi="Times New Roman CYR" w:cs="Times New Roman CYR"/>
          <w:sz w:val="24"/>
        </w:rPr>
      </w:pPr>
      <w:r>
        <w:rPr>
          <w:sz w:val="24"/>
        </w:rPr>
        <w:t xml:space="preserve">            На</w:t>
      </w:r>
      <w:r w:rsidRPr="00024818">
        <w:rPr>
          <w:sz w:val="24"/>
        </w:rPr>
        <w:t xml:space="preserve"> виконання Місцевої Програми Реалізації заходів щодо виконання Законів України «Про оборону України», «Про військовий обов’язок та військову службу», «Про мобілізаційну підготовку та мобілізацію» у </w:t>
      </w:r>
      <w:proofErr w:type="spellStart"/>
      <w:r w:rsidRPr="00024818">
        <w:rPr>
          <w:sz w:val="24"/>
        </w:rPr>
        <w:t>Ірпінській</w:t>
      </w:r>
      <w:proofErr w:type="spellEnd"/>
      <w:r w:rsidRPr="00024818">
        <w:rPr>
          <w:sz w:val="24"/>
        </w:rPr>
        <w:t xml:space="preserve"> міській територіальній громаді на 2021-2025 роки» </w:t>
      </w:r>
      <w:r>
        <w:rPr>
          <w:sz w:val="24"/>
        </w:rPr>
        <w:t xml:space="preserve">передбачені кошти </w:t>
      </w:r>
      <w:r w:rsidRPr="00024818">
        <w:rPr>
          <w:sz w:val="24"/>
        </w:rPr>
        <w:t xml:space="preserve">в сумі </w:t>
      </w:r>
      <w:r>
        <w:rPr>
          <w:sz w:val="24"/>
        </w:rPr>
        <w:t>2</w:t>
      </w:r>
      <w:r w:rsidRPr="00024818">
        <w:rPr>
          <w:sz w:val="24"/>
        </w:rPr>
        <w:t> 000 000</w:t>
      </w:r>
      <w:r w:rsidRPr="00024818">
        <w:rPr>
          <w:rFonts w:ascii="Times New Roman CYR" w:hAnsi="Times New Roman CYR" w:cs="Times New Roman CYR"/>
          <w:sz w:val="24"/>
        </w:rPr>
        <w:t>,0 </w:t>
      </w:r>
      <w:r w:rsidRPr="00024818">
        <w:rPr>
          <w:sz w:val="24"/>
        </w:rPr>
        <w:t>грн</w:t>
      </w:r>
      <w:r>
        <w:rPr>
          <w:sz w:val="24"/>
        </w:rPr>
        <w:t>. на заходи з територіальної оброни.</w:t>
      </w:r>
    </w:p>
    <w:p w:rsidR="008D0640" w:rsidRPr="00275731" w:rsidRDefault="008D0640" w:rsidP="008D0640">
      <w:pPr>
        <w:ind w:firstLine="720"/>
        <w:jc w:val="both"/>
        <w:rPr>
          <w:sz w:val="24"/>
          <w:highlight w:val="yellow"/>
          <w:lang w:eastAsia="x-none"/>
        </w:rPr>
      </w:pPr>
    </w:p>
    <w:p w:rsidR="008D0640" w:rsidRPr="00D321A5" w:rsidRDefault="008D0640" w:rsidP="008D0640">
      <w:pPr>
        <w:shd w:val="clear" w:color="auto" w:fill="FFFFFF"/>
        <w:spacing w:after="160" w:line="256" w:lineRule="auto"/>
        <w:ind w:firstLine="737"/>
        <w:jc w:val="center"/>
        <w:rPr>
          <w:b/>
          <w:i/>
          <w:iCs/>
          <w:sz w:val="26"/>
          <w:szCs w:val="26"/>
          <w:u w:val="single"/>
        </w:rPr>
      </w:pPr>
      <w:r w:rsidRPr="00D321A5">
        <w:rPr>
          <w:b/>
          <w:i/>
          <w:iCs/>
          <w:sz w:val="26"/>
          <w:szCs w:val="26"/>
          <w:u w:val="single"/>
        </w:rPr>
        <w:t>8300 Охорона навколишнього природного середовища</w:t>
      </w:r>
    </w:p>
    <w:p w:rsidR="008D0640" w:rsidRDefault="008D0640" w:rsidP="008D0640">
      <w:pPr>
        <w:ind w:firstLine="567"/>
        <w:jc w:val="both"/>
        <w:rPr>
          <w:rFonts w:eastAsia="Calibri"/>
          <w:sz w:val="24"/>
          <w:shd w:val="clear" w:color="auto" w:fill="FFFFFF"/>
          <w:lang w:eastAsia="en-US"/>
        </w:rPr>
      </w:pPr>
      <w:r w:rsidRPr="00232046">
        <w:rPr>
          <w:rFonts w:eastAsia="Calibri"/>
          <w:sz w:val="24"/>
          <w:shd w:val="clear" w:color="auto" w:fill="FFFFFF"/>
          <w:lang w:eastAsia="en-US"/>
        </w:rPr>
        <w:tab/>
        <w:t>З метою зменшення забруднення навколишнього природного середовища, забезпечення раціонального використання та відтворення природних ресурсів Ірпінської міської територіальної громади, збереження здоров’я населення за рахунок надходжень коштів екологічного податку в міському бюджеті на 2023 рік передбачено видатки в сумі 3</w:t>
      </w:r>
      <w:r>
        <w:rPr>
          <w:rFonts w:eastAsia="Calibri"/>
          <w:sz w:val="24"/>
          <w:shd w:val="clear" w:color="auto" w:fill="FFFFFF"/>
          <w:lang w:eastAsia="en-US"/>
        </w:rPr>
        <w:t>1</w:t>
      </w:r>
      <w:r w:rsidRPr="00232046">
        <w:rPr>
          <w:rFonts w:eastAsia="Calibri"/>
          <w:sz w:val="24"/>
          <w:shd w:val="clear" w:color="auto" w:fill="FFFFFF"/>
          <w:lang w:eastAsia="en-US"/>
        </w:rPr>
        <w:t> 000,0 грн. на виконання заходів згідно Програми «Поводження з твердими побутовими відходами на території Ірпінської міської територіальної громади на 2022-2026 роки», а саме на заходи по ліквідації стихійних сміттєзвалищ.</w:t>
      </w:r>
    </w:p>
    <w:p w:rsidR="00F2345C" w:rsidRDefault="00F2345C" w:rsidP="008D0640">
      <w:pPr>
        <w:ind w:firstLine="567"/>
        <w:jc w:val="both"/>
        <w:rPr>
          <w:rFonts w:eastAsia="Calibri"/>
          <w:sz w:val="24"/>
          <w:shd w:val="clear" w:color="auto" w:fill="FFFFFF"/>
          <w:lang w:eastAsia="en-US"/>
        </w:rPr>
      </w:pPr>
    </w:p>
    <w:p w:rsidR="00F2345C" w:rsidRPr="00232046" w:rsidRDefault="00F2345C" w:rsidP="008D0640">
      <w:pPr>
        <w:ind w:firstLine="567"/>
        <w:jc w:val="both"/>
        <w:rPr>
          <w:rFonts w:eastAsia="Calibri"/>
          <w:sz w:val="24"/>
          <w:shd w:val="clear" w:color="auto" w:fill="FFFFFF"/>
          <w:lang w:eastAsia="en-US"/>
        </w:rPr>
      </w:pPr>
    </w:p>
    <w:p w:rsidR="008D0640" w:rsidRPr="00275731" w:rsidRDefault="008D0640" w:rsidP="008D0640">
      <w:pPr>
        <w:jc w:val="both"/>
        <w:rPr>
          <w:rFonts w:eastAsia="Calibri"/>
          <w:sz w:val="24"/>
          <w:highlight w:val="yellow"/>
          <w:shd w:val="clear" w:color="auto" w:fill="FFFFFF"/>
          <w:lang w:eastAsia="en-US"/>
        </w:rPr>
      </w:pPr>
    </w:p>
    <w:p w:rsidR="008D0640" w:rsidRPr="00B24E76" w:rsidRDefault="008D0640" w:rsidP="008D0640">
      <w:pPr>
        <w:jc w:val="center"/>
        <w:rPr>
          <w:b/>
          <w:i/>
          <w:iCs/>
          <w:sz w:val="26"/>
          <w:szCs w:val="26"/>
          <w:u w:val="single"/>
        </w:rPr>
      </w:pPr>
      <w:r w:rsidRPr="00B24E76">
        <w:rPr>
          <w:b/>
          <w:i/>
          <w:iCs/>
          <w:sz w:val="26"/>
          <w:szCs w:val="26"/>
          <w:u w:val="single"/>
        </w:rPr>
        <w:t>8700 Резервний фонд</w:t>
      </w:r>
    </w:p>
    <w:p w:rsidR="008D0640" w:rsidRPr="00B24E76" w:rsidRDefault="008D0640" w:rsidP="008D0640">
      <w:pPr>
        <w:jc w:val="center"/>
        <w:rPr>
          <w:b/>
          <w:i/>
          <w:iCs/>
          <w:sz w:val="26"/>
          <w:szCs w:val="26"/>
          <w:u w:val="single"/>
        </w:rPr>
      </w:pPr>
    </w:p>
    <w:p w:rsidR="002A0B04" w:rsidRDefault="008D0640" w:rsidP="00F2345C">
      <w:pPr>
        <w:ind w:firstLine="720"/>
        <w:jc w:val="both"/>
        <w:rPr>
          <w:sz w:val="24"/>
          <w:lang w:val="x-none"/>
        </w:rPr>
      </w:pPr>
      <w:r w:rsidRPr="00B24E76">
        <w:rPr>
          <w:sz w:val="24"/>
          <w:lang w:val="x-none"/>
        </w:rPr>
        <w:t xml:space="preserve">В </w:t>
      </w:r>
      <w:proofErr w:type="spellStart"/>
      <w:r w:rsidRPr="00B24E76">
        <w:rPr>
          <w:sz w:val="24"/>
          <w:lang w:val="x-none"/>
        </w:rPr>
        <w:t>бюджеті</w:t>
      </w:r>
      <w:proofErr w:type="spellEnd"/>
      <w:r w:rsidRPr="00B24E76">
        <w:rPr>
          <w:sz w:val="24"/>
          <w:lang w:val="x-none"/>
        </w:rPr>
        <w:t xml:space="preserve"> </w:t>
      </w:r>
      <w:r w:rsidRPr="00B24E76">
        <w:rPr>
          <w:sz w:val="24"/>
        </w:rPr>
        <w:t>територіальної громади</w:t>
      </w:r>
      <w:r w:rsidRPr="00B24E76">
        <w:rPr>
          <w:sz w:val="24"/>
          <w:lang w:val="x-none"/>
        </w:rPr>
        <w:t xml:space="preserve"> на 20</w:t>
      </w:r>
      <w:r w:rsidRPr="00B24E76">
        <w:rPr>
          <w:sz w:val="24"/>
        </w:rPr>
        <w:t>23</w:t>
      </w:r>
      <w:r w:rsidRPr="00B24E76">
        <w:rPr>
          <w:sz w:val="24"/>
          <w:lang w:val="x-none"/>
        </w:rPr>
        <w:t xml:space="preserve"> </w:t>
      </w:r>
      <w:proofErr w:type="spellStart"/>
      <w:r w:rsidRPr="00B24E76">
        <w:rPr>
          <w:sz w:val="24"/>
          <w:lang w:val="x-none"/>
        </w:rPr>
        <w:t>рік</w:t>
      </w:r>
      <w:proofErr w:type="spellEnd"/>
      <w:r w:rsidRPr="00B24E76">
        <w:rPr>
          <w:sz w:val="24"/>
          <w:lang w:val="x-none"/>
        </w:rPr>
        <w:t xml:space="preserve"> </w:t>
      </w:r>
      <w:r w:rsidR="00FA4B68">
        <w:rPr>
          <w:sz w:val="24"/>
        </w:rPr>
        <w:t xml:space="preserve"> </w:t>
      </w:r>
      <w:proofErr w:type="spellStart"/>
      <w:r w:rsidRPr="00B24E76">
        <w:rPr>
          <w:sz w:val="24"/>
          <w:lang w:val="x-none"/>
        </w:rPr>
        <w:t>передбачені</w:t>
      </w:r>
      <w:proofErr w:type="spellEnd"/>
      <w:r w:rsidRPr="00B24E76">
        <w:rPr>
          <w:sz w:val="24"/>
          <w:lang w:val="x-none"/>
        </w:rPr>
        <w:t xml:space="preserve"> </w:t>
      </w:r>
      <w:proofErr w:type="spellStart"/>
      <w:r w:rsidRPr="00B24E76">
        <w:rPr>
          <w:sz w:val="24"/>
          <w:lang w:val="x-none"/>
        </w:rPr>
        <w:t>видатки</w:t>
      </w:r>
      <w:proofErr w:type="spellEnd"/>
      <w:r w:rsidRPr="00B24E76">
        <w:rPr>
          <w:sz w:val="24"/>
          <w:lang w:val="x-none"/>
        </w:rPr>
        <w:t xml:space="preserve"> </w:t>
      </w:r>
      <w:proofErr w:type="spellStart"/>
      <w:r w:rsidRPr="00B24E76">
        <w:rPr>
          <w:sz w:val="24"/>
          <w:lang w:val="x-none"/>
        </w:rPr>
        <w:t>загального</w:t>
      </w:r>
      <w:proofErr w:type="spellEnd"/>
      <w:r w:rsidRPr="00B24E76">
        <w:rPr>
          <w:sz w:val="24"/>
          <w:lang w:val="x-none"/>
        </w:rPr>
        <w:t xml:space="preserve"> фонду </w:t>
      </w:r>
      <w:r w:rsidRPr="00B24E76">
        <w:rPr>
          <w:sz w:val="24"/>
        </w:rPr>
        <w:t xml:space="preserve">на створення резервного фонду в сумі </w:t>
      </w:r>
      <w:r w:rsidR="003C20DC">
        <w:rPr>
          <w:sz w:val="24"/>
        </w:rPr>
        <w:t>10</w:t>
      </w:r>
      <w:r w:rsidR="0080348B">
        <w:rPr>
          <w:sz w:val="24"/>
        </w:rPr>
        <w:t>6</w:t>
      </w:r>
      <w:r w:rsidR="003C20DC">
        <w:rPr>
          <w:sz w:val="24"/>
        </w:rPr>
        <w:t> </w:t>
      </w:r>
      <w:r w:rsidR="0080348B">
        <w:rPr>
          <w:sz w:val="24"/>
        </w:rPr>
        <w:t>6</w:t>
      </w:r>
      <w:r w:rsidR="003C20DC">
        <w:rPr>
          <w:sz w:val="24"/>
        </w:rPr>
        <w:t>82 105,0</w:t>
      </w:r>
      <w:r w:rsidRPr="00B24E76">
        <w:rPr>
          <w:sz w:val="24"/>
        </w:rPr>
        <w:t xml:space="preserve"> грн</w:t>
      </w:r>
      <w:r w:rsidRPr="00B24E76">
        <w:rPr>
          <w:sz w:val="24"/>
          <w:lang w:val="x-none"/>
        </w:rPr>
        <w:t>.</w:t>
      </w:r>
    </w:p>
    <w:p w:rsidR="00E80CB8" w:rsidRDefault="00E80CB8" w:rsidP="00F2345C">
      <w:pPr>
        <w:ind w:firstLine="720"/>
        <w:jc w:val="both"/>
        <w:rPr>
          <w:sz w:val="24"/>
          <w:lang w:val="x-none"/>
        </w:rPr>
      </w:pPr>
    </w:p>
    <w:p w:rsidR="003E30A7" w:rsidRDefault="003E30A7" w:rsidP="00F2345C">
      <w:pPr>
        <w:ind w:firstLine="720"/>
        <w:jc w:val="both"/>
        <w:rPr>
          <w:sz w:val="24"/>
          <w:lang w:val="x-none"/>
        </w:rPr>
      </w:pPr>
    </w:p>
    <w:p w:rsidR="003E30A7" w:rsidRDefault="003E30A7" w:rsidP="00F2345C">
      <w:pPr>
        <w:ind w:firstLine="720"/>
        <w:jc w:val="both"/>
        <w:rPr>
          <w:sz w:val="24"/>
          <w:lang w:val="x-none"/>
        </w:rPr>
      </w:pPr>
    </w:p>
    <w:p w:rsidR="003E30A7" w:rsidRPr="00F2345C" w:rsidRDefault="003E30A7" w:rsidP="00F2345C">
      <w:pPr>
        <w:ind w:firstLine="720"/>
        <w:jc w:val="both"/>
        <w:rPr>
          <w:sz w:val="24"/>
          <w:lang w:val="x-none"/>
        </w:rPr>
      </w:pPr>
    </w:p>
    <w:p w:rsidR="008D0640" w:rsidRPr="0037752A" w:rsidRDefault="008D0640" w:rsidP="008D0640">
      <w:pPr>
        <w:jc w:val="center"/>
        <w:rPr>
          <w:b/>
          <w:sz w:val="26"/>
          <w:szCs w:val="26"/>
          <w:u w:val="single"/>
        </w:rPr>
      </w:pPr>
      <w:r w:rsidRPr="0037752A">
        <w:rPr>
          <w:b/>
          <w:sz w:val="26"/>
          <w:szCs w:val="26"/>
          <w:u w:val="single"/>
        </w:rPr>
        <w:lastRenderedPageBreak/>
        <w:t>Взаємовідносини з Державним бюджетом</w:t>
      </w:r>
    </w:p>
    <w:p w:rsidR="008D0640" w:rsidRPr="0037752A" w:rsidRDefault="008D0640" w:rsidP="008D0640">
      <w:pPr>
        <w:jc w:val="center"/>
        <w:rPr>
          <w:b/>
          <w:sz w:val="26"/>
          <w:szCs w:val="26"/>
        </w:rPr>
      </w:pPr>
    </w:p>
    <w:p w:rsidR="008D0640" w:rsidRDefault="008D0640" w:rsidP="008D0640">
      <w:pPr>
        <w:ind w:firstLine="709"/>
        <w:jc w:val="both"/>
        <w:rPr>
          <w:sz w:val="24"/>
        </w:rPr>
      </w:pPr>
      <w:r w:rsidRPr="0037752A">
        <w:rPr>
          <w:sz w:val="24"/>
        </w:rPr>
        <w:t>Відповідно Закону України “Про Державний бюджет України на 20</w:t>
      </w:r>
      <w:r>
        <w:rPr>
          <w:sz w:val="24"/>
        </w:rPr>
        <w:t>23</w:t>
      </w:r>
      <w:r w:rsidRPr="0037752A">
        <w:rPr>
          <w:sz w:val="24"/>
        </w:rPr>
        <w:t xml:space="preserve"> </w:t>
      </w:r>
      <w:r w:rsidRPr="00D30B66">
        <w:rPr>
          <w:sz w:val="24"/>
        </w:rPr>
        <w:t>рік” передбачається базова дотація з державного бюджету місцевим бюджетам у сумі 71 088 300,0 грн.</w:t>
      </w:r>
    </w:p>
    <w:p w:rsidR="008D0640" w:rsidRPr="00B772F6" w:rsidRDefault="008D0640" w:rsidP="008D0640">
      <w:pPr>
        <w:rPr>
          <w:b/>
          <w:i/>
          <w:iCs/>
          <w:sz w:val="26"/>
          <w:szCs w:val="26"/>
          <w:highlight w:val="yellow"/>
          <w:u w:val="single"/>
        </w:rPr>
      </w:pPr>
    </w:p>
    <w:p w:rsidR="008D0640" w:rsidRPr="008D34FA" w:rsidRDefault="008D0640" w:rsidP="008D0640">
      <w:pPr>
        <w:ind w:firstLine="709"/>
        <w:jc w:val="both"/>
        <w:rPr>
          <w:sz w:val="24"/>
          <w:highlight w:val="yellow"/>
        </w:rPr>
      </w:pPr>
    </w:p>
    <w:p w:rsidR="008D0640" w:rsidRPr="007537D7" w:rsidRDefault="00ED0D07" w:rsidP="008D0640">
      <w:pPr>
        <w:pStyle w:val="6"/>
        <w:rPr>
          <w:i/>
          <w:sz w:val="27"/>
          <w:szCs w:val="27"/>
        </w:rPr>
      </w:pPr>
      <w:r>
        <w:rPr>
          <w:i/>
          <w:sz w:val="27"/>
          <w:szCs w:val="27"/>
        </w:rPr>
        <w:t>Міський голова                                                                                    Олександр МАРКУШИН</w:t>
      </w:r>
    </w:p>
    <w:p w:rsidR="008D0640" w:rsidRPr="00E4323C" w:rsidRDefault="008D0640" w:rsidP="008D0640">
      <w:pPr>
        <w:pStyle w:val="6"/>
      </w:pPr>
      <w:r w:rsidRPr="007537D7">
        <w:rPr>
          <w:i/>
          <w:sz w:val="27"/>
          <w:szCs w:val="27"/>
        </w:rPr>
        <w:t xml:space="preserve">Начальник фінансового управління </w:t>
      </w:r>
      <w:r w:rsidRPr="007537D7">
        <w:rPr>
          <w:i/>
          <w:sz w:val="27"/>
          <w:szCs w:val="27"/>
        </w:rPr>
        <w:tab/>
      </w:r>
      <w:r w:rsidRPr="007537D7">
        <w:rPr>
          <w:i/>
          <w:sz w:val="27"/>
          <w:szCs w:val="27"/>
        </w:rPr>
        <w:tab/>
        <w:t xml:space="preserve">                        </w:t>
      </w:r>
      <w:r w:rsidR="00104EEA">
        <w:rPr>
          <w:i/>
          <w:sz w:val="27"/>
          <w:szCs w:val="27"/>
        </w:rPr>
        <w:t xml:space="preserve">   </w:t>
      </w:r>
      <w:r w:rsidRPr="007537D7">
        <w:rPr>
          <w:i/>
          <w:sz w:val="27"/>
          <w:szCs w:val="27"/>
        </w:rPr>
        <w:t>Євгенія ДАНИЛЮК</w:t>
      </w:r>
    </w:p>
    <w:sectPr w:rsidR="008D0640" w:rsidRPr="00E4323C" w:rsidSect="00054CFD">
      <w:headerReference w:type="even" r:id="rId54"/>
      <w:headerReference w:type="default" r:id="rId55"/>
      <w:pgSz w:w="11906" w:h="16838"/>
      <w:pgMar w:top="426" w:right="397" w:bottom="567" w:left="72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23785" w:rsidRDefault="00623785">
      <w:r>
        <w:separator/>
      </w:r>
    </w:p>
  </w:endnote>
  <w:endnote w:type="continuationSeparator" w:id="0">
    <w:p w:rsidR="00623785" w:rsidRDefault="00623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Antiqua">
    <w:altName w:val="Times New Roman"/>
    <w:charset w:val="00"/>
    <w:family w:val="auto"/>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Times New Roman CYR">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23785" w:rsidRDefault="00623785">
      <w:r>
        <w:separator/>
      </w:r>
    </w:p>
  </w:footnote>
  <w:footnote w:type="continuationSeparator" w:id="0">
    <w:p w:rsidR="00623785" w:rsidRDefault="0062378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3785" w:rsidRDefault="00623785" w:rsidP="0085562B">
    <w:pPr>
      <w:pStyle w:val="a9"/>
      <w:framePr w:wrap="around" w:vAnchor="text" w:hAnchor="margin" w:xAlign="right" w:y="1"/>
      <w:rPr>
        <w:rStyle w:val="ad"/>
      </w:rPr>
    </w:pPr>
    <w:r>
      <w:rPr>
        <w:rStyle w:val="ad"/>
      </w:rPr>
      <w:fldChar w:fldCharType="begin"/>
    </w:r>
    <w:r>
      <w:rPr>
        <w:rStyle w:val="ad"/>
      </w:rPr>
      <w:instrText xml:space="preserve">PAGE  </w:instrText>
    </w:r>
    <w:r>
      <w:rPr>
        <w:rStyle w:val="ad"/>
      </w:rPr>
      <w:fldChar w:fldCharType="end"/>
    </w:r>
  </w:p>
  <w:p w:rsidR="00623785" w:rsidRDefault="00623785" w:rsidP="0085562B">
    <w:pPr>
      <w:pStyle w:val="a9"/>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3785" w:rsidRDefault="00623785" w:rsidP="00403663">
    <w:pPr>
      <w:pStyle w:val="a9"/>
      <w:framePr w:wrap="around" w:vAnchor="text" w:hAnchor="margin" w:xAlign="right" w:y="1"/>
      <w:rPr>
        <w:rStyle w:val="ad"/>
      </w:rPr>
    </w:pPr>
    <w:r>
      <w:rPr>
        <w:rStyle w:val="ad"/>
      </w:rPr>
      <w:fldChar w:fldCharType="begin"/>
    </w:r>
    <w:r>
      <w:rPr>
        <w:rStyle w:val="ad"/>
      </w:rPr>
      <w:instrText xml:space="preserve">PAGE  </w:instrText>
    </w:r>
    <w:r>
      <w:rPr>
        <w:rStyle w:val="ad"/>
      </w:rPr>
      <w:fldChar w:fldCharType="separate"/>
    </w:r>
    <w:r w:rsidR="00976D18">
      <w:rPr>
        <w:rStyle w:val="ad"/>
        <w:noProof/>
      </w:rPr>
      <w:t>40</w:t>
    </w:r>
    <w:r>
      <w:rPr>
        <w:rStyle w:val="ad"/>
      </w:rPr>
      <w:fldChar w:fldCharType="end"/>
    </w:r>
  </w:p>
  <w:p w:rsidR="00623785" w:rsidRDefault="00623785" w:rsidP="0085562B">
    <w:pPr>
      <w:pStyle w:val="a9"/>
      <w:ind w:right="36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10"/>
      </v:shape>
    </w:pict>
  </w:numPicBullet>
  <w:abstractNum w:abstractNumId="0" w15:restartNumberingAfterBreak="0">
    <w:nsid w:val="00000005"/>
    <w:multiLevelType w:val="singleLevel"/>
    <w:tmpl w:val="04220001"/>
    <w:lvl w:ilvl="0">
      <w:start w:val="1"/>
      <w:numFmt w:val="bullet"/>
      <w:lvlText w:val=""/>
      <w:lvlJc w:val="left"/>
      <w:pPr>
        <w:ind w:left="928" w:hanging="360"/>
      </w:pPr>
      <w:rPr>
        <w:rFonts w:ascii="Symbol" w:hAnsi="Symbol" w:hint="default"/>
      </w:rPr>
    </w:lvl>
  </w:abstractNum>
  <w:abstractNum w:abstractNumId="1" w15:restartNumberingAfterBreak="0">
    <w:nsid w:val="07A208CB"/>
    <w:multiLevelType w:val="hybridMultilevel"/>
    <w:tmpl w:val="F5986538"/>
    <w:lvl w:ilvl="0" w:tplc="954E6B0C">
      <w:start w:val="1"/>
      <w:numFmt w:val="bullet"/>
      <w:lvlText w:val="­"/>
      <w:lvlJc w:val="left"/>
      <w:pPr>
        <w:ind w:left="1287" w:hanging="360"/>
      </w:pPr>
      <w:rPr>
        <w:rFonts w:ascii="Courier New" w:hAnsi="Courier New"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89F5E3C"/>
    <w:multiLevelType w:val="hybridMultilevel"/>
    <w:tmpl w:val="1444DC58"/>
    <w:lvl w:ilvl="0" w:tplc="14B4C466">
      <w:start w:val="7000"/>
      <w:numFmt w:val="decimal"/>
      <w:lvlText w:val="%1"/>
      <w:lvlJc w:val="left"/>
      <w:pPr>
        <w:tabs>
          <w:tab w:val="num" w:pos="1020"/>
        </w:tabs>
        <w:ind w:left="1020" w:hanging="6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09F07A3F"/>
    <w:multiLevelType w:val="hybridMultilevel"/>
    <w:tmpl w:val="508A4C58"/>
    <w:lvl w:ilvl="0" w:tplc="20F47C9A">
      <w:start w:val="1"/>
      <w:numFmt w:val="bullet"/>
      <w:lvlText w:val=""/>
      <w:lvlJc w:val="left"/>
      <w:pPr>
        <w:tabs>
          <w:tab w:val="num" w:pos="1287"/>
        </w:tabs>
        <w:ind w:left="1287" w:hanging="360"/>
      </w:pPr>
      <w:rPr>
        <w:rFonts w:ascii="Symbol" w:hAnsi="Symbol" w:hint="default"/>
      </w:rPr>
    </w:lvl>
    <w:lvl w:ilvl="1" w:tplc="04220003" w:tentative="1">
      <w:start w:val="1"/>
      <w:numFmt w:val="bullet"/>
      <w:lvlText w:val="o"/>
      <w:lvlJc w:val="left"/>
      <w:pPr>
        <w:tabs>
          <w:tab w:val="num" w:pos="1440"/>
        </w:tabs>
        <w:ind w:left="1440" w:hanging="360"/>
      </w:pPr>
      <w:rPr>
        <w:rFonts w:ascii="Courier New" w:hAnsi="Courier New" w:cs="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cs="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cs="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83B55"/>
    <w:multiLevelType w:val="hybridMultilevel"/>
    <w:tmpl w:val="E958611C"/>
    <w:lvl w:ilvl="0" w:tplc="954E6B0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D151BD8"/>
    <w:multiLevelType w:val="hybridMultilevel"/>
    <w:tmpl w:val="DF28A4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39E36C4"/>
    <w:multiLevelType w:val="hybridMultilevel"/>
    <w:tmpl w:val="71F680FE"/>
    <w:lvl w:ilvl="0" w:tplc="04220001">
      <w:start w:val="1"/>
      <w:numFmt w:val="bullet"/>
      <w:lvlText w:val=""/>
      <w:lvlJc w:val="left"/>
      <w:pPr>
        <w:ind w:left="1608" w:hanging="900"/>
      </w:pPr>
      <w:rPr>
        <w:rFonts w:ascii="Symbol" w:hAnsi="Symbol" w:hint="default"/>
      </w:rPr>
    </w:lvl>
    <w:lvl w:ilvl="1" w:tplc="04220003">
      <w:start w:val="1"/>
      <w:numFmt w:val="bullet"/>
      <w:lvlText w:val="o"/>
      <w:lvlJc w:val="left"/>
      <w:pPr>
        <w:ind w:left="1788" w:hanging="360"/>
      </w:pPr>
      <w:rPr>
        <w:rFonts w:ascii="Courier New" w:hAnsi="Courier New" w:cs="Courier New" w:hint="default"/>
      </w:rPr>
    </w:lvl>
    <w:lvl w:ilvl="2" w:tplc="04220005">
      <w:start w:val="1"/>
      <w:numFmt w:val="bullet"/>
      <w:lvlText w:val=""/>
      <w:lvlJc w:val="left"/>
      <w:pPr>
        <w:ind w:left="2508" w:hanging="360"/>
      </w:pPr>
      <w:rPr>
        <w:rFonts w:ascii="Wingdings" w:hAnsi="Wingdings" w:hint="default"/>
      </w:rPr>
    </w:lvl>
    <w:lvl w:ilvl="3" w:tplc="04220001">
      <w:start w:val="1"/>
      <w:numFmt w:val="bullet"/>
      <w:lvlText w:val=""/>
      <w:lvlJc w:val="left"/>
      <w:pPr>
        <w:ind w:left="3228" w:hanging="360"/>
      </w:pPr>
      <w:rPr>
        <w:rFonts w:ascii="Symbol" w:hAnsi="Symbol" w:hint="default"/>
      </w:rPr>
    </w:lvl>
    <w:lvl w:ilvl="4" w:tplc="04220003">
      <w:start w:val="1"/>
      <w:numFmt w:val="bullet"/>
      <w:lvlText w:val="o"/>
      <w:lvlJc w:val="left"/>
      <w:pPr>
        <w:ind w:left="3948" w:hanging="360"/>
      </w:pPr>
      <w:rPr>
        <w:rFonts w:ascii="Courier New" w:hAnsi="Courier New" w:cs="Courier New" w:hint="default"/>
      </w:rPr>
    </w:lvl>
    <w:lvl w:ilvl="5" w:tplc="04220005">
      <w:start w:val="1"/>
      <w:numFmt w:val="bullet"/>
      <w:lvlText w:val=""/>
      <w:lvlJc w:val="left"/>
      <w:pPr>
        <w:ind w:left="4668" w:hanging="360"/>
      </w:pPr>
      <w:rPr>
        <w:rFonts w:ascii="Wingdings" w:hAnsi="Wingdings" w:hint="default"/>
      </w:rPr>
    </w:lvl>
    <w:lvl w:ilvl="6" w:tplc="04220001">
      <w:start w:val="1"/>
      <w:numFmt w:val="bullet"/>
      <w:lvlText w:val=""/>
      <w:lvlJc w:val="left"/>
      <w:pPr>
        <w:ind w:left="5388" w:hanging="360"/>
      </w:pPr>
      <w:rPr>
        <w:rFonts w:ascii="Symbol" w:hAnsi="Symbol" w:hint="default"/>
      </w:rPr>
    </w:lvl>
    <w:lvl w:ilvl="7" w:tplc="04220003">
      <w:start w:val="1"/>
      <w:numFmt w:val="bullet"/>
      <w:lvlText w:val="o"/>
      <w:lvlJc w:val="left"/>
      <w:pPr>
        <w:ind w:left="6108" w:hanging="360"/>
      </w:pPr>
      <w:rPr>
        <w:rFonts w:ascii="Courier New" w:hAnsi="Courier New" w:cs="Courier New" w:hint="default"/>
      </w:rPr>
    </w:lvl>
    <w:lvl w:ilvl="8" w:tplc="04220005">
      <w:start w:val="1"/>
      <w:numFmt w:val="bullet"/>
      <w:lvlText w:val=""/>
      <w:lvlJc w:val="left"/>
      <w:pPr>
        <w:ind w:left="6828" w:hanging="360"/>
      </w:pPr>
      <w:rPr>
        <w:rFonts w:ascii="Wingdings" w:hAnsi="Wingdings" w:hint="default"/>
      </w:rPr>
    </w:lvl>
  </w:abstractNum>
  <w:abstractNum w:abstractNumId="7" w15:restartNumberingAfterBreak="0">
    <w:nsid w:val="23291A2C"/>
    <w:multiLevelType w:val="hybridMultilevel"/>
    <w:tmpl w:val="E8441AB0"/>
    <w:lvl w:ilvl="0" w:tplc="B03EDC24">
      <w:start w:val="1"/>
      <w:numFmt w:val="decimal"/>
      <w:lvlText w:val="%1)"/>
      <w:lvlJc w:val="left"/>
      <w:pPr>
        <w:ind w:left="810" w:hanging="360"/>
      </w:pPr>
      <w:rPr>
        <w:rFonts w:cs="Times New Roman"/>
      </w:rPr>
    </w:lvl>
    <w:lvl w:ilvl="1" w:tplc="04220019">
      <w:start w:val="1"/>
      <w:numFmt w:val="lowerLetter"/>
      <w:lvlText w:val="%2."/>
      <w:lvlJc w:val="left"/>
      <w:pPr>
        <w:ind w:left="1530" w:hanging="360"/>
      </w:pPr>
      <w:rPr>
        <w:rFonts w:cs="Times New Roman"/>
      </w:rPr>
    </w:lvl>
    <w:lvl w:ilvl="2" w:tplc="0422001B">
      <w:start w:val="1"/>
      <w:numFmt w:val="lowerRoman"/>
      <w:lvlText w:val="%3."/>
      <w:lvlJc w:val="right"/>
      <w:pPr>
        <w:ind w:left="2250" w:hanging="180"/>
      </w:pPr>
      <w:rPr>
        <w:rFonts w:cs="Times New Roman"/>
      </w:rPr>
    </w:lvl>
    <w:lvl w:ilvl="3" w:tplc="0422000F">
      <w:start w:val="1"/>
      <w:numFmt w:val="decimal"/>
      <w:lvlText w:val="%4."/>
      <w:lvlJc w:val="left"/>
      <w:pPr>
        <w:ind w:left="2970" w:hanging="360"/>
      </w:pPr>
      <w:rPr>
        <w:rFonts w:cs="Times New Roman"/>
      </w:rPr>
    </w:lvl>
    <w:lvl w:ilvl="4" w:tplc="04220019">
      <w:start w:val="1"/>
      <w:numFmt w:val="lowerLetter"/>
      <w:lvlText w:val="%5."/>
      <w:lvlJc w:val="left"/>
      <w:pPr>
        <w:ind w:left="3690" w:hanging="360"/>
      </w:pPr>
      <w:rPr>
        <w:rFonts w:cs="Times New Roman"/>
      </w:rPr>
    </w:lvl>
    <w:lvl w:ilvl="5" w:tplc="0422001B">
      <w:start w:val="1"/>
      <w:numFmt w:val="lowerRoman"/>
      <w:lvlText w:val="%6."/>
      <w:lvlJc w:val="right"/>
      <w:pPr>
        <w:ind w:left="4410" w:hanging="180"/>
      </w:pPr>
      <w:rPr>
        <w:rFonts w:cs="Times New Roman"/>
      </w:rPr>
    </w:lvl>
    <w:lvl w:ilvl="6" w:tplc="0422000F">
      <w:start w:val="1"/>
      <w:numFmt w:val="decimal"/>
      <w:lvlText w:val="%7."/>
      <w:lvlJc w:val="left"/>
      <w:pPr>
        <w:ind w:left="5130" w:hanging="360"/>
      </w:pPr>
      <w:rPr>
        <w:rFonts w:cs="Times New Roman"/>
      </w:rPr>
    </w:lvl>
    <w:lvl w:ilvl="7" w:tplc="04220019">
      <w:start w:val="1"/>
      <w:numFmt w:val="lowerLetter"/>
      <w:lvlText w:val="%8."/>
      <w:lvlJc w:val="left"/>
      <w:pPr>
        <w:ind w:left="5850" w:hanging="360"/>
      </w:pPr>
      <w:rPr>
        <w:rFonts w:cs="Times New Roman"/>
      </w:rPr>
    </w:lvl>
    <w:lvl w:ilvl="8" w:tplc="0422001B">
      <w:start w:val="1"/>
      <w:numFmt w:val="lowerRoman"/>
      <w:lvlText w:val="%9."/>
      <w:lvlJc w:val="right"/>
      <w:pPr>
        <w:ind w:left="6570" w:hanging="180"/>
      </w:pPr>
      <w:rPr>
        <w:rFonts w:cs="Times New Roman"/>
      </w:rPr>
    </w:lvl>
  </w:abstractNum>
  <w:abstractNum w:abstractNumId="8" w15:restartNumberingAfterBreak="0">
    <w:nsid w:val="284B11F0"/>
    <w:multiLevelType w:val="hybridMultilevel"/>
    <w:tmpl w:val="B35E8AD4"/>
    <w:lvl w:ilvl="0" w:tplc="954E6B0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2BEA7BCE"/>
    <w:multiLevelType w:val="hybridMultilevel"/>
    <w:tmpl w:val="A8DA3C68"/>
    <w:lvl w:ilvl="0" w:tplc="954E6B0C">
      <w:start w:val="1"/>
      <w:numFmt w:val="bullet"/>
      <w:lvlText w:val="­"/>
      <w:lvlJc w:val="left"/>
      <w:pPr>
        <w:ind w:left="720" w:hanging="360"/>
      </w:pPr>
      <w:rPr>
        <w:rFonts w:ascii="Courier New" w:hAnsi="Courier New"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C156321"/>
    <w:multiLevelType w:val="hybridMultilevel"/>
    <w:tmpl w:val="12C0C510"/>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1" w15:restartNumberingAfterBreak="0">
    <w:nsid w:val="2DCB0EF0"/>
    <w:multiLevelType w:val="hybridMultilevel"/>
    <w:tmpl w:val="7910E83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F9E02E9"/>
    <w:multiLevelType w:val="hybridMultilevel"/>
    <w:tmpl w:val="855A74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0BA1F76"/>
    <w:multiLevelType w:val="hybridMultilevel"/>
    <w:tmpl w:val="73EC9806"/>
    <w:lvl w:ilvl="0" w:tplc="492A66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C57095E"/>
    <w:multiLevelType w:val="hybridMultilevel"/>
    <w:tmpl w:val="E79A922E"/>
    <w:lvl w:ilvl="0" w:tplc="05FAA80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E2E3830"/>
    <w:multiLevelType w:val="hybridMultilevel"/>
    <w:tmpl w:val="6ADAAE42"/>
    <w:lvl w:ilvl="0" w:tplc="954E6B0C">
      <w:start w:val="1"/>
      <w:numFmt w:val="bullet"/>
      <w:lvlText w:val="­"/>
      <w:lvlJc w:val="left"/>
      <w:pPr>
        <w:ind w:left="1069" w:hanging="360"/>
      </w:pPr>
      <w:rPr>
        <w:rFonts w:ascii="Courier New" w:hAnsi="Courier New"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6" w15:restartNumberingAfterBreak="0">
    <w:nsid w:val="3F501BD9"/>
    <w:multiLevelType w:val="hybridMultilevel"/>
    <w:tmpl w:val="7474045A"/>
    <w:lvl w:ilvl="0" w:tplc="E1A0701C">
      <w:numFmt w:val="bullet"/>
      <w:lvlText w:val="-"/>
      <w:lvlJc w:val="left"/>
      <w:pPr>
        <w:ind w:left="1068" w:hanging="360"/>
      </w:pPr>
      <w:rPr>
        <w:rFonts w:ascii="Times New Roman" w:eastAsia="Times New Roman" w:hAnsi="Times New Roman" w:hint="default"/>
      </w:rPr>
    </w:lvl>
    <w:lvl w:ilvl="1" w:tplc="04220003" w:tentative="1">
      <w:start w:val="1"/>
      <w:numFmt w:val="bullet"/>
      <w:lvlText w:val="o"/>
      <w:lvlJc w:val="left"/>
      <w:pPr>
        <w:ind w:left="1788" w:hanging="360"/>
      </w:pPr>
      <w:rPr>
        <w:rFonts w:ascii="Courier New" w:hAnsi="Courier New" w:hint="default"/>
      </w:rPr>
    </w:lvl>
    <w:lvl w:ilvl="2" w:tplc="04220005" w:tentative="1">
      <w:start w:val="1"/>
      <w:numFmt w:val="bullet"/>
      <w:lvlText w:val=""/>
      <w:lvlJc w:val="left"/>
      <w:pPr>
        <w:ind w:left="2508" w:hanging="360"/>
      </w:pPr>
      <w:rPr>
        <w:rFonts w:ascii="Wingdings" w:hAnsi="Wingdings" w:hint="default"/>
      </w:rPr>
    </w:lvl>
    <w:lvl w:ilvl="3" w:tplc="04220001" w:tentative="1">
      <w:start w:val="1"/>
      <w:numFmt w:val="bullet"/>
      <w:lvlText w:val=""/>
      <w:lvlJc w:val="left"/>
      <w:pPr>
        <w:ind w:left="3228" w:hanging="360"/>
      </w:pPr>
      <w:rPr>
        <w:rFonts w:ascii="Symbol" w:hAnsi="Symbol" w:hint="default"/>
      </w:rPr>
    </w:lvl>
    <w:lvl w:ilvl="4" w:tplc="04220003" w:tentative="1">
      <w:start w:val="1"/>
      <w:numFmt w:val="bullet"/>
      <w:lvlText w:val="o"/>
      <w:lvlJc w:val="left"/>
      <w:pPr>
        <w:ind w:left="3948" w:hanging="360"/>
      </w:pPr>
      <w:rPr>
        <w:rFonts w:ascii="Courier New" w:hAnsi="Courier New" w:hint="default"/>
      </w:rPr>
    </w:lvl>
    <w:lvl w:ilvl="5" w:tplc="04220005" w:tentative="1">
      <w:start w:val="1"/>
      <w:numFmt w:val="bullet"/>
      <w:lvlText w:val=""/>
      <w:lvlJc w:val="left"/>
      <w:pPr>
        <w:ind w:left="4668" w:hanging="360"/>
      </w:pPr>
      <w:rPr>
        <w:rFonts w:ascii="Wingdings" w:hAnsi="Wingdings" w:hint="default"/>
      </w:rPr>
    </w:lvl>
    <w:lvl w:ilvl="6" w:tplc="04220001" w:tentative="1">
      <w:start w:val="1"/>
      <w:numFmt w:val="bullet"/>
      <w:lvlText w:val=""/>
      <w:lvlJc w:val="left"/>
      <w:pPr>
        <w:ind w:left="5388" w:hanging="360"/>
      </w:pPr>
      <w:rPr>
        <w:rFonts w:ascii="Symbol" w:hAnsi="Symbol" w:hint="default"/>
      </w:rPr>
    </w:lvl>
    <w:lvl w:ilvl="7" w:tplc="04220003" w:tentative="1">
      <w:start w:val="1"/>
      <w:numFmt w:val="bullet"/>
      <w:lvlText w:val="o"/>
      <w:lvlJc w:val="left"/>
      <w:pPr>
        <w:ind w:left="6108" w:hanging="360"/>
      </w:pPr>
      <w:rPr>
        <w:rFonts w:ascii="Courier New" w:hAnsi="Courier New" w:hint="default"/>
      </w:rPr>
    </w:lvl>
    <w:lvl w:ilvl="8" w:tplc="04220005" w:tentative="1">
      <w:start w:val="1"/>
      <w:numFmt w:val="bullet"/>
      <w:lvlText w:val=""/>
      <w:lvlJc w:val="left"/>
      <w:pPr>
        <w:ind w:left="6828" w:hanging="360"/>
      </w:pPr>
      <w:rPr>
        <w:rFonts w:ascii="Wingdings" w:hAnsi="Wingdings" w:hint="default"/>
      </w:rPr>
    </w:lvl>
  </w:abstractNum>
  <w:abstractNum w:abstractNumId="17" w15:restartNumberingAfterBreak="0">
    <w:nsid w:val="43986CB8"/>
    <w:multiLevelType w:val="hybridMultilevel"/>
    <w:tmpl w:val="29D436EC"/>
    <w:lvl w:ilvl="0" w:tplc="609CCA86">
      <w:numFmt w:val="bullet"/>
      <w:lvlText w:val="-"/>
      <w:lvlJc w:val="left"/>
      <w:pPr>
        <w:ind w:left="1260" w:hanging="360"/>
      </w:pPr>
      <w:rPr>
        <w:rFonts w:ascii="Times New Roman" w:eastAsia="Times New Roman" w:hAnsi="Times New Roman" w:cs="Times New Roman" w:hint="default"/>
      </w:rPr>
    </w:lvl>
    <w:lvl w:ilvl="1" w:tplc="04220003">
      <w:start w:val="1"/>
      <w:numFmt w:val="bullet"/>
      <w:lvlText w:val="o"/>
      <w:lvlJc w:val="left"/>
      <w:pPr>
        <w:ind w:left="1980" w:hanging="360"/>
      </w:pPr>
      <w:rPr>
        <w:rFonts w:ascii="Courier New" w:hAnsi="Courier New" w:cs="Times New Roman" w:hint="default"/>
      </w:rPr>
    </w:lvl>
    <w:lvl w:ilvl="2" w:tplc="04220005">
      <w:start w:val="1"/>
      <w:numFmt w:val="bullet"/>
      <w:lvlText w:val=""/>
      <w:lvlJc w:val="left"/>
      <w:pPr>
        <w:ind w:left="2700" w:hanging="360"/>
      </w:pPr>
      <w:rPr>
        <w:rFonts w:ascii="Wingdings" w:hAnsi="Wingdings" w:hint="default"/>
      </w:rPr>
    </w:lvl>
    <w:lvl w:ilvl="3" w:tplc="04220001">
      <w:start w:val="1"/>
      <w:numFmt w:val="bullet"/>
      <w:lvlText w:val=""/>
      <w:lvlJc w:val="left"/>
      <w:pPr>
        <w:ind w:left="3420" w:hanging="360"/>
      </w:pPr>
      <w:rPr>
        <w:rFonts w:ascii="Symbol" w:hAnsi="Symbol" w:hint="default"/>
      </w:rPr>
    </w:lvl>
    <w:lvl w:ilvl="4" w:tplc="04220003">
      <w:start w:val="1"/>
      <w:numFmt w:val="bullet"/>
      <w:lvlText w:val="o"/>
      <w:lvlJc w:val="left"/>
      <w:pPr>
        <w:ind w:left="4140" w:hanging="360"/>
      </w:pPr>
      <w:rPr>
        <w:rFonts w:ascii="Courier New" w:hAnsi="Courier New" w:cs="Times New Roman" w:hint="default"/>
      </w:rPr>
    </w:lvl>
    <w:lvl w:ilvl="5" w:tplc="04220005">
      <w:start w:val="1"/>
      <w:numFmt w:val="bullet"/>
      <w:lvlText w:val=""/>
      <w:lvlJc w:val="left"/>
      <w:pPr>
        <w:ind w:left="4860" w:hanging="360"/>
      </w:pPr>
      <w:rPr>
        <w:rFonts w:ascii="Wingdings" w:hAnsi="Wingdings" w:hint="default"/>
      </w:rPr>
    </w:lvl>
    <w:lvl w:ilvl="6" w:tplc="04220001">
      <w:start w:val="1"/>
      <w:numFmt w:val="bullet"/>
      <w:lvlText w:val=""/>
      <w:lvlJc w:val="left"/>
      <w:pPr>
        <w:ind w:left="5580" w:hanging="360"/>
      </w:pPr>
      <w:rPr>
        <w:rFonts w:ascii="Symbol" w:hAnsi="Symbol" w:hint="default"/>
      </w:rPr>
    </w:lvl>
    <w:lvl w:ilvl="7" w:tplc="04220003">
      <w:start w:val="1"/>
      <w:numFmt w:val="bullet"/>
      <w:lvlText w:val="o"/>
      <w:lvlJc w:val="left"/>
      <w:pPr>
        <w:ind w:left="6300" w:hanging="360"/>
      </w:pPr>
      <w:rPr>
        <w:rFonts w:ascii="Courier New" w:hAnsi="Courier New" w:cs="Times New Roman" w:hint="default"/>
      </w:rPr>
    </w:lvl>
    <w:lvl w:ilvl="8" w:tplc="04220005">
      <w:start w:val="1"/>
      <w:numFmt w:val="bullet"/>
      <w:lvlText w:val=""/>
      <w:lvlJc w:val="left"/>
      <w:pPr>
        <w:ind w:left="7020" w:hanging="360"/>
      </w:pPr>
      <w:rPr>
        <w:rFonts w:ascii="Wingdings" w:hAnsi="Wingdings" w:hint="default"/>
      </w:rPr>
    </w:lvl>
  </w:abstractNum>
  <w:abstractNum w:abstractNumId="18" w15:restartNumberingAfterBreak="0">
    <w:nsid w:val="43B70971"/>
    <w:multiLevelType w:val="hybridMultilevel"/>
    <w:tmpl w:val="ACB8ACB6"/>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4D2D6B92"/>
    <w:multiLevelType w:val="hybridMultilevel"/>
    <w:tmpl w:val="1AE62BCC"/>
    <w:lvl w:ilvl="0" w:tplc="954E6B0C">
      <w:start w:val="1"/>
      <w:numFmt w:val="bullet"/>
      <w:lvlText w:val="­"/>
      <w:lvlJc w:val="left"/>
      <w:pPr>
        <w:tabs>
          <w:tab w:val="num" w:pos="928"/>
        </w:tabs>
        <w:ind w:left="928" w:hanging="360"/>
      </w:pPr>
      <w:rPr>
        <w:rFonts w:ascii="Courier New" w:hAnsi="Courier New" w:cs="Times New Roman" w:hint="default"/>
      </w:rPr>
    </w:lvl>
    <w:lvl w:ilvl="1" w:tplc="04190003" w:tentative="1">
      <w:start w:val="1"/>
      <w:numFmt w:val="bullet"/>
      <w:lvlText w:val="o"/>
      <w:lvlJc w:val="left"/>
      <w:pPr>
        <w:tabs>
          <w:tab w:val="num" w:pos="2060"/>
        </w:tabs>
        <w:ind w:left="2060" w:hanging="360"/>
      </w:pPr>
      <w:rPr>
        <w:rFonts w:ascii="Courier New" w:hAnsi="Courier New" w:cs="Courier New" w:hint="default"/>
      </w:rPr>
    </w:lvl>
    <w:lvl w:ilvl="2" w:tplc="04190005" w:tentative="1">
      <w:start w:val="1"/>
      <w:numFmt w:val="bullet"/>
      <w:lvlText w:val=""/>
      <w:lvlJc w:val="left"/>
      <w:pPr>
        <w:tabs>
          <w:tab w:val="num" w:pos="2780"/>
        </w:tabs>
        <w:ind w:left="2780" w:hanging="360"/>
      </w:pPr>
      <w:rPr>
        <w:rFonts w:ascii="Wingdings" w:hAnsi="Wingdings" w:hint="default"/>
      </w:rPr>
    </w:lvl>
    <w:lvl w:ilvl="3" w:tplc="04190001" w:tentative="1">
      <w:start w:val="1"/>
      <w:numFmt w:val="bullet"/>
      <w:lvlText w:val=""/>
      <w:lvlJc w:val="left"/>
      <w:pPr>
        <w:tabs>
          <w:tab w:val="num" w:pos="3500"/>
        </w:tabs>
        <w:ind w:left="3500" w:hanging="360"/>
      </w:pPr>
      <w:rPr>
        <w:rFonts w:ascii="Symbol" w:hAnsi="Symbol" w:hint="default"/>
      </w:rPr>
    </w:lvl>
    <w:lvl w:ilvl="4" w:tplc="04190003" w:tentative="1">
      <w:start w:val="1"/>
      <w:numFmt w:val="bullet"/>
      <w:lvlText w:val="o"/>
      <w:lvlJc w:val="left"/>
      <w:pPr>
        <w:tabs>
          <w:tab w:val="num" w:pos="4220"/>
        </w:tabs>
        <w:ind w:left="4220" w:hanging="360"/>
      </w:pPr>
      <w:rPr>
        <w:rFonts w:ascii="Courier New" w:hAnsi="Courier New" w:cs="Courier New" w:hint="default"/>
      </w:rPr>
    </w:lvl>
    <w:lvl w:ilvl="5" w:tplc="04190005" w:tentative="1">
      <w:start w:val="1"/>
      <w:numFmt w:val="bullet"/>
      <w:lvlText w:val=""/>
      <w:lvlJc w:val="left"/>
      <w:pPr>
        <w:tabs>
          <w:tab w:val="num" w:pos="4940"/>
        </w:tabs>
        <w:ind w:left="4940" w:hanging="360"/>
      </w:pPr>
      <w:rPr>
        <w:rFonts w:ascii="Wingdings" w:hAnsi="Wingdings" w:hint="default"/>
      </w:rPr>
    </w:lvl>
    <w:lvl w:ilvl="6" w:tplc="04190001" w:tentative="1">
      <w:start w:val="1"/>
      <w:numFmt w:val="bullet"/>
      <w:lvlText w:val=""/>
      <w:lvlJc w:val="left"/>
      <w:pPr>
        <w:tabs>
          <w:tab w:val="num" w:pos="5660"/>
        </w:tabs>
        <w:ind w:left="5660" w:hanging="360"/>
      </w:pPr>
      <w:rPr>
        <w:rFonts w:ascii="Symbol" w:hAnsi="Symbol" w:hint="default"/>
      </w:rPr>
    </w:lvl>
    <w:lvl w:ilvl="7" w:tplc="04190003" w:tentative="1">
      <w:start w:val="1"/>
      <w:numFmt w:val="bullet"/>
      <w:lvlText w:val="o"/>
      <w:lvlJc w:val="left"/>
      <w:pPr>
        <w:tabs>
          <w:tab w:val="num" w:pos="6380"/>
        </w:tabs>
        <w:ind w:left="6380" w:hanging="360"/>
      </w:pPr>
      <w:rPr>
        <w:rFonts w:ascii="Courier New" w:hAnsi="Courier New" w:cs="Courier New" w:hint="default"/>
      </w:rPr>
    </w:lvl>
    <w:lvl w:ilvl="8" w:tplc="04190005" w:tentative="1">
      <w:start w:val="1"/>
      <w:numFmt w:val="bullet"/>
      <w:lvlText w:val=""/>
      <w:lvlJc w:val="left"/>
      <w:pPr>
        <w:tabs>
          <w:tab w:val="num" w:pos="7100"/>
        </w:tabs>
        <w:ind w:left="7100" w:hanging="360"/>
      </w:pPr>
      <w:rPr>
        <w:rFonts w:ascii="Wingdings" w:hAnsi="Wingdings" w:hint="default"/>
      </w:rPr>
    </w:lvl>
  </w:abstractNum>
  <w:abstractNum w:abstractNumId="20" w15:restartNumberingAfterBreak="0">
    <w:nsid w:val="4FF23F8F"/>
    <w:multiLevelType w:val="hybridMultilevel"/>
    <w:tmpl w:val="1892E972"/>
    <w:lvl w:ilvl="0" w:tplc="954E6B0C">
      <w:start w:val="1"/>
      <w:numFmt w:val="bullet"/>
      <w:lvlText w:val="­"/>
      <w:lvlJc w:val="left"/>
      <w:pPr>
        <w:tabs>
          <w:tab w:val="num" w:pos="540"/>
        </w:tabs>
        <w:ind w:left="540" w:hanging="360"/>
      </w:pPr>
      <w:rPr>
        <w:rFonts w:ascii="Courier New" w:hAnsi="Courier New" w:cs="Times New Roman" w:hint="default"/>
      </w:rPr>
    </w:lvl>
    <w:lvl w:ilvl="1" w:tplc="04190003" w:tentative="1">
      <w:start w:val="1"/>
      <w:numFmt w:val="bullet"/>
      <w:lvlText w:val="o"/>
      <w:lvlJc w:val="left"/>
      <w:pPr>
        <w:tabs>
          <w:tab w:val="num" w:pos="1260"/>
        </w:tabs>
        <w:ind w:left="1260" w:hanging="360"/>
      </w:pPr>
      <w:rPr>
        <w:rFonts w:ascii="Courier New" w:hAnsi="Courier New" w:hint="default"/>
      </w:rPr>
    </w:lvl>
    <w:lvl w:ilvl="2" w:tplc="04190005" w:tentative="1">
      <w:start w:val="1"/>
      <w:numFmt w:val="bullet"/>
      <w:lvlText w:val=""/>
      <w:lvlJc w:val="left"/>
      <w:pPr>
        <w:tabs>
          <w:tab w:val="num" w:pos="1980"/>
        </w:tabs>
        <w:ind w:left="1980" w:hanging="360"/>
      </w:pPr>
      <w:rPr>
        <w:rFonts w:ascii="Wingdings" w:hAnsi="Wingdings" w:hint="default"/>
      </w:rPr>
    </w:lvl>
    <w:lvl w:ilvl="3" w:tplc="04190001" w:tentative="1">
      <w:start w:val="1"/>
      <w:numFmt w:val="bullet"/>
      <w:lvlText w:val=""/>
      <w:lvlJc w:val="left"/>
      <w:pPr>
        <w:tabs>
          <w:tab w:val="num" w:pos="2700"/>
        </w:tabs>
        <w:ind w:left="2700" w:hanging="360"/>
      </w:pPr>
      <w:rPr>
        <w:rFonts w:ascii="Symbol" w:hAnsi="Symbol" w:hint="default"/>
      </w:rPr>
    </w:lvl>
    <w:lvl w:ilvl="4" w:tplc="04190003" w:tentative="1">
      <w:start w:val="1"/>
      <w:numFmt w:val="bullet"/>
      <w:lvlText w:val="o"/>
      <w:lvlJc w:val="left"/>
      <w:pPr>
        <w:tabs>
          <w:tab w:val="num" w:pos="3420"/>
        </w:tabs>
        <w:ind w:left="3420" w:hanging="360"/>
      </w:pPr>
      <w:rPr>
        <w:rFonts w:ascii="Courier New" w:hAnsi="Courier New" w:hint="default"/>
      </w:rPr>
    </w:lvl>
    <w:lvl w:ilvl="5" w:tplc="04190005" w:tentative="1">
      <w:start w:val="1"/>
      <w:numFmt w:val="bullet"/>
      <w:lvlText w:val=""/>
      <w:lvlJc w:val="left"/>
      <w:pPr>
        <w:tabs>
          <w:tab w:val="num" w:pos="4140"/>
        </w:tabs>
        <w:ind w:left="4140" w:hanging="360"/>
      </w:pPr>
      <w:rPr>
        <w:rFonts w:ascii="Wingdings" w:hAnsi="Wingdings" w:hint="default"/>
      </w:rPr>
    </w:lvl>
    <w:lvl w:ilvl="6" w:tplc="04190001" w:tentative="1">
      <w:start w:val="1"/>
      <w:numFmt w:val="bullet"/>
      <w:lvlText w:val=""/>
      <w:lvlJc w:val="left"/>
      <w:pPr>
        <w:tabs>
          <w:tab w:val="num" w:pos="4860"/>
        </w:tabs>
        <w:ind w:left="4860" w:hanging="360"/>
      </w:pPr>
      <w:rPr>
        <w:rFonts w:ascii="Symbol" w:hAnsi="Symbol" w:hint="default"/>
      </w:rPr>
    </w:lvl>
    <w:lvl w:ilvl="7" w:tplc="04190003" w:tentative="1">
      <w:start w:val="1"/>
      <w:numFmt w:val="bullet"/>
      <w:lvlText w:val="o"/>
      <w:lvlJc w:val="left"/>
      <w:pPr>
        <w:tabs>
          <w:tab w:val="num" w:pos="5580"/>
        </w:tabs>
        <w:ind w:left="5580" w:hanging="360"/>
      </w:pPr>
      <w:rPr>
        <w:rFonts w:ascii="Courier New" w:hAnsi="Courier New" w:hint="default"/>
      </w:rPr>
    </w:lvl>
    <w:lvl w:ilvl="8" w:tplc="04190005" w:tentative="1">
      <w:start w:val="1"/>
      <w:numFmt w:val="bullet"/>
      <w:lvlText w:val=""/>
      <w:lvlJc w:val="left"/>
      <w:pPr>
        <w:tabs>
          <w:tab w:val="num" w:pos="6300"/>
        </w:tabs>
        <w:ind w:left="6300" w:hanging="360"/>
      </w:pPr>
      <w:rPr>
        <w:rFonts w:ascii="Wingdings" w:hAnsi="Wingdings" w:hint="default"/>
      </w:rPr>
    </w:lvl>
  </w:abstractNum>
  <w:abstractNum w:abstractNumId="21" w15:restartNumberingAfterBreak="0">
    <w:nsid w:val="50685AF2"/>
    <w:multiLevelType w:val="hybridMultilevel"/>
    <w:tmpl w:val="8BF26832"/>
    <w:lvl w:ilvl="0" w:tplc="492A66A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51E20B90"/>
    <w:multiLevelType w:val="hybridMultilevel"/>
    <w:tmpl w:val="7D5A6A2E"/>
    <w:lvl w:ilvl="0" w:tplc="954E6B0C">
      <w:start w:val="1"/>
      <w:numFmt w:val="bullet"/>
      <w:lvlText w:val="­"/>
      <w:lvlJc w:val="left"/>
      <w:pPr>
        <w:ind w:left="720" w:hanging="360"/>
      </w:pPr>
      <w:rPr>
        <w:rFonts w:ascii="Courier New" w:hAnsi="Courier New"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3BF0DB1"/>
    <w:multiLevelType w:val="hybridMultilevel"/>
    <w:tmpl w:val="F02453CE"/>
    <w:lvl w:ilvl="0" w:tplc="954E6B0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5EC9189D"/>
    <w:multiLevelType w:val="hybridMultilevel"/>
    <w:tmpl w:val="F1B651D0"/>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5" w15:restartNumberingAfterBreak="0">
    <w:nsid w:val="71CA1A10"/>
    <w:multiLevelType w:val="hybridMultilevel"/>
    <w:tmpl w:val="2DF0AC0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15:restartNumberingAfterBreak="0">
    <w:nsid w:val="74B64878"/>
    <w:multiLevelType w:val="hybridMultilevel"/>
    <w:tmpl w:val="E834AB8C"/>
    <w:lvl w:ilvl="0" w:tplc="0422000D">
      <w:start w:val="1"/>
      <w:numFmt w:val="bullet"/>
      <w:lvlText w:val=""/>
      <w:lvlJc w:val="left"/>
      <w:pPr>
        <w:ind w:left="1429" w:hanging="360"/>
      </w:pPr>
      <w:rPr>
        <w:rFonts w:ascii="Wingdings" w:hAnsi="Wingdings" w:hint="default"/>
      </w:rPr>
    </w:lvl>
    <w:lvl w:ilvl="1" w:tplc="1FF2F6D8">
      <w:start w:val="1"/>
      <w:numFmt w:val="bullet"/>
      <w:lvlText w:val=""/>
      <w:lvlJc w:val="left"/>
      <w:pPr>
        <w:tabs>
          <w:tab w:val="num" w:pos="2149"/>
        </w:tabs>
        <w:ind w:left="2149" w:hanging="360"/>
      </w:pPr>
      <w:rPr>
        <w:rFonts w:ascii="Symbol" w:hAnsi="Symbol" w:hint="default"/>
      </w:rPr>
    </w:lvl>
    <w:lvl w:ilvl="2" w:tplc="0422001B" w:tentative="1">
      <w:start w:val="1"/>
      <w:numFmt w:val="lowerRoman"/>
      <w:lvlText w:val="%3."/>
      <w:lvlJc w:val="right"/>
      <w:pPr>
        <w:ind w:left="2869" w:hanging="180"/>
      </w:pPr>
    </w:lvl>
    <w:lvl w:ilvl="3" w:tplc="0422000F" w:tentative="1">
      <w:start w:val="1"/>
      <w:numFmt w:val="decimal"/>
      <w:lvlText w:val="%4."/>
      <w:lvlJc w:val="left"/>
      <w:pPr>
        <w:ind w:left="3589" w:hanging="360"/>
      </w:pPr>
    </w:lvl>
    <w:lvl w:ilvl="4" w:tplc="04220019" w:tentative="1">
      <w:start w:val="1"/>
      <w:numFmt w:val="lowerLetter"/>
      <w:lvlText w:val="%5."/>
      <w:lvlJc w:val="left"/>
      <w:pPr>
        <w:ind w:left="4309" w:hanging="360"/>
      </w:pPr>
    </w:lvl>
    <w:lvl w:ilvl="5" w:tplc="0422001B" w:tentative="1">
      <w:start w:val="1"/>
      <w:numFmt w:val="lowerRoman"/>
      <w:lvlText w:val="%6."/>
      <w:lvlJc w:val="right"/>
      <w:pPr>
        <w:ind w:left="5029" w:hanging="180"/>
      </w:pPr>
    </w:lvl>
    <w:lvl w:ilvl="6" w:tplc="0422000F" w:tentative="1">
      <w:start w:val="1"/>
      <w:numFmt w:val="decimal"/>
      <w:lvlText w:val="%7."/>
      <w:lvlJc w:val="left"/>
      <w:pPr>
        <w:ind w:left="5749" w:hanging="360"/>
      </w:pPr>
    </w:lvl>
    <w:lvl w:ilvl="7" w:tplc="04220019" w:tentative="1">
      <w:start w:val="1"/>
      <w:numFmt w:val="lowerLetter"/>
      <w:lvlText w:val="%8."/>
      <w:lvlJc w:val="left"/>
      <w:pPr>
        <w:ind w:left="6469" w:hanging="360"/>
      </w:pPr>
    </w:lvl>
    <w:lvl w:ilvl="8" w:tplc="0422001B" w:tentative="1">
      <w:start w:val="1"/>
      <w:numFmt w:val="lowerRoman"/>
      <w:lvlText w:val="%9."/>
      <w:lvlJc w:val="right"/>
      <w:pPr>
        <w:ind w:left="7189" w:hanging="180"/>
      </w:pPr>
    </w:lvl>
  </w:abstractNum>
  <w:abstractNum w:abstractNumId="27" w15:restartNumberingAfterBreak="0">
    <w:nsid w:val="78C20B37"/>
    <w:multiLevelType w:val="hybridMultilevel"/>
    <w:tmpl w:val="FFBEA3C4"/>
    <w:lvl w:ilvl="0" w:tplc="954E6B0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79EB0618"/>
    <w:multiLevelType w:val="hybridMultilevel"/>
    <w:tmpl w:val="43882442"/>
    <w:lvl w:ilvl="0" w:tplc="503A2BE4">
      <w:numFmt w:val="bullet"/>
      <w:lvlText w:val="-"/>
      <w:lvlJc w:val="left"/>
      <w:pPr>
        <w:ind w:left="540" w:hanging="360"/>
      </w:pPr>
      <w:rPr>
        <w:rFonts w:ascii="Times New Roman" w:eastAsia="Times New Roman" w:hAnsi="Times New Roman" w:cs="Times New Roman" w:hint="default"/>
      </w:rPr>
    </w:lvl>
    <w:lvl w:ilvl="1" w:tplc="04190003" w:tentative="1">
      <w:start w:val="1"/>
      <w:numFmt w:val="bullet"/>
      <w:lvlText w:val="o"/>
      <w:lvlJc w:val="left"/>
      <w:pPr>
        <w:ind w:left="1260" w:hanging="360"/>
      </w:pPr>
      <w:rPr>
        <w:rFonts w:ascii="Courier New" w:hAnsi="Courier New" w:cs="Courier New" w:hint="default"/>
      </w:rPr>
    </w:lvl>
    <w:lvl w:ilvl="2" w:tplc="04190005" w:tentative="1">
      <w:start w:val="1"/>
      <w:numFmt w:val="bullet"/>
      <w:lvlText w:val=""/>
      <w:lvlJc w:val="left"/>
      <w:pPr>
        <w:ind w:left="1980" w:hanging="360"/>
      </w:pPr>
      <w:rPr>
        <w:rFonts w:ascii="Wingdings" w:hAnsi="Wingdings" w:hint="default"/>
      </w:rPr>
    </w:lvl>
    <w:lvl w:ilvl="3" w:tplc="04190001" w:tentative="1">
      <w:start w:val="1"/>
      <w:numFmt w:val="bullet"/>
      <w:lvlText w:val=""/>
      <w:lvlJc w:val="left"/>
      <w:pPr>
        <w:ind w:left="2700" w:hanging="360"/>
      </w:pPr>
      <w:rPr>
        <w:rFonts w:ascii="Symbol" w:hAnsi="Symbol" w:hint="default"/>
      </w:rPr>
    </w:lvl>
    <w:lvl w:ilvl="4" w:tplc="04190003" w:tentative="1">
      <w:start w:val="1"/>
      <w:numFmt w:val="bullet"/>
      <w:lvlText w:val="o"/>
      <w:lvlJc w:val="left"/>
      <w:pPr>
        <w:ind w:left="3420" w:hanging="360"/>
      </w:pPr>
      <w:rPr>
        <w:rFonts w:ascii="Courier New" w:hAnsi="Courier New" w:cs="Courier New" w:hint="default"/>
      </w:rPr>
    </w:lvl>
    <w:lvl w:ilvl="5" w:tplc="04190005" w:tentative="1">
      <w:start w:val="1"/>
      <w:numFmt w:val="bullet"/>
      <w:lvlText w:val=""/>
      <w:lvlJc w:val="left"/>
      <w:pPr>
        <w:ind w:left="4140" w:hanging="360"/>
      </w:pPr>
      <w:rPr>
        <w:rFonts w:ascii="Wingdings" w:hAnsi="Wingdings" w:hint="default"/>
      </w:rPr>
    </w:lvl>
    <w:lvl w:ilvl="6" w:tplc="04190001" w:tentative="1">
      <w:start w:val="1"/>
      <w:numFmt w:val="bullet"/>
      <w:lvlText w:val=""/>
      <w:lvlJc w:val="left"/>
      <w:pPr>
        <w:ind w:left="4860" w:hanging="360"/>
      </w:pPr>
      <w:rPr>
        <w:rFonts w:ascii="Symbol" w:hAnsi="Symbol" w:hint="default"/>
      </w:rPr>
    </w:lvl>
    <w:lvl w:ilvl="7" w:tplc="04190003" w:tentative="1">
      <w:start w:val="1"/>
      <w:numFmt w:val="bullet"/>
      <w:lvlText w:val="o"/>
      <w:lvlJc w:val="left"/>
      <w:pPr>
        <w:ind w:left="5580" w:hanging="360"/>
      </w:pPr>
      <w:rPr>
        <w:rFonts w:ascii="Courier New" w:hAnsi="Courier New" w:cs="Courier New" w:hint="default"/>
      </w:rPr>
    </w:lvl>
    <w:lvl w:ilvl="8" w:tplc="04190005" w:tentative="1">
      <w:start w:val="1"/>
      <w:numFmt w:val="bullet"/>
      <w:lvlText w:val=""/>
      <w:lvlJc w:val="left"/>
      <w:pPr>
        <w:ind w:left="6300" w:hanging="360"/>
      </w:pPr>
      <w:rPr>
        <w:rFonts w:ascii="Wingdings" w:hAnsi="Wingdings" w:hint="default"/>
      </w:rPr>
    </w:lvl>
  </w:abstractNum>
  <w:abstractNum w:abstractNumId="29" w15:restartNumberingAfterBreak="0">
    <w:nsid w:val="7DF45E67"/>
    <w:multiLevelType w:val="hybridMultilevel"/>
    <w:tmpl w:val="5B449FBE"/>
    <w:lvl w:ilvl="0" w:tplc="6F7EBA02">
      <w:numFmt w:val="bullet"/>
      <w:lvlText w:val="-"/>
      <w:lvlJc w:val="left"/>
      <w:pPr>
        <w:ind w:left="928" w:hanging="360"/>
      </w:pPr>
      <w:rPr>
        <w:rFonts w:ascii="Times New Roman" w:eastAsia="Times New Roman" w:hAnsi="Times New Roman" w:cs="Times New Roman" w:hint="default"/>
      </w:rPr>
    </w:lvl>
    <w:lvl w:ilvl="1" w:tplc="04220003">
      <w:start w:val="1"/>
      <w:numFmt w:val="bullet"/>
      <w:lvlText w:val="o"/>
      <w:lvlJc w:val="left"/>
      <w:pPr>
        <w:ind w:left="1440" w:hanging="360"/>
      </w:pPr>
      <w:rPr>
        <w:rFonts w:ascii="Courier New" w:hAnsi="Courier New" w:cs="Times New Roman" w:hint="default"/>
      </w:rPr>
    </w:lvl>
    <w:lvl w:ilvl="2" w:tplc="04220005">
      <w:start w:val="1"/>
      <w:numFmt w:val="bullet"/>
      <w:lvlText w:val=""/>
      <w:lvlJc w:val="left"/>
      <w:pPr>
        <w:ind w:left="2160" w:hanging="360"/>
      </w:pPr>
      <w:rPr>
        <w:rFonts w:ascii="Wingdings" w:hAnsi="Wingdings" w:hint="default"/>
      </w:rPr>
    </w:lvl>
    <w:lvl w:ilvl="3" w:tplc="04220001">
      <w:start w:val="1"/>
      <w:numFmt w:val="bullet"/>
      <w:lvlText w:val=""/>
      <w:lvlJc w:val="left"/>
      <w:pPr>
        <w:ind w:left="2880" w:hanging="360"/>
      </w:pPr>
      <w:rPr>
        <w:rFonts w:ascii="Symbol" w:hAnsi="Symbol" w:hint="default"/>
      </w:rPr>
    </w:lvl>
    <w:lvl w:ilvl="4" w:tplc="04220003">
      <w:start w:val="1"/>
      <w:numFmt w:val="bullet"/>
      <w:lvlText w:val="o"/>
      <w:lvlJc w:val="left"/>
      <w:pPr>
        <w:ind w:left="3600" w:hanging="360"/>
      </w:pPr>
      <w:rPr>
        <w:rFonts w:ascii="Courier New" w:hAnsi="Courier New" w:cs="Times New Roman" w:hint="default"/>
      </w:rPr>
    </w:lvl>
    <w:lvl w:ilvl="5" w:tplc="04220005">
      <w:start w:val="1"/>
      <w:numFmt w:val="bullet"/>
      <w:lvlText w:val=""/>
      <w:lvlJc w:val="left"/>
      <w:pPr>
        <w:ind w:left="4320" w:hanging="360"/>
      </w:pPr>
      <w:rPr>
        <w:rFonts w:ascii="Wingdings" w:hAnsi="Wingdings" w:hint="default"/>
      </w:rPr>
    </w:lvl>
    <w:lvl w:ilvl="6" w:tplc="04220001">
      <w:start w:val="1"/>
      <w:numFmt w:val="bullet"/>
      <w:lvlText w:val=""/>
      <w:lvlJc w:val="left"/>
      <w:pPr>
        <w:ind w:left="5040" w:hanging="360"/>
      </w:pPr>
      <w:rPr>
        <w:rFonts w:ascii="Symbol" w:hAnsi="Symbol" w:hint="default"/>
      </w:rPr>
    </w:lvl>
    <w:lvl w:ilvl="7" w:tplc="04220003">
      <w:start w:val="1"/>
      <w:numFmt w:val="bullet"/>
      <w:lvlText w:val="o"/>
      <w:lvlJc w:val="left"/>
      <w:pPr>
        <w:ind w:left="5760" w:hanging="360"/>
      </w:pPr>
      <w:rPr>
        <w:rFonts w:ascii="Courier New" w:hAnsi="Courier New" w:cs="Times New Roman" w:hint="default"/>
      </w:rPr>
    </w:lvl>
    <w:lvl w:ilvl="8" w:tplc="04220005">
      <w:start w:val="1"/>
      <w:numFmt w:val="bullet"/>
      <w:lvlText w:val=""/>
      <w:lvlJc w:val="left"/>
      <w:pPr>
        <w:ind w:left="6480" w:hanging="360"/>
      </w:pPr>
      <w:rPr>
        <w:rFonts w:ascii="Wingdings" w:hAnsi="Wingdings" w:hint="default"/>
      </w:rPr>
    </w:lvl>
  </w:abstractNum>
  <w:abstractNum w:abstractNumId="30" w15:restartNumberingAfterBreak="0">
    <w:nsid w:val="7E6717EA"/>
    <w:multiLevelType w:val="hybridMultilevel"/>
    <w:tmpl w:val="45DEBAF0"/>
    <w:lvl w:ilvl="0" w:tplc="1E90BF2A">
      <w:start w:val="2"/>
      <w:numFmt w:val="decimal"/>
      <w:lvlText w:val="%1."/>
      <w:lvlJc w:val="left"/>
      <w:pPr>
        <w:ind w:left="1069" w:hanging="360"/>
      </w:pPr>
    </w:lvl>
    <w:lvl w:ilvl="1" w:tplc="04220019">
      <w:start w:val="1"/>
      <w:numFmt w:val="lowerLetter"/>
      <w:lvlText w:val="%2."/>
      <w:lvlJc w:val="left"/>
      <w:pPr>
        <w:ind w:left="1789" w:hanging="360"/>
      </w:pPr>
    </w:lvl>
    <w:lvl w:ilvl="2" w:tplc="0422001B">
      <w:start w:val="1"/>
      <w:numFmt w:val="lowerRoman"/>
      <w:lvlText w:val="%3."/>
      <w:lvlJc w:val="right"/>
      <w:pPr>
        <w:ind w:left="2509" w:hanging="180"/>
      </w:pPr>
    </w:lvl>
    <w:lvl w:ilvl="3" w:tplc="0422000F">
      <w:start w:val="1"/>
      <w:numFmt w:val="decimal"/>
      <w:lvlText w:val="%4."/>
      <w:lvlJc w:val="left"/>
      <w:pPr>
        <w:ind w:left="3229" w:hanging="360"/>
      </w:pPr>
    </w:lvl>
    <w:lvl w:ilvl="4" w:tplc="04220019">
      <w:start w:val="1"/>
      <w:numFmt w:val="lowerLetter"/>
      <w:lvlText w:val="%5."/>
      <w:lvlJc w:val="left"/>
      <w:pPr>
        <w:ind w:left="3949" w:hanging="360"/>
      </w:pPr>
    </w:lvl>
    <w:lvl w:ilvl="5" w:tplc="0422001B">
      <w:start w:val="1"/>
      <w:numFmt w:val="lowerRoman"/>
      <w:lvlText w:val="%6."/>
      <w:lvlJc w:val="right"/>
      <w:pPr>
        <w:ind w:left="4669" w:hanging="180"/>
      </w:pPr>
    </w:lvl>
    <w:lvl w:ilvl="6" w:tplc="0422000F">
      <w:start w:val="1"/>
      <w:numFmt w:val="decimal"/>
      <w:lvlText w:val="%7."/>
      <w:lvlJc w:val="left"/>
      <w:pPr>
        <w:ind w:left="5389" w:hanging="360"/>
      </w:pPr>
    </w:lvl>
    <w:lvl w:ilvl="7" w:tplc="04220019">
      <w:start w:val="1"/>
      <w:numFmt w:val="lowerLetter"/>
      <w:lvlText w:val="%8."/>
      <w:lvlJc w:val="left"/>
      <w:pPr>
        <w:ind w:left="6109" w:hanging="360"/>
      </w:pPr>
    </w:lvl>
    <w:lvl w:ilvl="8" w:tplc="0422001B">
      <w:start w:val="1"/>
      <w:numFmt w:val="lowerRoman"/>
      <w:lvlText w:val="%9."/>
      <w:lvlJc w:val="right"/>
      <w:pPr>
        <w:ind w:left="6829" w:hanging="180"/>
      </w:pPr>
    </w:lvl>
  </w:abstractNum>
  <w:abstractNum w:abstractNumId="31" w15:restartNumberingAfterBreak="0">
    <w:nsid w:val="7F867EF2"/>
    <w:multiLevelType w:val="hybridMultilevel"/>
    <w:tmpl w:val="B0227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4"/>
  </w:num>
  <w:num w:numId="2">
    <w:abstractNumId w:val="10"/>
  </w:num>
  <w:num w:numId="3">
    <w:abstractNumId w:val="2"/>
  </w:num>
  <w:num w:numId="4">
    <w:abstractNumId w:val="3"/>
  </w:num>
  <w:num w:numId="5">
    <w:abstractNumId w:val="18"/>
  </w:num>
  <w:num w:numId="6">
    <w:abstractNumId w:val="24"/>
  </w:num>
  <w:num w:numId="7">
    <w:abstractNumId w:val="2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6"/>
  </w:num>
  <w:num w:numId="9">
    <w:abstractNumId w:val="14"/>
  </w:num>
  <w:num w:numId="10">
    <w:abstractNumId w:val="20"/>
  </w:num>
  <w:num w:numId="11">
    <w:abstractNumId w:val="12"/>
  </w:num>
  <w:num w:numId="12">
    <w:abstractNumId w:val="5"/>
  </w:num>
  <w:num w:numId="13">
    <w:abstractNumId w:val="22"/>
  </w:num>
  <w:num w:numId="14">
    <w:abstractNumId w:val="1"/>
  </w:num>
  <w:num w:numId="15">
    <w:abstractNumId w:val="9"/>
  </w:num>
  <w:num w:numId="16">
    <w:abstractNumId w:val="15"/>
  </w:num>
  <w:num w:numId="17">
    <w:abstractNumId w:val="19"/>
  </w:num>
  <w:num w:numId="18">
    <w:abstractNumId w:val="28"/>
  </w:num>
  <w:num w:numId="19">
    <w:abstractNumId w:val="13"/>
  </w:num>
  <w:num w:numId="20">
    <w:abstractNumId w:val="21"/>
  </w:num>
  <w:num w:numId="21">
    <w:abstractNumId w:val="8"/>
  </w:num>
  <w:num w:numId="22">
    <w:abstractNumId w:val="27"/>
  </w:num>
  <w:num w:numId="23">
    <w:abstractNumId w:val="4"/>
  </w:num>
  <w:num w:numId="24">
    <w:abstractNumId w:val="23"/>
  </w:num>
  <w:num w:numId="25">
    <w:abstractNumId w:val="18"/>
  </w:num>
  <w:num w:numId="26">
    <w:abstractNumId w:val="3"/>
  </w:num>
  <w:num w:numId="27">
    <w:abstractNumId w:val="16"/>
  </w:num>
  <w:num w:numId="28">
    <w:abstractNumId w:val="10"/>
  </w:num>
  <w:num w:numId="29">
    <w:abstractNumId w:val="2"/>
    <w:lvlOverride w:ilvl="0">
      <w:startOverride w:val="700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4"/>
  </w:num>
  <w:num w:numId="31">
    <w:abstractNumId w:val="31"/>
  </w:num>
  <w:num w:numId="32">
    <w:abstractNumId w:val="11"/>
  </w:num>
  <w:num w:numId="33">
    <w:abstractNumId w:val="25"/>
  </w:num>
  <w:num w:numId="34">
    <w:abstractNumId w:val="27"/>
  </w:num>
  <w:num w:numId="35">
    <w:abstractNumId w:val="20"/>
  </w:num>
  <w:num w:numId="36">
    <w:abstractNumId w:val="12"/>
  </w:num>
  <w:num w:numId="37">
    <w:abstractNumId w:val="5"/>
  </w:num>
  <w:num w:numId="38">
    <w:abstractNumId w:val="28"/>
  </w:num>
  <w:num w:numId="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9"/>
  </w:num>
  <w:num w:numId="41">
    <w:abstractNumId w:val="3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
  </w:num>
  <w:num w:numId="43">
    <w:abstractNumId w:val="17"/>
  </w:num>
  <w:num w:numId="44">
    <w:abstractNumId w:val="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32D8"/>
    <w:rsid w:val="00000009"/>
    <w:rsid w:val="00000B33"/>
    <w:rsid w:val="0000100F"/>
    <w:rsid w:val="00001242"/>
    <w:rsid w:val="000012F0"/>
    <w:rsid w:val="00002C49"/>
    <w:rsid w:val="000033F4"/>
    <w:rsid w:val="000034F3"/>
    <w:rsid w:val="00003B19"/>
    <w:rsid w:val="00003C82"/>
    <w:rsid w:val="0000416B"/>
    <w:rsid w:val="0000532F"/>
    <w:rsid w:val="00005C7F"/>
    <w:rsid w:val="00005E20"/>
    <w:rsid w:val="00006275"/>
    <w:rsid w:val="000064A7"/>
    <w:rsid w:val="000064CF"/>
    <w:rsid w:val="00006598"/>
    <w:rsid w:val="00006E1B"/>
    <w:rsid w:val="00007767"/>
    <w:rsid w:val="0000781F"/>
    <w:rsid w:val="00007C0B"/>
    <w:rsid w:val="0001094F"/>
    <w:rsid w:val="00010E6A"/>
    <w:rsid w:val="00011911"/>
    <w:rsid w:val="000123BE"/>
    <w:rsid w:val="0001252D"/>
    <w:rsid w:val="00012902"/>
    <w:rsid w:val="00014798"/>
    <w:rsid w:val="00015675"/>
    <w:rsid w:val="00015685"/>
    <w:rsid w:val="00015894"/>
    <w:rsid w:val="000161ED"/>
    <w:rsid w:val="00020099"/>
    <w:rsid w:val="00020344"/>
    <w:rsid w:val="00021322"/>
    <w:rsid w:val="000217E5"/>
    <w:rsid w:val="00022458"/>
    <w:rsid w:val="0002306F"/>
    <w:rsid w:val="00024125"/>
    <w:rsid w:val="00024818"/>
    <w:rsid w:val="00025110"/>
    <w:rsid w:val="000253D6"/>
    <w:rsid w:val="00025A55"/>
    <w:rsid w:val="000263B4"/>
    <w:rsid w:val="000300B2"/>
    <w:rsid w:val="00030430"/>
    <w:rsid w:val="000307A5"/>
    <w:rsid w:val="000308E2"/>
    <w:rsid w:val="00030CC9"/>
    <w:rsid w:val="00031798"/>
    <w:rsid w:val="00031B71"/>
    <w:rsid w:val="000328D5"/>
    <w:rsid w:val="00032A56"/>
    <w:rsid w:val="00033291"/>
    <w:rsid w:val="0003329E"/>
    <w:rsid w:val="00033492"/>
    <w:rsid w:val="00033B6F"/>
    <w:rsid w:val="00033BAB"/>
    <w:rsid w:val="00035E26"/>
    <w:rsid w:val="00035EEE"/>
    <w:rsid w:val="0003664E"/>
    <w:rsid w:val="0003729F"/>
    <w:rsid w:val="000401E0"/>
    <w:rsid w:val="00040390"/>
    <w:rsid w:val="000405F0"/>
    <w:rsid w:val="000406E2"/>
    <w:rsid w:val="00040F12"/>
    <w:rsid w:val="00042344"/>
    <w:rsid w:val="000423FE"/>
    <w:rsid w:val="00042CD5"/>
    <w:rsid w:val="0004351D"/>
    <w:rsid w:val="00043E0F"/>
    <w:rsid w:val="00044C05"/>
    <w:rsid w:val="00046C62"/>
    <w:rsid w:val="00046FF6"/>
    <w:rsid w:val="00047582"/>
    <w:rsid w:val="000478D6"/>
    <w:rsid w:val="000502DE"/>
    <w:rsid w:val="00050BAC"/>
    <w:rsid w:val="00051881"/>
    <w:rsid w:val="000523D8"/>
    <w:rsid w:val="0005242D"/>
    <w:rsid w:val="000533BE"/>
    <w:rsid w:val="00054AD7"/>
    <w:rsid w:val="00054CFD"/>
    <w:rsid w:val="00055355"/>
    <w:rsid w:val="00055BFB"/>
    <w:rsid w:val="00055C0C"/>
    <w:rsid w:val="00055E77"/>
    <w:rsid w:val="000572F6"/>
    <w:rsid w:val="00057704"/>
    <w:rsid w:val="000577A3"/>
    <w:rsid w:val="00057D26"/>
    <w:rsid w:val="0006182F"/>
    <w:rsid w:val="000622FF"/>
    <w:rsid w:val="0006252F"/>
    <w:rsid w:val="00062E7C"/>
    <w:rsid w:val="000633CB"/>
    <w:rsid w:val="00066215"/>
    <w:rsid w:val="000668EC"/>
    <w:rsid w:val="000675DF"/>
    <w:rsid w:val="000678C2"/>
    <w:rsid w:val="00067B78"/>
    <w:rsid w:val="00067C2D"/>
    <w:rsid w:val="000707D2"/>
    <w:rsid w:val="00070939"/>
    <w:rsid w:val="00070FE3"/>
    <w:rsid w:val="00071734"/>
    <w:rsid w:val="000723E0"/>
    <w:rsid w:val="000724D6"/>
    <w:rsid w:val="00073AC5"/>
    <w:rsid w:val="00073B0F"/>
    <w:rsid w:val="00074141"/>
    <w:rsid w:val="00074B2B"/>
    <w:rsid w:val="00074B7C"/>
    <w:rsid w:val="00074CD2"/>
    <w:rsid w:val="00075245"/>
    <w:rsid w:val="0007585F"/>
    <w:rsid w:val="00075CBC"/>
    <w:rsid w:val="00075D58"/>
    <w:rsid w:val="00075FCA"/>
    <w:rsid w:val="00076285"/>
    <w:rsid w:val="00076BDC"/>
    <w:rsid w:val="000772B1"/>
    <w:rsid w:val="0008018A"/>
    <w:rsid w:val="00080DCA"/>
    <w:rsid w:val="00080F0E"/>
    <w:rsid w:val="000816DB"/>
    <w:rsid w:val="00081AA4"/>
    <w:rsid w:val="00082092"/>
    <w:rsid w:val="000829AD"/>
    <w:rsid w:val="00083F5A"/>
    <w:rsid w:val="000849F6"/>
    <w:rsid w:val="00084D9A"/>
    <w:rsid w:val="00085076"/>
    <w:rsid w:val="0008566B"/>
    <w:rsid w:val="000858D0"/>
    <w:rsid w:val="0008598F"/>
    <w:rsid w:val="00085BB7"/>
    <w:rsid w:val="00086DCE"/>
    <w:rsid w:val="00087902"/>
    <w:rsid w:val="0009005F"/>
    <w:rsid w:val="00091193"/>
    <w:rsid w:val="0009157D"/>
    <w:rsid w:val="0009191B"/>
    <w:rsid w:val="0009285B"/>
    <w:rsid w:val="00092952"/>
    <w:rsid w:val="00093811"/>
    <w:rsid w:val="00094041"/>
    <w:rsid w:val="00094324"/>
    <w:rsid w:val="000945D3"/>
    <w:rsid w:val="00095730"/>
    <w:rsid w:val="000957FD"/>
    <w:rsid w:val="00095B88"/>
    <w:rsid w:val="00097B42"/>
    <w:rsid w:val="000A079A"/>
    <w:rsid w:val="000A106F"/>
    <w:rsid w:val="000A10B0"/>
    <w:rsid w:val="000A12F1"/>
    <w:rsid w:val="000A1577"/>
    <w:rsid w:val="000A3892"/>
    <w:rsid w:val="000A4575"/>
    <w:rsid w:val="000A468D"/>
    <w:rsid w:val="000A4984"/>
    <w:rsid w:val="000A5120"/>
    <w:rsid w:val="000A57C8"/>
    <w:rsid w:val="000A5964"/>
    <w:rsid w:val="000A7BD9"/>
    <w:rsid w:val="000B0DA9"/>
    <w:rsid w:val="000B10D0"/>
    <w:rsid w:val="000B14E4"/>
    <w:rsid w:val="000B220C"/>
    <w:rsid w:val="000B2559"/>
    <w:rsid w:val="000B3211"/>
    <w:rsid w:val="000B4762"/>
    <w:rsid w:val="000B4B06"/>
    <w:rsid w:val="000B5025"/>
    <w:rsid w:val="000B57E5"/>
    <w:rsid w:val="000B668A"/>
    <w:rsid w:val="000B6E28"/>
    <w:rsid w:val="000B7312"/>
    <w:rsid w:val="000C039E"/>
    <w:rsid w:val="000C04B0"/>
    <w:rsid w:val="000C1423"/>
    <w:rsid w:val="000C193E"/>
    <w:rsid w:val="000C1C08"/>
    <w:rsid w:val="000C225A"/>
    <w:rsid w:val="000C26B8"/>
    <w:rsid w:val="000C34EA"/>
    <w:rsid w:val="000C394D"/>
    <w:rsid w:val="000C403F"/>
    <w:rsid w:val="000C4DE2"/>
    <w:rsid w:val="000C5CA3"/>
    <w:rsid w:val="000C5FA1"/>
    <w:rsid w:val="000C666E"/>
    <w:rsid w:val="000C6F91"/>
    <w:rsid w:val="000C73DD"/>
    <w:rsid w:val="000C7661"/>
    <w:rsid w:val="000C766F"/>
    <w:rsid w:val="000C7C37"/>
    <w:rsid w:val="000D0632"/>
    <w:rsid w:val="000D0CF6"/>
    <w:rsid w:val="000D0DB0"/>
    <w:rsid w:val="000D1C0F"/>
    <w:rsid w:val="000D1C94"/>
    <w:rsid w:val="000D2C39"/>
    <w:rsid w:val="000D34DB"/>
    <w:rsid w:val="000D3792"/>
    <w:rsid w:val="000D3C67"/>
    <w:rsid w:val="000D3CD5"/>
    <w:rsid w:val="000D428C"/>
    <w:rsid w:val="000D4C3F"/>
    <w:rsid w:val="000D52D9"/>
    <w:rsid w:val="000D6CD2"/>
    <w:rsid w:val="000D7658"/>
    <w:rsid w:val="000D7910"/>
    <w:rsid w:val="000D7AE1"/>
    <w:rsid w:val="000D7F4E"/>
    <w:rsid w:val="000E059E"/>
    <w:rsid w:val="000E0D41"/>
    <w:rsid w:val="000E10B2"/>
    <w:rsid w:val="000E11DA"/>
    <w:rsid w:val="000E19FC"/>
    <w:rsid w:val="000E2010"/>
    <w:rsid w:val="000E226A"/>
    <w:rsid w:val="000E28B0"/>
    <w:rsid w:val="000E2A41"/>
    <w:rsid w:val="000E2ED3"/>
    <w:rsid w:val="000E46EA"/>
    <w:rsid w:val="000E482D"/>
    <w:rsid w:val="000E4B1C"/>
    <w:rsid w:val="000E4BA4"/>
    <w:rsid w:val="000E587E"/>
    <w:rsid w:val="000E5C7D"/>
    <w:rsid w:val="000E699E"/>
    <w:rsid w:val="000E6EA2"/>
    <w:rsid w:val="000E7553"/>
    <w:rsid w:val="000E7F17"/>
    <w:rsid w:val="000E7FB9"/>
    <w:rsid w:val="000F04CB"/>
    <w:rsid w:val="000F0D00"/>
    <w:rsid w:val="000F1745"/>
    <w:rsid w:val="000F178C"/>
    <w:rsid w:val="000F1ED0"/>
    <w:rsid w:val="000F2899"/>
    <w:rsid w:val="000F3BDA"/>
    <w:rsid w:val="000F4965"/>
    <w:rsid w:val="000F4F0F"/>
    <w:rsid w:val="000F5239"/>
    <w:rsid w:val="000F577F"/>
    <w:rsid w:val="000F5989"/>
    <w:rsid w:val="000F5CDE"/>
    <w:rsid w:val="000F619B"/>
    <w:rsid w:val="000F6346"/>
    <w:rsid w:val="000F6515"/>
    <w:rsid w:val="000F6A07"/>
    <w:rsid w:val="000F7EFE"/>
    <w:rsid w:val="0010169D"/>
    <w:rsid w:val="00101A7C"/>
    <w:rsid w:val="00101DA6"/>
    <w:rsid w:val="00102A0E"/>
    <w:rsid w:val="00102A9A"/>
    <w:rsid w:val="001030DA"/>
    <w:rsid w:val="001033BD"/>
    <w:rsid w:val="001043F6"/>
    <w:rsid w:val="00104DC9"/>
    <w:rsid w:val="00104EEA"/>
    <w:rsid w:val="00105813"/>
    <w:rsid w:val="0010644A"/>
    <w:rsid w:val="00106847"/>
    <w:rsid w:val="001077D9"/>
    <w:rsid w:val="00107925"/>
    <w:rsid w:val="001104DD"/>
    <w:rsid w:val="00110507"/>
    <w:rsid w:val="00110642"/>
    <w:rsid w:val="00111A39"/>
    <w:rsid w:val="00111D98"/>
    <w:rsid w:val="00111EBB"/>
    <w:rsid w:val="00114537"/>
    <w:rsid w:val="00114589"/>
    <w:rsid w:val="00114BCD"/>
    <w:rsid w:val="00114D48"/>
    <w:rsid w:val="00115943"/>
    <w:rsid w:val="00115B7B"/>
    <w:rsid w:val="00116581"/>
    <w:rsid w:val="001167FC"/>
    <w:rsid w:val="00117BCC"/>
    <w:rsid w:val="0012021A"/>
    <w:rsid w:val="00120309"/>
    <w:rsid w:val="00120C4C"/>
    <w:rsid w:val="001227B2"/>
    <w:rsid w:val="001227F6"/>
    <w:rsid w:val="001232C1"/>
    <w:rsid w:val="0012339B"/>
    <w:rsid w:val="00123BDD"/>
    <w:rsid w:val="00123C1F"/>
    <w:rsid w:val="001240F3"/>
    <w:rsid w:val="0012462D"/>
    <w:rsid w:val="00125408"/>
    <w:rsid w:val="00125917"/>
    <w:rsid w:val="00125978"/>
    <w:rsid w:val="00125C3D"/>
    <w:rsid w:val="00125F3A"/>
    <w:rsid w:val="00125FD6"/>
    <w:rsid w:val="001260A7"/>
    <w:rsid w:val="00126668"/>
    <w:rsid w:val="00127FB2"/>
    <w:rsid w:val="00130498"/>
    <w:rsid w:val="00130A10"/>
    <w:rsid w:val="00131262"/>
    <w:rsid w:val="001322C8"/>
    <w:rsid w:val="001324DA"/>
    <w:rsid w:val="00132760"/>
    <w:rsid w:val="001328F3"/>
    <w:rsid w:val="00132C5B"/>
    <w:rsid w:val="001330BF"/>
    <w:rsid w:val="0013353D"/>
    <w:rsid w:val="00134261"/>
    <w:rsid w:val="00134FAE"/>
    <w:rsid w:val="00134FD4"/>
    <w:rsid w:val="00135152"/>
    <w:rsid w:val="00135869"/>
    <w:rsid w:val="00136921"/>
    <w:rsid w:val="0014010F"/>
    <w:rsid w:val="001402E5"/>
    <w:rsid w:val="00141302"/>
    <w:rsid w:val="00141AC0"/>
    <w:rsid w:val="00141C68"/>
    <w:rsid w:val="00142417"/>
    <w:rsid w:val="001428DD"/>
    <w:rsid w:val="001430E2"/>
    <w:rsid w:val="0014324B"/>
    <w:rsid w:val="00143DBD"/>
    <w:rsid w:val="001440BF"/>
    <w:rsid w:val="001452A2"/>
    <w:rsid w:val="00145DC4"/>
    <w:rsid w:val="001467AD"/>
    <w:rsid w:val="00146A01"/>
    <w:rsid w:val="00146AAE"/>
    <w:rsid w:val="001474F1"/>
    <w:rsid w:val="00147EF5"/>
    <w:rsid w:val="001508BB"/>
    <w:rsid w:val="0015168A"/>
    <w:rsid w:val="00151831"/>
    <w:rsid w:val="001518E3"/>
    <w:rsid w:val="00151E74"/>
    <w:rsid w:val="00152024"/>
    <w:rsid w:val="001520AB"/>
    <w:rsid w:val="00152CD0"/>
    <w:rsid w:val="00153356"/>
    <w:rsid w:val="00153B87"/>
    <w:rsid w:val="001542F8"/>
    <w:rsid w:val="001543AE"/>
    <w:rsid w:val="001544FE"/>
    <w:rsid w:val="00156315"/>
    <w:rsid w:val="0015641B"/>
    <w:rsid w:val="00156541"/>
    <w:rsid w:val="00156BD9"/>
    <w:rsid w:val="00156E7E"/>
    <w:rsid w:val="001575B7"/>
    <w:rsid w:val="0015773A"/>
    <w:rsid w:val="00157894"/>
    <w:rsid w:val="001578F9"/>
    <w:rsid w:val="001579A3"/>
    <w:rsid w:val="00160937"/>
    <w:rsid w:val="00160ABD"/>
    <w:rsid w:val="0016132B"/>
    <w:rsid w:val="001617B5"/>
    <w:rsid w:val="001617E9"/>
    <w:rsid w:val="00161ADC"/>
    <w:rsid w:val="001626AA"/>
    <w:rsid w:val="0016411F"/>
    <w:rsid w:val="0016502B"/>
    <w:rsid w:val="00165946"/>
    <w:rsid w:val="00165A57"/>
    <w:rsid w:val="001661E8"/>
    <w:rsid w:val="00166D62"/>
    <w:rsid w:val="00167F7F"/>
    <w:rsid w:val="001704B8"/>
    <w:rsid w:val="001705EC"/>
    <w:rsid w:val="00170E45"/>
    <w:rsid w:val="00172281"/>
    <w:rsid w:val="00173B76"/>
    <w:rsid w:val="0017482F"/>
    <w:rsid w:val="00174A32"/>
    <w:rsid w:val="001755AF"/>
    <w:rsid w:val="00175C3F"/>
    <w:rsid w:val="00176BEB"/>
    <w:rsid w:val="00180824"/>
    <w:rsid w:val="00181068"/>
    <w:rsid w:val="00181308"/>
    <w:rsid w:val="00181B0A"/>
    <w:rsid w:val="00182CA5"/>
    <w:rsid w:val="00182CE6"/>
    <w:rsid w:val="00182ED2"/>
    <w:rsid w:val="00182ED7"/>
    <w:rsid w:val="00183477"/>
    <w:rsid w:val="00183C30"/>
    <w:rsid w:val="001847B2"/>
    <w:rsid w:val="00184C7A"/>
    <w:rsid w:val="00184E40"/>
    <w:rsid w:val="00185101"/>
    <w:rsid w:val="001858F0"/>
    <w:rsid w:val="00185BF9"/>
    <w:rsid w:val="001863E9"/>
    <w:rsid w:val="001871AC"/>
    <w:rsid w:val="0019022A"/>
    <w:rsid w:val="00190EEE"/>
    <w:rsid w:val="0019294C"/>
    <w:rsid w:val="00192A00"/>
    <w:rsid w:val="001948C6"/>
    <w:rsid w:val="00194D8D"/>
    <w:rsid w:val="00195B02"/>
    <w:rsid w:val="00195E29"/>
    <w:rsid w:val="001965DB"/>
    <w:rsid w:val="00196F9C"/>
    <w:rsid w:val="00197022"/>
    <w:rsid w:val="00197E33"/>
    <w:rsid w:val="00197F8C"/>
    <w:rsid w:val="001A18DD"/>
    <w:rsid w:val="001A2450"/>
    <w:rsid w:val="001A259B"/>
    <w:rsid w:val="001A2FD6"/>
    <w:rsid w:val="001A3247"/>
    <w:rsid w:val="001A32A4"/>
    <w:rsid w:val="001A3663"/>
    <w:rsid w:val="001A3C95"/>
    <w:rsid w:val="001A459F"/>
    <w:rsid w:val="001A4EF9"/>
    <w:rsid w:val="001A59A1"/>
    <w:rsid w:val="001A5D8E"/>
    <w:rsid w:val="001A5FBB"/>
    <w:rsid w:val="001A6016"/>
    <w:rsid w:val="001A6E74"/>
    <w:rsid w:val="001A7EFA"/>
    <w:rsid w:val="001B0294"/>
    <w:rsid w:val="001B05C6"/>
    <w:rsid w:val="001B0F3D"/>
    <w:rsid w:val="001B186E"/>
    <w:rsid w:val="001B21A1"/>
    <w:rsid w:val="001B2346"/>
    <w:rsid w:val="001B25A2"/>
    <w:rsid w:val="001B265F"/>
    <w:rsid w:val="001B27C0"/>
    <w:rsid w:val="001B2918"/>
    <w:rsid w:val="001B3D3F"/>
    <w:rsid w:val="001B41B2"/>
    <w:rsid w:val="001B4A71"/>
    <w:rsid w:val="001B5DE4"/>
    <w:rsid w:val="001B5F43"/>
    <w:rsid w:val="001B5FFF"/>
    <w:rsid w:val="001B75B3"/>
    <w:rsid w:val="001C0136"/>
    <w:rsid w:val="001C02A8"/>
    <w:rsid w:val="001C02F4"/>
    <w:rsid w:val="001C173E"/>
    <w:rsid w:val="001C17D5"/>
    <w:rsid w:val="001C23AE"/>
    <w:rsid w:val="001C2A47"/>
    <w:rsid w:val="001C34DF"/>
    <w:rsid w:val="001C3E29"/>
    <w:rsid w:val="001C5437"/>
    <w:rsid w:val="001C58AA"/>
    <w:rsid w:val="001C5BBF"/>
    <w:rsid w:val="001C5FD8"/>
    <w:rsid w:val="001C609F"/>
    <w:rsid w:val="001C688D"/>
    <w:rsid w:val="001C794D"/>
    <w:rsid w:val="001D0350"/>
    <w:rsid w:val="001D0508"/>
    <w:rsid w:val="001D1929"/>
    <w:rsid w:val="001D1B48"/>
    <w:rsid w:val="001D2225"/>
    <w:rsid w:val="001D3436"/>
    <w:rsid w:val="001D447A"/>
    <w:rsid w:val="001D47DC"/>
    <w:rsid w:val="001D48FB"/>
    <w:rsid w:val="001D4CC2"/>
    <w:rsid w:val="001D4E0A"/>
    <w:rsid w:val="001D50AC"/>
    <w:rsid w:val="001D63A9"/>
    <w:rsid w:val="001D676E"/>
    <w:rsid w:val="001D6C1D"/>
    <w:rsid w:val="001D71A5"/>
    <w:rsid w:val="001D7314"/>
    <w:rsid w:val="001D74DB"/>
    <w:rsid w:val="001D7F21"/>
    <w:rsid w:val="001E040D"/>
    <w:rsid w:val="001E0B3A"/>
    <w:rsid w:val="001E0C70"/>
    <w:rsid w:val="001E0DB7"/>
    <w:rsid w:val="001E2BBE"/>
    <w:rsid w:val="001E2CC1"/>
    <w:rsid w:val="001E2F6F"/>
    <w:rsid w:val="001E4851"/>
    <w:rsid w:val="001E48F5"/>
    <w:rsid w:val="001E5091"/>
    <w:rsid w:val="001E5556"/>
    <w:rsid w:val="001E6885"/>
    <w:rsid w:val="001E705C"/>
    <w:rsid w:val="001E740F"/>
    <w:rsid w:val="001E763C"/>
    <w:rsid w:val="001E7C40"/>
    <w:rsid w:val="001E7CA1"/>
    <w:rsid w:val="001F0652"/>
    <w:rsid w:val="001F1126"/>
    <w:rsid w:val="001F1186"/>
    <w:rsid w:val="001F1B3B"/>
    <w:rsid w:val="001F2FDD"/>
    <w:rsid w:val="001F32CA"/>
    <w:rsid w:val="001F3716"/>
    <w:rsid w:val="001F3C6A"/>
    <w:rsid w:val="001F3D53"/>
    <w:rsid w:val="001F3F5C"/>
    <w:rsid w:val="001F439C"/>
    <w:rsid w:val="001F47BD"/>
    <w:rsid w:val="001F5CDD"/>
    <w:rsid w:val="001F6A3E"/>
    <w:rsid w:val="001F751D"/>
    <w:rsid w:val="0020029B"/>
    <w:rsid w:val="00200AAE"/>
    <w:rsid w:val="00200E62"/>
    <w:rsid w:val="0020183A"/>
    <w:rsid w:val="002019C5"/>
    <w:rsid w:val="002019F5"/>
    <w:rsid w:val="00202174"/>
    <w:rsid w:val="0020261E"/>
    <w:rsid w:val="00203116"/>
    <w:rsid w:val="00203226"/>
    <w:rsid w:val="00203468"/>
    <w:rsid w:val="002036D5"/>
    <w:rsid w:val="00203DB6"/>
    <w:rsid w:val="00204458"/>
    <w:rsid w:val="002056CB"/>
    <w:rsid w:val="002061E9"/>
    <w:rsid w:val="00206CBC"/>
    <w:rsid w:val="0020758A"/>
    <w:rsid w:val="00207B0C"/>
    <w:rsid w:val="00207F22"/>
    <w:rsid w:val="002107CE"/>
    <w:rsid w:val="00210D70"/>
    <w:rsid w:val="00212247"/>
    <w:rsid w:val="00212511"/>
    <w:rsid w:val="00212A2E"/>
    <w:rsid w:val="00212BDC"/>
    <w:rsid w:val="0021416E"/>
    <w:rsid w:val="00214E88"/>
    <w:rsid w:val="002152B9"/>
    <w:rsid w:val="002157C2"/>
    <w:rsid w:val="002179D6"/>
    <w:rsid w:val="00220482"/>
    <w:rsid w:val="00220602"/>
    <w:rsid w:val="00220856"/>
    <w:rsid w:val="0022190C"/>
    <w:rsid w:val="0022295B"/>
    <w:rsid w:val="00222E09"/>
    <w:rsid w:val="002243A1"/>
    <w:rsid w:val="0022496C"/>
    <w:rsid w:val="00224D73"/>
    <w:rsid w:val="0022500A"/>
    <w:rsid w:val="0022591F"/>
    <w:rsid w:val="002259EB"/>
    <w:rsid w:val="002262D2"/>
    <w:rsid w:val="002264CE"/>
    <w:rsid w:val="00227840"/>
    <w:rsid w:val="00227CA2"/>
    <w:rsid w:val="00227E50"/>
    <w:rsid w:val="00227FAF"/>
    <w:rsid w:val="00231318"/>
    <w:rsid w:val="002313B1"/>
    <w:rsid w:val="00232046"/>
    <w:rsid w:val="00232131"/>
    <w:rsid w:val="002325AE"/>
    <w:rsid w:val="00232C30"/>
    <w:rsid w:val="002332FC"/>
    <w:rsid w:val="002354AB"/>
    <w:rsid w:val="002354B6"/>
    <w:rsid w:val="0023693A"/>
    <w:rsid w:val="00236AE9"/>
    <w:rsid w:val="00237874"/>
    <w:rsid w:val="002400CD"/>
    <w:rsid w:val="0024075C"/>
    <w:rsid w:val="00240DBD"/>
    <w:rsid w:val="002420FA"/>
    <w:rsid w:val="00242368"/>
    <w:rsid w:val="00244C4C"/>
    <w:rsid w:val="00244D46"/>
    <w:rsid w:val="0024559C"/>
    <w:rsid w:val="00245A9E"/>
    <w:rsid w:val="0024634C"/>
    <w:rsid w:val="0024681A"/>
    <w:rsid w:val="00246B3E"/>
    <w:rsid w:val="00246F4B"/>
    <w:rsid w:val="0024711B"/>
    <w:rsid w:val="00247999"/>
    <w:rsid w:val="002501A1"/>
    <w:rsid w:val="0025049C"/>
    <w:rsid w:val="002509C4"/>
    <w:rsid w:val="00250C81"/>
    <w:rsid w:val="00250CF8"/>
    <w:rsid w:val="00251A1B"/>
    <w:rsid w:val="00251FF2"/>
    <w:rsid w:val="00252BCF"/>
    <w:rsid w:val="00252FE5"/>
    <w:rsid w:val="0025307D"/>
    <w:rsid w:val="002531CA"/>
    <w:rsid w:val="00253549"/>
    <w:rsid w:val="0025375E"/>
    <w:rsid w:val="00254D1C"/>
    <w:rsid w:val="00254E27"/>
    <w:rsid w:val="0025548F"/>
    <w:rsid w:val="002557A9"/>
    <w:rsid w:val="00256739"/>
    <w:rsid w:val="00256EEB"/>
    <w:rsid w:val="00257167"/>
    <w:rsid w:val="002571DA"/>
    <w:rsid w:val="00257544"/>
    <w:rsid w:val="00257A9B"/>
    <w:rsid w:val="00257CCE"/>
    <w:rsid w:val="00260249"/>
    <w:rsid w:val="00260271"/>
    <w:rsid w:val="00261BF8"/>
    <w:rsid w:val="00261CC6"/>
    <w:rsid w:val="0026266D"/>
    <w:rsid w:val="00263004"/>
    <w:rsid w:val="002631B2"/>
    <w:rsid w:val="00263499"/>
    <w:rsid w:val="00264C8E"/>
    <w:rsid w:val="00264E5D"/>
    <w:rsid w:val="002658E3"/>
    <w:rsid w:val="00265DAC"/>
    <w:rsid w:val="0026614D"/>
    <w:rsid w:val="00270064"/>
    <w:rsid w:val="00270702"/>
    <w:rsid w:val="002709E9"/>
    <w:rsid w:val="00270ECD"/>
    <w:rsid w:val="00271566"/>
    <w:rsid w:val="00272285"/>
    <w:rsid w:val="00272C48"/>
    <w:rsid w:val="002731BE"/>
    <w:rsid w:val="00273412"/>
    <w:rsid w:val="0027374B"/>
    <w:rsid w:val="00273BD6"/>
    <w:rsid w:val="002740E6"/>
    <w:rsid w:val="00274540"/>
    <w:rsid w:val="0027480A"/>
    <w:rsid w:val="002748F4"/>
    <w:rsid w:val="00274A5C"/>
    <w:rsid w:val="00274FC1"/>
    <w:rsid w:val="00274FCA"/>
    <w:rsid w:val="00275049"/>
    <w:rsid w:val="00275731"/>
    <w:rsid w:val="00275FAE"/>
    <w:rsid w:val="0027669D"/>
    <w:rsid w:val="002777D7"/>
    <w:rsid w:val="002779DA"/>
    <w:rsid w:val="00277E4E"/>
    <w:rsid w:val="002802E7"/>
    <w:rsid w:val="002804EA"/>
    <w:rsid w:val="00280979"/>
    <w:rsid w:val="002813B0"/>
    <w:rsid w:val="00281A3F"/>
    <w:rsid w:val="00281ECD"/>
    <w:rsid w:val="00281FB5"/>
    <w:rsid w:val="00282524"/>
    <w:rsid w:val="00282644"/>
    <w:rsid w:val="0028372B"/>
    <w:rsid w:val="00284016"/>
    <w:rsid w:val="0028408E"/>
    <w:rsid w:val="002841DF"/>
    <w:rsid w:val="00284F7F"/>
    <w:rsid w:val="002853BC"/>
    <w:rsid w:val="0028547C"/>
    <w:rsid w:val="00285971"/>
    <w:rsid w:val="002861E4"/>
    <w:rsid w:val="00286C90"/>
    <w:rsid w:val="00287176"/>
    <w:rsid w:val="0028766C"/>
    <w:rsid w:val="00287A41"/>
    <w:rsid w:val="002902EA"/>
    <w:rsid w:val="00290CB6"/>
    <w:rsid w:val="0029180D"/>
    <w:rsid w:val="00291FAE"/>
    <w:rsid w:val="0029219D"/>
    <w:rsid w:val="00292459"/>
    <w:rsid w:val="0029340D"/>
    <w:rsid w:val="002935B0"/>
    <w:rsid w:val="00293B5D"/>
    <w:rsid w:val="00294024"/>
    <w:rsid w:val="0029416B"/>
    <w:rsid w:val="0029418A"/>
    <w:rsid w:val="002941BE"/>
    <w:rsid w:val="00294234"/>
    <w:rsid w:val="00294C2B"/>
    <w:rsid w:val="00294D6B"/>
    <w:rsid w:val="00295B63"/>
    <w:rsid w:val="00296505"/>
    <w:rsid w:val="00297362"/>
    <w:rsid w:val="002A0210"/>
    <w:rsid w:val="002A04C1"/>
    <w:rsid w:val="002A04CA"/>
    <w:rsid w:val="002A0895"/>
    <w:rsid w:val="002A0B04"/>
    <w:rsid w:val="002A0E64"/>
    <w:rsid w:val="002A2802"/>
    <w:rsid w:val="002A3FA8"/>
    <w:rsid w:val="002A41B3"/>
    <w:rsid w:val="002A5240"/>
    <w:rsid w:val="002A5644"/>
    <w:rsid w:val="002A57A0"/>
    <w:rsid w:val="002A5F7A"/>
    <w:rsid w:val="002A6319"/>
    <w:rsid w:val="002A7346"/>
    <w:rsid w:val="002A7441"/>
    <w:rsid w:val="002B04D6"/>
    <w:rsid w:val="002B0875"/>
    <w:rsid w:val="002B1A67"/>
    <w:rsid w:val="002B3F6C"/>
    <w:rsid w:val="002B722C"/>
    <w:rsid w:val="002B7AFA"/>
    <w:rsid w:val="002C03E0"/>
    <w:rsid w:val="002C0926"/>
    <w:rsid w:val="002C197B"/>
    <w:rsid w:val="002C33E5"/>
    <w:rsid w:val="002C368D"/>
    <w:rsid w:val="002C4226"/>
    <w:rsid w:val="002C4F5E"/>
    <w:rsid w:val="002C5099"/>
    <w:rsid w:val="002C588D"/>
    <w:rsid w:val="002C6414"/>
    <w:rsid w:val="002C65E0"/>
    <w:rsid w:val="002C756C"/>
    <w:rsid w:val="002C7A68"/>
    <w:rsid w:val="002C7E49"/>
    <w:rsid w:val="002D02B2"/>
    <w:rsid w:val="002D0355"/>
    <w:rsid w:val="002D0B0F"/>
    <w:rsid w:val="002D1912"/>
    <w:rsid w:val="002D1923"/>
    <w:rsid w:val="002D1B12"/>
    <w:rsid w:val="002D1CB2"/>
    <w:rsid w:val="002D37C9"/>
    <w:rsid w:val="002D39BB"/>
    <w:rsid w:val="002D3A81"/>
    <w:rsid w:val="002D3F15"/>
    <w:rsid w:val="002D4056"/>
    <w:rsid w:val="002D40C5"/>
    <w:rsid w:val="002D431F"/>
    <w:rsid w:val="002D45F4"/>
    <w:rsid w:val="002D4E00"/>
    <w:rsid w:val="002D4FA8"/>
    <w:rsid w:val="002D5229"/>
    <w:rsid w:val="002D5F0C"/>
    <w:rsid w:val="002D6393"/>
    <w:rsid w:val="002D6433"/>
    <w:rsid w:val="002D6806"/>
    <w:rsid w:val="002D6A94"/>
    <w:rsid w:val="002D7C1C"/>
    <w:rsid w:val="002D7D78"/>
    <w:rsid w:val="002E0269"/>
    <w:rsid w:val="002E046C"/>
    <w:rsid w:val="002E0EF7"/>
    <w:rsid w:val="002E120D"/>
    <w:rsid w:val="002E135E"/>
    <w:rsid w:val="002E2A9A"/>
    <w:rsid w:val="002E2BDD"/>
    <w:rsid w:val="002E3F6F"/>
    <w:rsid w:val="002E46A2"/>
    <w:rsid w:val="002E53C4"/>
    <w:rsid w:val="002E6968"/>
    <w:rsid w:val="002E6D17"/>
    <w:rsid w:val="002E767F"/>
    <w:rsid w:val="002F0513"/>
    <w:rsid w:val="002F107D"/>
    <w:rsid w:val="002F1A64"/>
    <w:rsid w:val="002F2820"/>
    <w:rsid w:val="002F2AD3"/>
    <w:rsid w:val="002F3337"/>
    <w:rsid w:val="002F388C"/>
    <w:rsid w:val="002F3A10"/>
    <w:rsid w:val="002F3DFE"/>
    <w:rsid w:val="002F485B"/>
    <w:rsid w:val="002F4922"/>
    <w:rsid w:val="002F4ED9"/>
    <w:rsid w:val="002F55E6"/>
    <w:rsid w:val="002F5B32"/>
    <w:rsid w:val="002F6C95"/>
    <w:rsid w:val="002F7AA1"/>
    <w:rsid w:val="00300675"/>
    <w:rsid w:val="00300A3A"/>
    <w:rsid w:val="0030229B"/>
    <w:rsid w:val="00302B9A"/>
    <w:rsid w:val="0030327D"/>
    <w:rsid w:val="0030365A"/>
    <w:rsid w:val="003036B4"/>
    <w:rsid w:val="003037AD"/>
    <w:rsid w:val="0030389E"/>
    <w:rsid w:val="003048F1"/>
    <w:rsid w:val="00304F03"/>
    <w:rsid w:val="0030558E"/>
    <w:rsid w:val="00306173"/>
    <w:rsid w:val="00306175"/>
    <w:rsid w:val="00306378"/>
    <w:rsid w:val="003064F2"/>
    <w:rsid w:val="003069CD"/>
    <w:rsid w:val="00306C82"/>
    <w:rsid w:val="00306FA9"/>
    <w:rsid w:val="003079B1"/>
    <w:rsid w:val="00307A2E"/>
    <w:rsid w:val="00307BA2"/>
    <w:rsid w:val="00310C2D"/>
    <w:rsid w:val="003110A8"/>
    <w:rsid w:val="00312546"/>
    <w:rsid w:val="003128A4"/>
    <w:rsid w:val="00312D79"/>
    <w:rsid w:val="003132F5"/>
    <w:rsid w:val="00313364"/>
    <w:rsid w:val="0031337C"/>
    <w:rsid w:val="00313671"/>
    <w:rsid w:val="00313A71"/>
    <w:rsid w:val="0031400B"/>
    <w:rsid w:val="003147C1"/>
    <w:rsid w:val="00314995"/>
    <w:rsid w:val="00314F8A"/>
    <w:rsid w:val="00315320"/>
    <w:rsid w:val="00315649"/>
    <w:rsid w:val="0031587B"/>
    <w:rsid w:val="00316B67"/>
    <w:rsid w:val="00317483"/>
    <w:rsid w:val="003202FA"/>
    <w:rsid w:val="003207E6"/>
    <w:rsid w:val="0032095A"/>
    <w:rsid w:val="00320D6C"/>
    <w:rsid w:val="00320DFF"/>
    <w:rsid w:val="003214D2"/>
    <w:rsid w:val="003215F9"/>
    <w:rsid w:val="00323223"/>
    <w:rsid w:val="00323C8F"/>
    <w:rsid w:val="003247DA"/>
    <w:rsid w:val="00324B60"/>
    <w:rsid w:val="003251CC"/>
    <w:rsid w:val="003256F4"/>
    <w:rsid w:val="003258FA"/>
    <w:rsid w:val="003264F0"/>
    <w:rsid w:val="003266AA"/>
    <w:rsid w:val="00326820"/>
    <w:rsid w:val="003269C2"/>
    <w:rsid w:val="00326E4F"/>
    <w:rsid w:val="0032705C"/>
    <w:rsid w:val="0032755C"/>
    <w:rsid w:val="00327682"/>
    <w:rsid w:val="00327B47"/>
    <w:rsid w:val="00327BD6"/>
    <w:rsid w:val="00327C45"/>
    <w:rsid w:val="003305FC"/>
    <w:rsid w:val="00330A48"/>
    <w:rsid w:val="00330AFA"/>
    <w:rsid w:val="00331AE7"/>
    <w:rsid w:val="00331DF6"/>
    <w:rsid w:val="00331FC4"/>
    <w:rsid w:val="003320CD"/>
    <w:rsid w:val="00332480"/>
    <w:rsid w:val="00332E5D"/>
    <w:rsid w:val="0033346F"/>
    <w:rsid w:val="003343DC"/>
    <w:rsid w:val="00334554"/>
    <w:rsid w:val="00334DEC"/>
    <w:rsid w:val="00335BBE"/>
    <w:rsid w:val="00335CA0"/>
    <w:rsid w:val="00335D07"/>
    <w:rsid w:val="00337451"/>
    <w:rsid w:val="00337AE3"/>
    <w:rsid w:val="003401BE"/>
    <w:rsid w:val="0034099C"/>
    <w:rsid w:val="0034205F"/>
    <w:rsid w:val="00343BE8"/>
    <w:rsid w:val="00343F1C"/>
    <w:rsid w:val="0034454C"/>
    <w:rsid w:val="00344AF1"/>
    <w:rsid w:val="00344FA8"/>
    <w:rsid w:val="00344FB9"/>
    <w:rsid w:val="00345174"/>
    <w:rsid w:val="0034535D"/>
    <w:rsid w:val="00345B40"/>
    <w:rsid w:val="00347351"/>
    <w:rsid w:val="0034768E"/>
    <w:rsid w:val="00347C28"/>
    <w:rsid w:val="00347C95"/>
    <w:rsid w:val="00347F88"/>
    <w:rsid w:val="00350DB7"/>
    <w:rsid w:val="003517F1"/>
    <w:rsid w:val="00352868"/>
    <w:rsid w:val="00353E8D"/>
    <w:rsid w:val="0035439A"/>
    <w:rsid w:val="0035488F"/>
    <w:rsid w:val="00354CFD"/>
    <w:rsid w:val="0035502F"/>
    <w:rsid w:val="0035562F"/>
    <w:rsid w:val="00356F43"/>
    <w:rsid w:val="0035756B"/>
    <w:rsid w:val="00360012"/>
    <w:rsid w:val="003600E7"/>
    <w:rsid w:val="003606E0"/>
    <w:rsid w:val="00360E39"/>
    <w:rsid w:val="0036199E"/>
    <w:rsid w:val="00361FDE"/>
    <w:rsid w:val="00362A5A"/>
    <w:rsid w:val="00362B2A"/>
    <w:rsid w:val="003635AE"/>
    <w:rsid w:val="00363C56"/>
    <w:rsid w:val="00363E30"/>
    <w:rsid w:val="00364936"/>
    <w:rsid w:val="0036592B"/>
    <w:rsid w:val="00366425"/>
    <w:rsid w:val="00366645"/>
    <w:rsid w:val="003667AC"/>
    <w:rsid w:val="003667D2"/>
    <w:rsid w:val="0036693F"/>
    <w:rsid w:val="00367A08"/>
    <w:rsid w:val="00367EE3"/>
    <w:rsid w:val="003700F8"/>
    <w:rsid w:val="003704E5"/>
    <w:rsid w:val="0037065C"/>
    <w:rsid w:val="00370F0D"/>
    <w:rsid w:val="00371768"/>
    <w:rsid w:val="00371F42"/>
    <w:rsid w:val="003729AA"/>
    <w:rsid w:val="00372F60"/>
    <w:rsid w:val="003731E9"/>
    <w:rsid w:val="00373DF4"/>
    <w:rsid w:val="00373F6D"/>
    <w:rsid w:val="003746E9"/>
    <w:rsid w:val="0037489C"/>
    <w:rsid w:val="0037494C"/>
    <w:rsid w:val="00375766"/>
    <w:rsid w:val="00375A12"/>
    <w:rsid w:val="00377648"/>
    <w:rsid w:val="00377D8B"/>
    <w:rsid w:val="003800F3"/>
    <w:rsid w:val="00381F88"/>
    <w:rsid w:val="00381FAB"/>
    <w:rsid w:val="0038203A"/>
    <w:rsid w:val="00382827"/>
    <w:rsid w:val="0038285B"/>
    <w:rsid w:val="00382951"/>
    <w:rsid w:val="00382F27"/>
    <w:rsid w:val="003835BD"/>
    <w:rsid w:val="00383BB3"/>
    <w:rsid w:val="00384435"/>
    <w:rsid w:val="0038469A"/>
    <w:rsid w:val="00384BED"/>
    <w:rsid w:val="00384D6C"/>
    <w:rsid w:val="003859F5"/>
    <w:rsid w:val="00385B51"/>
    <w:rsid w:val="00385C47"/>
    <w:rsid w:val="00385D07"/>
    <w:rsid w:val="00386211"/>
    <w:rsid w:val="0038710C"/>
    <w:rsid w:val="00387906"/>
    <w:rsid w:val="0039016B"/>
    <w:rsid w:val="003901FE"/>
    <w:rsid w:val="00390543"/>
    <w:rsid w:val="00390FF2"/>
    <w:rsid w:val="003914F6"/>
    <w:rsid w:val="00391783"/>
    <w:rsid w:val="00391ACB"/>
    <w:rsid w:val="00391E16"/>
    <w:rsid w:val="00391E23"/>
    <w:rsid w:val="00391FBC"/>
    <w:rsid w:val="003921BA"/>
    <w:rsid w:val="003936D4"/>
    <w:rsid w:val="00393B85"/>
    <w:rsid w:val="003940FA"/>
    <w:rsid w:val="00395A02"/>
    <w:rsid w:val="00396E9F"/>
    <w:rsid w:val="0039713D"/>
    <w:rsid w:val="00397250"/>
    <w:rsid w:val="003A0219"/>
    <w:rsid w:val="003A0389"/>
    <w:rsid w:val="003A0D0A"/>
    <w:rsid w:val="003A1054"/>
    <w:rsid w:val="003A15A9"/>
    <w:rsid w:val="003A1B15"/>
    <w:rsid w:val="003A248D"/>
    <w:rsid w:val="003A2C17"/>
    <w:rsid w:val="003A30AD"/>
    <w:rsid w:val="003A376E"/>
    <w:rsid w:val="003A3A7E"/>
    <w:rsid w:val="003A5338"/>
    <w:rsid w:val="003A569C"/>
    <w:rsid w:val="003A72FB"/>
    <w:rsid w:val="003A7D38"/>
    <w:rsid w:val="003B0C2A"/>
    <w:rsid w:val="003B2604"/>
    <w:rsid w:val="003B2AF4"/>
    <w:rsid w:val="003B2DFF"/>
    <w:rsid w:val="003B2F43"/>
    <w:rsid w:val="003B38E3"/>
    <w:rsid w:val="003B5544"/>
    <w:rsid w:val="003B5C56"/>
    <w:rsid w:val="003B6540"/>
    <w:rsid w:val="003B6BD8"/>
    <w:rsid w:val="003B76B2"/>
    <w:rsid w:val="003B7BA8"/>
    <w:rsid w:val="003C07C5"/>
    <w:rsid w:val="003C0957"/>
    <w:rsid w:val="003C09FD"/>
    <w:rsid w:val="003C0AF5"/>
    <w:rsid w:val="003C1997"/>
    <w:rsid w:val="003C20DC"/>
    <w:rsid w:val="003C3673"/>
    <w:rsid w:val="003C3C81"/>
    <w:rsid w:val="003C3F36"/>
    <w:rsid w:val="003C4153"/>
    <w:rsid w:val="003C4195"/>
    <w:rsid w:val="003C4727"/>
    <w:rsid w:val="003C4A4A"/>
    <w:rsid w:val="003C66DD"/>
    <w:rsid w:val="003C670D"/>
    <w:rsid w:val="003C69F2"/>
    <w:rsid w:val="003C6A2F"/>
    <w:rsid w:val="003C6AB0"/>
    <w:rsid w:val="003C7A62"/>
    <w:rsid w:val="003C7BEF"/>
    <w:rsid w:val="003C7F8A"/>
    <w:rsid w:val="003D00B2"/>
    <w:rsid w:val="003D025A"/>
    <w:rsid w:val="003D10A2"/>
    <w:rsid w:val="003D12A7"/>
    <w:rsid w:val="003D17F1"/>
    <w:rsid w:val="003D19E1"/>
    <w:rsid w:val="003D1F6D"/>
    <w:rsid w:val="003D25A4"/>
    <w:rsid w:val="003D25B3"/>
    <w:rsid w:val="003D3281"/>
    <w:rsid w:val="003D4314"/>
    <w:rsid w:val="003D47B5"/>
    <w:rsid w:val="003D497F"/>
    <w:rsid w:val="003D594E"/>
    <w:rsid w:val="003D708D"/>
    <w:rsid w:val="003D71C8"/>
    <w:rsid w:val="003D7A6F"/>
    <w:rsid w:val="003E0C26"/>
    <w:rsid w:val="003E1682"/>
    <w:rsid w:val="003E1B14"/>
    <w:rsid w:val="003E1F71"/>
    <w:rsid w:val="003E27EB"/>
    <w:rsid w:val="003E30A7"/>
    <w:rsid w:val="003E3452"/>
    <w:rsid w:val="003E368C"/>
    <w:rsid w:val="003E3A48"/>
    <w:rsid w:val="003E42BD"/>
    <w:rsid w:val="003E4416"/>
    <w:rsid w:val="003E46D3"/>
    <w:rsid w:val="003E4BCF"/>
    <w:rsid w:val="003E5E0E"/>
    <w:rsid w:val="003E706D"/>
    <w:rsid w:val="003E72F8"/>
    <w:rsid w:val="003E75A1"/>
    <w:rsid w:val="003F1777"/>
    <w:rsid w:val="003F2F79"/>
    <w:rsid w:val="003F4171"/>
    <w:rsid w:val="003F4E43"/>
    <w:rsid w:val="003F5CBB"/>
    <w:rsid w:val="003F5FB9"/>
    <w:rsid w:val="003F5FC8"/>
    <w:rsid w:val="0040030A"/>
    <w:rsid w:val="00400FA0"/>
    <w:rsid w:val="00401B2E"/>
    <w:rsid w:val="00402AAC"/>
    <w:rsid w:val="00403663"/>
    <w:rsid w:val="00403A96"/>
    <w:rsid w:val="00403BB7"/>
    <w:rsid w:val="004048FA"/>
    <w:rsid w:val="00404BEF"/>
    <w:rsid w:val="00404CD9"/>
    <w:rsid w:val="00406B29"/>
    <w:rsid w:val="00411814"/>
    <w:rsid w:val="00411DCB"/>
    <w:rsid w:val="0041293C"/>
    <w:rsid w:val="00412A92"/>
    <w:rsid w:val="00412D0B"/>
    <w:rsid w:val="00413A33"/>
    <w:rsid w:val="00414B79"/>
    <w:rsid w:val="00415C19"/>
    <w:rsid w:val="00416440"/>
    <w:rsid w:val="0041656D"/>
    <w:rsid w:val="00416708"/>
    <w:rsid w:val="00416FA4"/>
    <w:rsid w:val="004172C3"/>
    <w:rsid w:val="004213DB"/>
    <w:rsid w:val="00421B6A"/>
    <w:rsid w:val="00421F8E"/>
    <w:rsid w:val="00423760"/>
    <w:rsid w:val="004242A4"/>
    <w:rsid w:val="00425029"/>
    <w:rsid w:val="0042513B"/>
    <w:rsid w:val="004251F6"/>
    <w:rsid w:val="004253E5"/>
    <w:rsid w:val="004255FD"/>
    <w:rsid w:val="00425BC7"/>
    <w:rsid w:val="00426357"/>
    <w:rsid w:val="00426B1C"/>
    <w:rsid w:val="00427964"/>
    <w:rsid w:val="00427F6D"/>
    <w:rsid w:val="00432BD5"/>
    <w:rsid w:val="004340EF"/>
    <w:rsid w:val="00435736"/>
    <w:rsid w:val="00435B28"/>
    <w:rsid w:val="00436354"/>
    <w:rsid w:val="00436D5A"/>
    <w:rsid w:val="004407DC"/>
    <w:rsid w:val="00440966"/>
    <w:rsid w:val="004410A5"/>
    <w:rsid w:val="00441471"/>
    <w:rsid w:val="00441630"/>
    <w:rsid w:val="004424F9"/>
    <w:rsid w:val="004433D4"/>
    <w:rsid w:val="00443AC0"/>
    <w:rsid w:val="0044484B"/>
    <w:rsid w:val="00444E20"/>
    <w:rsid w:val="00444FD7"/>
    <w:rsid w:val="00445E98"/>
    <w:rsid w:val="00445FD5"/>
    <w:rsid w:val="00446A55"/>
    <w:rsid w:val="00446D3C"/>
    <w:rsid w:val="004473C2"/>
    <w:rsid w:val="00447AF5"/>
    <w:rsid w:val="004502DD"/>
    <w:rsid w:val="004502DE"/>
    <w:rsid w:val="0045126F"/>
    <w:rsid w:val="00452509"/>
    <w:rsid w:val="00452709"/>
    <w:rsid w:val="00453713"/>
    <w:rsid w:val="00454E11"/>
    <w:rsid w:val="0045500E"/>
    <w:rsid w:val="0045582D"/>
    <w:rsid w:val="00457775"/>
    <w:rsid w:val="00457957"/>
    <w:rsid w:val="00460AAD"/>
    <w:rsid w:val="004612C2"/>
    <w:rsid w:val="004613BE"/>
    <w:rsid w:val="004622E6"/>
    <w:rsid w:val="00462563"/>
    <w:rsid w:val="00462D64"/>
    <w:rsid w:val="004630AE"/>
    <w:rsid w:val="00463ADE"/>
    <w:rsid w:val="00463F42"/>
    <w:rsid w:val="00464DF4"/>
    <w:rsid w:val="00465172"/>
    <w:rsid w:val="004655DF"/>
    <w:rsid w:val="00466AB4"/>
    <w:rsid w:val="00466D52"/>
    <w:rsid w:val="00471094"/>
    <w:rsid w:val="004710F5"/>
    <w:rsid w:val="0047126E"/>
    <w:rsid w:val="00472607"/>
    <w:rsid w:val="00472906"/>
    <w:rsid w:val="00473C2D"/>
    <w:rsid w:val="00473C43"/>
    <w:rsid w:val="00473DE4"/>
    <w:rsid w:val="00473EE7"/>
    <w:rsid w:val="004740BD"/>
    <w:rsid w:val="00474338"/>
    <w:rsid w:val="00474889"/>
    <w:rsid w:val="004754A8"/>
    <w:rsid w:val="004756D4"/>
    <w:rsid w:val="00475C40"/>
    <w:rsid w:val="0047644B"/>
    <w:rsid w:val="00476AA3"/>
    <w:rsid w:val="0047745B"/>
    <w:rsid w:val="00477B67"/>
    <w:rsid w:val="00477B7F"/>
    <w:rsid w:val="00477C20"/>
    <w:rsid w:val="00480749"/>
    <w:rsid w:val="00480779"/>
    <w:rsid w:val="00482CFE"/>
    <w:rsid w:val="00482EAC"/>
    <w:rsid w:val="00483705"/>
    <w:rsid w:val="00483CDD"/>
    <w:rsid w:val="0048434F"/>
    <w:rsid w:val="00484DA3"/>
    <w:rsid w:val="00485435"/>
    <w:rsid w:val="004859F2"/>
    <w:rsid w:val="00486092"/>
    <w:rsid w:val="0048635E"/>
    <w:rsid w:val="004865D2"/>
    <w:rsid w:val="00486DA4"/>
    <w:rsid w:val="004870F0"/>
    <w:rsid w:val="0048728B"/>
    <w:rsid w:val="00487D39"/>
    <w:rsid w:val="004905A8"/>
    <w:rsid w:val="00490F9B"/>
    <w:rsid w:val="00491580"/>
    <w:rsid w:val="004916BA"/>
    <w:rsid w:val="00491DDA"/>
    <w:rsid w:val="004933DD"/>
    <w:rsid w:val="00493788"/>
    <w:rsid w:val="00493D25"/>
    <w:rsid w:val="00493D2A"/>
    <w:rsid w:val="004941E5"/>
    <w:rsid w:val="00494C87"/>
    <w:rsid w:val="00497BC8"/>
    <w:rsid w:val="004A0D8C"/>
    <w:rsid w:val="004A272F"/>
    <w:rsid w:val="004A2B7D"/>
    <w:rsid w:val="004A33C9"/>
    <w:rsid w:val="004A3643"/>
    <w:rsid w:val="004A3C11"/>
    <w:rsid w:val="004A4CB3"/>
    <w:rsid w:val="004A5639"/>
    <w:rsid w:val="004A605D"/>
    <w:rsid w:val="004A6106"/>
    <w:rsid w:val="004A742C"/>
    <w:rsid w:val="004A7644"/>
    <w:rsid w:val="004A78FD"/>
    <w:rsid w:val="004A7CDF"/>
    <w:rsid w:val="004A7F28"/>
    <w:rsid w:val="004B03D9"/>
    <w:rsid w:val="004B071C"/>
    <w:rsid w:val="004B0D74"/>
    <w:rsid w:val="004B0FCF"/>
    <w:rsid w:val="004B1125"/>
    <w:rsid w:val="004B18C7"/>
    <w:rsid w:val="004B25E3"/>
    <w:rsid w:val="004B30F9"/>
    <w:rsid w:val="004B4700"/>
    <w:rsid w:val="004B51FF"/>
    <w:rsid w:val="004B53EE"/>
    <w:rsid w:val="004B6347"/>
    <w:rsid w:val="004B6397"/>
    <w:rsid w:val="004B6A99"/>
    <w:rsid w:val="004C06EA"/>
    <w:rsid w:val="004C0A79"/>
    <w:rsid w:val="004C0B95"/>
    <w:rsid w:val="004C0BC9"/>
    <w:rsid w:val="004C0C17"/>
    <w:rsid w:val="004C4690"/>
    <w:rsid w:val="004C496E"/>
    <w:rsid w:val="004C4FD5"/>
    <w:rsid w:val="004C4FE8"/>
    <w:rsid w:val="004C5E7B"/>
    <w:rsid w:val="004C616A"/>
    <w:rsid w:val="004C6E9D"/>
    <w:rsid w:val="004C7D12"/>
    <w:rsid w:val="004D005B"/>
    <w:rsid w:val="004D0E81"/>
    <w:rsid w:val="004D180D"/>
    <w:rsid w:val="004D190F"/>
    <w:rsid w:val="004D223D"/>
    <w:rsid w:val="004D28C9"/>
    <w:rsid w:val="004D29CF"/>
    <w:rsid w:val="004D2A03"/>
    <w:rsid w:val="004D2F22"/>
    <w:rsid w:val="004D3B1E"/>
    <w:rsid w:val="004D3CBA"/>
    <w:rsid w:val="004D3DC8"/>
    <w:rsid w:val="004D3FFF"/>
    <w:rsid w:val="004D410F"/>
    <w:rsid w:val="004D5912"/>
    <w:rsid w:val="004D6F3D"/>
    <w:rsid w:val="004D74D5"/>
    <w:rsid w:val="004D7F49"/>
    <w:rsid w:val="004E1042"/>
    <w:rsid w:val="004E1272"/>
    <w:rsid w:val="004E1A22"/>
    <w:rsid w:val="004E1A34"/>
    <w:rsid w:val="004E1CE8"/>
    <w:rsid w:val="004E2340"/>
    <w:rsid w:val="004E28AE"/>
    <w:rsid w:val="004E342B"/>
    <w:rsid w:val="004E435D"/>
    <w:rsid w:val="004E44F1"/>
    <w:rsid w:val="004E4D4F"/>
    <w:rsid w:val="004E4F00"/>
    <w:rsid w:val="004E506C"/>
    <w:rsid w:val="004E50F1"/>
    <w:rsid w:val="004E5199"/>
    <w:rsid w:val="004E5348"/>
    <w:rsid w:val="004E59FE"/>
    <w:rsid w:val="004E676B"/>
    <w:rsid w:val="004E713E"/>
    <w:rsid w:val="004E79AC"/>
    <w:rsid w:val="004E7AB2"/>
    <w:rsid w:val="004E7D7D"/>
    <w:rsid w:val="004F007F"/>
    <w:rsid w:val="004F0329"/>
    <w:rsid w:val="004F0959"/>
    <w:rsid w:val="004F0B55"/>
    <w:rsid w:val="004F10AA"/>
    <w:rsid w:val="004F1AC9"/>
    <w:rsid w:val="004F253D"/>
    <w:rsid w:val="004F4CE4"/>
    <w:rsid w:val="004F5EAC"/>
    <w:rsid w:val="004F6222"/>
    <w:rsid w:val="004F6535"/>
    <w:rsid w:val="004F7562"/>
    <w:rsid w:val="005001EF"/>
    <w:rsid w:val="0050044E"/>
    <w:rsid w:val="005007FE"/>
    <w:rsid w:val="00500ECF"/>
    <w:rsid w:val="005011AC"/>
    <w:rsid w:val="00501884"/>
    <w:rsid w:val="00501CBB"/>
    <w:rsid w:val="0050247D"/>
    <w:rsid w:val="0050257D"/>
    <w:rsid w:val="00502845"/>
    <w:rsid w:val="00503805"/>
    <w:rsid w:val="00503E48"/>
    <w:rsid w:val="005045F2"/>
    <w:rsid w:val="0050463F"/>
    <w:rsid w:val="005047BD"/>
    <w:rsid w:val="00505B39"/>
    <w:rsid w:val="00506DEF"/>
    <w:rsid w:val="00510763"/>
    <w:rsid w:val="00512A2B"/>
    <w:rsid w:val="00514209"/>
    <w:rsid w:val="00514551"/>
    <w:rsid w:val="00514784"/>
    <w:rsid w:val="00515DF0"/>
    <w:rsid w:val="00515EE1"/>
    <w:rsid w:val="005165F6"/>
    <w:rsid w:val="005167FB"/>
    <w:rsid w:val="00516C2C"/>
    <w:rsid w:val="00516C2E"/>
    <w:rsid w:val="00516D51"/>
    <w:rsid w:val="00516D66"/>
    <w:rsid w:val="00517339"/>
    <w:rsid w:val="00517CB0"/>
    <w:rsid w:val="005204E3"/>
    <w:rsid w:val="00520507"/>
    <w:rsid w:val="00520A2D"/>
    <w:rsid w:val="00520B40"/>
    <w:rsid w:val="00520DD3"/>
    <w:rsid w:val="005211ED"/>
    <w:rsid w:val="0052192B"/>
    <w:rsid w:val="005219AC"/>
    <w:rsid w:val="00522628"/>
    <w:rsid w:val="00522E7D"/>
    <w:rsid w:val="0052382C"/>
    <w:rsid w:val="00523C47"/>
    <w:rsid w:val="005250C5"/>
    <w:rsid w:val="00525279"/>
    <w:rsid w:val="005255B5"/>
    <w:rsid w:val="0052589D"/>
    <w:rsid w:val="005267DE"/>
    <w:rsid w:val="00526802"/>
    <w:rsid w:val="00526E9A"/>
    <w:rsid w:val="005275CB"/>
    <w:rsid w:val="005300BC"/>
    <w:rsid w:val="005307D5"/>
    <w:rsid w:val="0053119A"/>
    <w:rsid w:val="00531423"/>
    <w:rsid w:val="0053150E"/>
    <w:rsid w:val="00531E77"/>
    <w:rsid w:val="0053203E"/>
    <w:rsid w:val="00532597"/>
    <w:rsid w:val="0053377F"/>
    <w:rsid w:val="00534280"/>
    <w:rsid w:val="00534C7C"/>
    <w:rsid w:val="00535393"/>
    <w:rsid w:val="0053556E"/>
    <w:rsid w:val="005365A8"/>
    <w:rsid w:val="00536BC6"/>
    <w:rsid w:val="00536CF5"/>
    <w:rsid w:val="0053774F"/>
    <w:rsid w:val="00537856"/>
    <w:rsid w:val="00537BC7"/>
    <w:rsid w:val="00537D7F"/>
    <w:rsid w:val="00537D83"/>
    <w:rsid w:val="00537E34"/>
    <w:rsid w:val="005400E0"/>
    <w:rsid w:val="00540658"/>
    <w:rsid w:val="00540CC6"/>
    <w:rsid w:val="00540E4A"/>
    <w:rsid w:val="00540EF4"/>
    <w:rsid w:val="00541D3C"/>
    <w:rsid w:val="00541F6A"/>
    <w:rsid w:val="0054286A"/>
    <w:rsid w:val="005428D5"/>
    <w:rsid w:val="00542AE9"/>
    <w:rsid w:val="00543085"/>
    <w:rsid w:val="005430D4"/>
    <w:rsid w:val="0054317E"/>
    <w:rsid w:val="00543A91"/>
    <w:rsid w:val="00543AB9"/>
    <w:rsid w:val="00543F9C"/>
    <w:rsid w:val="005443D9"/>
    <w:rsid w:val="005445CB"/>
    <w:rsid w:val="005446A4"/>
    <w:rsid w:val="00544701"/>
    <w:rsid w:val="00544F78"/>
    <w:rsid w:val="00544FC2"/>
    <w:rsid w:val="0054589C"/>
    <w:rsid w:val="00545B70"/>
    <w:rsid w:val="0054623F"/>
    <w:rsid w:val="00547196"/>
    <w:rsid w:val="005508CF"/>
    <w:rsid w:val="005509FD"/>
    <w:rsid w:val="00550AC9"/>
    <w:rsid w:val="00550C39"/>
    <w:rsid w:val="00550E12"/>
    <w:rsid w:val="00551069"/>
    <w:rsid w:val="005512B4"/>
    <w:rsid w:val="00551343"/>
    <w:rsid w:val="00551AAB"/>
    <w:rsid w:val="00551C35"/>
    <w:rsid w:val="00551C86"/>
    <w:rsid w:val="0055219B"/>
    <w:rsid w:val="005522DF"/>
    <w:rsid w:val="0055367E"/>
    <w:rsid w:val="0055373B"/>
    <w:rsid w:val="00553B51"/>
    <w:rsid w:val="00554481"/>
    <w:rsid w:val="00555097"/>
    <w:rsid w:val="0055538D"/>
    <w:rsid w:val="0055547D"/>
    <w:rsid w:val="00555E65"/>
    <w:rsid w:val="00556231"/>
    <w:rsid w:val="0055626A"/>
    <w:rsid w:val="0056009F"/>
    <w:rsid w:val="0056041A"/>
    <w:rsid w:val="00561782"/>
    <w:rsid w:val="00561A42"/>
    <w:rsid w:val="00561B1F"/>
    <w:rsid w:val="00562B58"/>
    <w:rsid w:val="005633E3"/>
    <w:rsid w:val="005634E8"/>
    <w:rsid w:val="0056380E"/>
    <w:rsid w:val="00564058"/>
    <w:rsid w:val="0056410E"/>
    <w:rsid w:val="00564BFB"/>
    <w:rsid w:val="00564C2D"/>
    <w:rsid w:val="00564FEC"/>
    <w:rsid w:val="005655F5"/>
    <w:rsid w:val="005659A5"/>
    <w:rsid w:val="00565D0C"/>
    <w:rsid w:val="00565F19"/>
    <w:rsid w:val="00565FAD"/>
    <w:rsid w:val="0056780E"/>
    <w:rsid w:val="00567C37"/>
    <w:rsid w:val="00567C3F"/>
    <w:rsid w:val="00567DC8"/>
    <w:rsid w:val="00567E47"/>
    <w:rsid w:val="00567E53"/>
    <w:rsid w:val="00567EDA"/>
    <w:rsid w:val="00570BA6"/>
    <w:rsid w:val="0057101D"/>
    <w:rsid w:val="005712C5"/>
    <w:rsid w:val="0057191B"/>
    <w:rsid w:val="005736D2"/>
    <w:rsid w:val="00573EC4"/>
    <w:rsid w:val="00574579"/>
    <w:rsid w:val="005745E5"/>
    <w:rsid w:val="0057572E"/>
    <w:rsid w:val="0057593C"/>
    <w:rsid w:val="00575B96"/>
    <w:rsid w:val="00575DED"/>
    <w:rsid w:val="0057606C"/>
    <w:rsid w:val="005760DD"/>
    <w:rsid w:val="00576661"/>
    <w:rsid w:val="005767FF"/>
    <w:rsid w:val="00576CF8"/>
    <w:rsid w:val="005772C2"/>
    <w:rsid w:val="005772CE"/>
    <w:rsid w:val="00577E99"/>
    <w:rsid w:val="00580809"/>
    <w:rsid w:val="00581ADA"/>
    <w:rsid w:val="00581FFF"/>
    <w:rsid w:val="00582385"/>
    <w:rsid w:val="00582668"/>
    <w:rsid w:val="00582F07"/>
    <w:rsid w:val="00582FCD"/>
    <w:rsid w:val="005834F2"/>
    <w:rsid w:val="005837C8"/>
    <w:rsid w:val="0058380E"/>
    <w:rsid w:val="00583FD5"/>
    <w:rsid w:val="00584BF9"/>
    <w:rsid w:val="0058574A"/>
    <w:rsid w:val="005857ED"/>
    <w:rsid w:val="00586938"/>
    <w:rsid w:val="00586DB6"/>
    <w:rsid w:val="00586DFC"/>
    <w:rsid w:val="005873F4"/>
    <w:rsid w:val="005878DC"/>
    <w:rsid w:val="00587912"/>
    <w:rsid w:val="0059010E"/>
    <w:rsid w:val="00590C31"/>
    <w:rsid w:val="005910DD"/>
    <w:rsid w:val="005917C1"/>
    <w:rsid w:val="0059277C"/>
    <w:rsid w:val="00593290"/>
    <w:rsid w:val="00593947"/>
    <w:rsid w:val="00594327"/>
    <w:rsid w:val="00594643"/>
    <w:rsid w:val="00594F19"/>
    <w:rsid w:val="005950DB"/>
    <w:rsid w:val="005952F1"/>
    <w:rsid w:val="005957C4"/>
    <w:rsid w:val="005958C4"/>
    <w:rsid w:val="00595BE8"/>
    <w:rsid w:val="00595E12"/>
    <w:rsid w:val="00595E72"/>
    <w:rsid w:val="00596A00"/>
    <w:rsid w:val="00596AB1"/>
    <w:rsid w:val="00596E12"/>
    <w:rsid w:val="005970C2"/>
    <w:rsid w:val="00597316"/>
    <w:rsid w:val="00597361"/>
    <w:rsid w:val="005978D6"/>
    <w:rsid w:val="005A0FE7"/>
    <w:rsid w:val="005A16BD"/>
    <w:rsid w:val="005A1BEF"/>
    <w:rsid w:val="005A2102"/>
    <w:rsid w:val="005A2F74"/>
    <w:rsid w:val="005A433F"/>
    <w:rsid w:val="005A46A2"/>
    <w:rsid w:val="005A6FF2"/>
    <w:rsid w:val="005A7429"/>
    <w:rsid w:val="005A74F1"/>
    <w:rsid w:val="005A7717"/>
    <w:rsid w:val="005B01A4"/>
    <w:rsid w:val="005B06A4"/>
    <w:rsid w:val="005B0DE4"/>
    <w:rsid w:val="005B1174"/>
    <w:rsid w:val="005B1259"/>
    <w:rsid w:val="005B1BBB"/>
    <w:rsid w:val="005B21B9"/>
    <w:rsid w:val="005B24E0"/>
    <w:rsid w:val="005B289B"/>
    <w:rsid w:val="005B2E0A"/>
    <w:rsid w:val="005B35C6"/>
    <w:rsid w:val="005B3F0E"/>
    <w:rsid w:val="005B4311"/>
    <w:rsid w:val="005B45BB"/>
    <w:rsid w:val="005B4B05"/>
    <w:rsid w:val="005B4C2A"/>
    <w:rsid w:val="005B4C2E"/>
    <w:rsid w:val="005B5215"/>
    <w:rsid w:val="005B5397"/>
    <w:rsid w:val="005B7CB0"/>
    <w:rsid w:val="005C034C"/>
    <w:rsid w:val="005C1B52"/>
    <w:rsid w:val="005C1D9C"/>
    <w:rsid w:val="005C25F5"/>
    <w:rsid w:val="005C2CFF"/>
    <w:rsid w:val="005C2F1E"/>
    <w:rsid w:val="005C3830"/>
    <w:rsid w:val="005C4CAE"/>
    <w:rsid w:val="005C4FC4"/>
    <w:rsid w:val="005C52EB"/>
    <w:rsid w:val="005C5A1A"/>
    <w:rsid w:val="005C5EDD"/>
    <w:rsid w:val="005C5EF4"/>
    <w:rsid w:val="005C64A6"/>
    <w:rsid w:val="005C6FCE"/>
    <w:rsid w:val="005C75E2"/>
    <w:rsid w:val="005C763A"/>
    <w:rsid w:val="005C770E"/>
    <w:rsid w:val="005D0CA8"/>
    <w:rsid w:val="005D186A"/>
    <w:rsid w:val="005D2A12"/>
    <w:rsid w:val="005D3193"/>
    <w:rsid w:val="005D4594"/>
    <w:rsid w:val="005D4E90"/>
    <w:rsid w:val="005D5279"/>
    <w:rsid w:val="005D54F9"/>
    <w:rsid w:val="005D584E"/>
    <w:rsid w:val="005D655C"/>
    <w:rsid w:val="005D693B"/>
    <w:rsid w:val="005D6A4E"/>
    <w:rsid w:val="005D6B68"/>
    <w:rsid w:val="005D6D5D"/>
    <w:rsid w:val="005D6EE2"/>
    <w:rsid w:val="005D714B"/>
    <w:rsid w:val="005D72DC"/>
    <w:rsid w:val="005D7A17"/>
    <w:rsid w:val="005E00D7"/>
    <w:rsid w:val="005E0184"/>
    <w:rsid w:val="005E0A6C"/>
    <w:rsid w:val="005E0CDD"/>
    <w:rsid w:val="005E0E65"/>
    <w:rsid w:val="005E0F19"/>
    <w:rsid w:val="005E238A"/>
    <w:rsid w:val="005E2898"/>
    <w:rsid w:val="005E3801"/>
    <w:rsid w:val="005E3C56"/>
    <w:rsid w:val="005E4976"/>
    <w:rsid w:val="005E4FED"/>
    <w:rsid w:val="005E517D"/>
    <w:rsid w:val="005E5961"/>
    <w:rsid w:val="005E5B03"/>
    <w:rsid w:val="005E5CF0"/>
    <w:rsid w:val="005E5F70"/>
    <w:rsid w:val="005E6562"/>
    <w:rsid w:val="005E678F"/>
    <w:rsid w:val="005E73DB"/>
    <w:rsid w:val="005E76F9"/>
    <w:rsid w:val="005E796A"/>
    <w:rsid w:val="005F056C"/>
    <w:rsid w:val="005F0E7B"/>
    <w:rsid w:val="005F1E8B"/>
    <w:rsid w:val="005F301A"/>
    <w:rsid w:val="005F373A"/>
    <w:rsid w:val="005F3BFC"/>
    <w:rsid w:val="005F3E5D"/>
    <w:rsid w:val="005F4137"/>
    <w:rsid w:val="005F423C"/>
    <w:rsid w:val="005F43A9"/>
    <w:rsid w:val="005F50C2"/>
    <w:rsid w:val="005F5179"/>
    <w:rsid w:val="005F5533"/>
    <w:rsid w:val="005F5A01"/>
    <w:rsid w:val="005F64CF"/>
    <w:rsid w:val="005F7CF7"/>
    <w:rsid w:val="005F7E8F"/>
    <w:rsid w:val="00600974"/>
    <w:rsid w:val="0060115F"/>
    <w:rsid w:val="00601327"/>
    <w:rsid w:val="00602762"/>
    <w:rsid w:val="0060526A"/>
    <w:rsid w:val="006055DE"/>
    <w:rsid w:val="006058F6"/>
    <w:rsid w:val="00605F4D"/>
    <w:rsid w:val="006079AD"/>
    <w:rsid w:val="00607B56"/>
    <w:rsid w:val="00607C5B"/>
    <w:rsid w:val="00610D31"/>
    <w:rsid w:val="00611589"/>
    <w:rsid w:val="00611793"/>
    <w:rsid w:val="00611DB5"/>
    <w:rsid w:val="00611EBF"/>
    <w:rsid w:val="0061230A"/>
    <w:rsid w:val="0061236F"/>
    <w:rsid w:val="00612471"/>
    <w:rsid w:val="006126E9"/>
    <w:rsid w:val="00612A7D"/>
    <w:rsid w:val="0061317F"/>
    <w:rsid w:val="0061464D"/>
    <w:rsid w:val="006148C8"/>
    <w:rsid w:val="00615176"/>
    <w:rsid w:val="00615A28"/>
    <w:rsid w:val="00615E4B"/>
    <w:rsid w:val="00616735"/>
    <w:rsid w:val="00616D9F"/>
    <w:rsid w:val="006203EE"/>
    <w:rsid w:val="00620525"/>
    <w:rsid w:val="00620848"/>
    <w:rsid w:val="006209BE"/>
    <w:rsid w:val="006209E4"/>
    <w:rsid w:val="00620F5D"/>
    <w:rsid w:val="0062131E"/>
    <w:rsid w:val="00621E22"/>
    <w:rsid w:val="00621EFD"/>
    <w:rsid w:val="006220C5"/>
    <w:rsid w:val="00622190"/>
    <w:rsid w:val="00622955"/>
    <w:rsid w:val="00622967"/>
    <w:rsid w:val="00622F34"/>
    <w:rsid w:val="00623785"/>
    <w:rsid w:val="00623EDD"/>
    <w:rsid w:val="00624AD9"/>
    <w:rsid w:val="00624D0D"/>
    <w:rsid w:val="00625417"/>
    <w:rsid w:val="00625D45"/>
    <w:rsid w:val="006260FD"/>
    <w:rsid w:val="00626298"/>
    <w:rsid w:val="00626624"/>
    <w:rsid w:val="006269E7"/>
    <w:rsid w:val="006270E4"/>
    <w:rsid w:val="00627E83"/>
    <w:rsid w:val="006302E3"/>
    <w:rsid w:val="006312F0"/>
    <w:rsid w:val="00631470"/>
    <w:rsid w:val="00632102"/>
    <w:rsid w:val="00633A12"/>
    <w:rsid w:val="00634C43"/>
    <w:rsid w:val="00635A2A"/>
    <w:rsid w:val="00635B6A"/>
    <w:rsid w:val="00637AFB"/>
    <w:rsid w:val="006408BF"/>
    <w:rsid w:val="00640D52"/>
    <w:rsid w:val="00640D5C"/>
    <w:rsid w:val="00641106"/>
    <w:rsid w:val="00641D68"/>
    <w:rsid w:val="006420DC"/>
    <w:rsid w:val="00642486"/>
    <w:rsid w:val="00642832"/>
    <w:rsid w:val="00642C63"/>
    <w:rsid w:val="00642D99"/>
    <w:rsid w:val="00642EC5"/>
    <w:rsid w:val="00643138"/>
    <w:rsid w:val="0064363C"/>
    <w:rsid w:val="006438CF"/>
    <w:rsid w:val="00644A28"/>
    <w:rsid w:val="006451EB"/>
    <w:rsid w:val="00645221"/>
    <w:rsid w:val="00645AE1"/>
    <w:rsid w:val="00647306"/>
    <w:rsid w:val="006501F4"/>
    <w:rsid w:val="006513C7"/>
    <w:rsid w:val="006516D6"/>
    <w:rsid w:val="00651E6B"/>
    <w:rsid w:val="00652E68"/>
    <w:rsid w:val="00653502"/>
    <w:rsid w:val="0065356A"/>
    <w:rsid w:val="00655834"/>
    <w:rsid w:val="00656997"/>
    <w:rsid w:val="00656EA6"/>
    <w:rsid w:val="00657B68"/>
    <w:rsid w:val="006605A8"/>
    <w:rsid w:val="00661831"/>
    <w:rsid w:val="00661DCA"/>
    <w:rsid w:val="006630F8"/>
    <w:rsid w:val="00663347"/>
    <w:rsid w:val="00663500"/>
    <w:rsid w:val="00663833"/>
    <w:rsid w:val="0066384F"/>
    <w:rsid w:val="00663EF6"/>
    <w:rsid w:val="006640F9"/>
    <w:rsid w:val="0066450A"/>
    <w:rsid w:val="006679B8"/>
    <w:rsid w:val="006701D1"/>
    <w:rsid w:val="006703A8"/>
    <w:rsid w:val="00670E87"/>
    <w:rsid w:val="0067238D"/>
    <w:rsid w:val="00672DF7"/>
    <w:rsid w:val="00672E15"/>
    <w:rsid w:val="0067428B"/>
    <w:rsid w:val="00676253"/>
    <w:rsid w:val="006766A9"/>
    <w:rsid w:val="006769BB"/>
    <w:rsid w:val="00677054"/>
    <w:rsid w:val="006775FA"/>
    <w:rsid w:val="00677ECC"/>
    <w:rsid w:val="00680564"/>
    <w:rsid w:val="006808D4"/>
    <w:rsid w:val="00680DC3"/>
    <w:rsid w:val="00681163"/>
    <w:rsid w:val="00682121"/>
    <w:rsid w:val="00682A42"/>
    <w:rsid w:val="00683D44"/>
    <w:rsid w:val="00684AE6"/>
    <w:rsid w:val="00684D05"/>
    <w:rsid w:val="00685CA8"/>
    <w:rsid w:val="00687052"/>
    <w:rsid w:val="00687C8E"/>
    <w:rsid w:val="00687D6D"/>
    <w:rsid w:val="00687E84"/>
    <w:rsid w:val="0069045F"/>
    <w:rsid w:val="00690BAC"/>
    <w:rsid w:val="00690F3A"/>
    <w:rsid w:val="00693E78"/>
    <w:rsid w:val="0069408C"/>
    <w:rsid w:val="006940F6"/>
    <w:rsid w:val="006946EF"/>
    <w:rsid w:val="00694BA1"/>
    <w:rsid w:val="0069527D"/>
    <w:rsid w:val="00695E81"/>
    <w:rsid w:val="00695EC6"/>
    <w:rsid w:val="0069611F"/>
    <w:rsid w:val="006962DA"/>
    <w:rsid w:val="00697499"/>
    <w:rsid w:val="006977D4"/>
    <w:rsid w:val="00697F2C"/>
    <w:rsid w:val="006A005A"/>
    <w:rsid w:val="006A0158"/>
    <w:rsid w:val="006A0CCC"/>
    <w:rsid w:val="006A0E92"/>
    <w:rsid w:val="006A0FC4"/>
    <w:rsid w:val="006A235C"/>
    <w:rsid w:val="006A2515"/>
    <w:rsid w:val="006A281E"/>
    <w:rsid w:val="006A2AAA"/>
    <w:rsid w:val="006A2C77"/>
    <w:rsid w:val="006A2F22"/>
    <w:rsid w:val="006A30B6"/>
    <w:rsid w:val="006A3BA2"/>
    <w:rsid w:val="006A4622"/>
    <w:rsid w:val="006A69A4"/>
    <w:rsid w:val="006A6BF6"/>
    <w:rsid w:val="006A6EB0"/>
    <w:rsid w:val="006A737D"/>
    <w:rsid w:val="006A7BEB"/>
    <w:rsid w:val="006B0044"/>
    <w:rsid w:val="006B087E"/>
    <w:rsid w:val="006B126F"/>
    <w:rsid w:val="006B18C8"/>
    <w:rsid w:val="006B1F8D"/>
    <w:rsid w:val="006B2D48"/>
    <w:rsid w:val="006B2E06"/>
    <w:rsid w:val="006B36CD"/>
    <w:rsid w:val="006B39BE"/>
    <w:rsid w:val="006B7741"/>
    <w:rsid w:val="006C07B6"/>
    <w:rsid w:val="006C1534"/>
    <w:rsid w:val="006C1C27"/>
    <w:rsid w:val="006C2933"/>
    <w:rsid w:val="006C2AD7"/>
    <w:rsid w:val="006C2BDB"/>
    <w:rsid w:val="006C2EB5"/>
    <w:rsid w:val="006C2EDC"/>
    <w:rsid w:val="006C3217"/>
    <w:rsid w:val="006C3759"/>
    <w:rsid w:val="006C4447"/>
    <w:rsid w:val="006C4641"/>
    <w:rsid w:val="006C4B03"/>
    <w:rsid w:val="006C4BEA"/>
    <w:rsid w:val="006C4C0B"/>
    <w:rsid w:val="006C541B"/>
    <w:rsid w:val="006C5440"/>
    <w:rsid w:val="006C5903"/>
    <w:rsid w:val="006C5D07"/>
    <w:rsid w:val="006C60A7"/>
    <w:rsid w:val="006C6437"/>
    <w:rsid w:val="006C6D49"/>
    <w:rsid w:val="006C6FD2"/>
    <w:rsid w:val="006D062A"/>
    <w:rsid w:val="006D0E21"/>
    <w:rsid w:val="006D1328"/>
    <w:rsid w:val="006D136B"/>
    <w:rsid w:val="006D18A5"/>
    <w:rsid w:val="006D1E83"/>
    <w:rsid w:val="006D242D"/>
    <w:rsid w:val="006D276F"/>
    <w:rsid w:val="006D2E84"/>
    <w:rsid w:val="006D3BC3"/>
    <w:rsid w:val="006D54A4"/>
    <w:rsid w:val="006D592D"/>
    <w:rsid w:val="006D5D32"/>
    <w:rsid w:val="006D72BE"/>
    <w:rsid w:val="006E0510"/>
    <w:rsid w:val="006E0FD1"/>
    <w:rsid w:val="006E1196"/>
    <w:rsid w:val="006E19C4"/>
    <w:rsid w:val="006E19F2"/>
    <w:rsid w:val="006E1C25"/>
    <w:rsid w:val="006E22A1"/>
    <w:rsid w:val="006E2846"/>
    <w:rsid w:val="006E2974"/>
    <w:rsid w:val="006E32D8"/>
    <w:rsid w:val="006E4978"/>
    <w:rsid w:val="006E4B4F"/>
    <w:rsid w:val="006E5025"/>
    <w:rsid w:val="006E52F8"/>
    <w:rsid w:val="006E548F"/>
    <w:rsid w:val="006E5703"/>
    <w:rsid w:val="006E5771"/>
    <w:rsid w:val="006E57F0"/>
    <w:rsid w:val="006E5F11"/>
    <w:rsid w:val="006E65A7"/>
    <w:rsid w:val="006E69D2"/>
    <w:rsid w:val="006E69E6"/>
    <w:rsid w:val="006E77CD"/>
    <w:rsid w:val="006E79C5"/>
    <w:rsid w:val="006E7C5D"/>
    <w:rsid w:val="006F15B4"/>
    <w:rsid w:val="006F203C"/>
    <w:rsid w:val="006F3FED"/>
    <w:rsid w:val="006F4C89"/>
    <w:rsid w:val="006F659A"/>
    <w:rsid w:val="006F6A53"/>
    <w:rsid w:val="006F72B9"/>
    <w:rsid w:val="006F75C4"/>
    <w:rsid w:val="00700613"/>
    <w:rsid w:val="0070132D"/>
    <w:rsid w:val="00702CBF"/>
    <w:rsid w:val="00702DA3"/>
    <w:rsid w:val="007031A2"/>
    <w:rsid w:val="00703B3F"/>
    <w:rsid w:val="00704A2D"/>
    <w:rsid w:val="00704A34"/>
    <w:rsid w:val="00704F14"/>
    <w:rsid w:val="0070516B"/>
    <w:rsid w:val="00706FA6"/>
    <w:rsid w:val="00707886"/>
    <w:rsid w:val="00707B59"/>
    <w:rsid w:val="00707E27"/>
    <w:rsid w:val="00707E66"/>
    <w:rsid w:val="0071019F"/>
    <w:rsid w:val="00711A9E"/>
    <w:rsid w:val="00711B14"/>
    <w:rsid w:val="00712144"/>
    <w:rsid w:val="007122F8"/>
    <w:rsid w:val="0071284C"/>
    <w:rsid w:val="0071353A"/>
    <w:rsid w:val="0071362E"/>
    <w:rsid w:val="007138F4"/>
    <w:rsid w:val="00713AAC"/>
    <w:rsid w:val="00713E8F"/>
    <w:rsid w:val="00713F85"/>
    <w:rsid w:val="00714D39"/>
    <w:rsid w:val="00715BDC"/>
    <w:rsid w:val="00715E0C"/>
    <w:rsid w:val="0071649B"/>
    <w:rsid w:val="00716EDE"/>
    <w:rsid w:val="0071791D"/>
    <w:rsid w:val="00720A29"/>
    <w:rsid w:val="00720C1A"/>
    <w:rsid w:val="00720C35"/>
    <w:rsid w:val="00720D82"/>
    <w:rsid w:val="00720DFE"/>
    <w:rsid w:val="0072121A"/>
    <w:rsid w:val="00721716"/>
    <w:rsid w:val="00722559"/>
    <w:rsid w:val="0072275A"/>
    <w:rsid w:val="007228E6"/>
    <w:rsid w:val="00722A19"/>
    <w:rsid w:val="00722C0F"/>
    <w:rsid w:val="00722F32"/>
    <w:rsid w:val="007231C8"/>
    <w:rsid w:val="007236AE"/>
    <w:rsid w:val="0072460C"/>
    <w:rsid w:val="00725012"/>
    <w:rsid w:val="0072515D"/>
    <w:rsid w:val="007255DC"/>
    <w:rsid w:val="00725A1E"/>
    <w:rsid w:val="007266ED"/>
    <w:rsid w:val="007271FF"/>
    <w:rsid w:val="007275DB"/>
    <w:rsid w:val="007307EC"/>
    <w:rsid w:val="00730AB2"/>
    <w:rsid w:val="00730B18"/>
    <w:rsid w:val="00730B8F"/>
    <w:rsid w:val="00730D43"/>
    <w:rsid w:val="007317F9"/>
    <w:rsid w:val="00731819"/>
    <w:rsid w:val="00734CA3"/>
    <w:rsid w:val="00734D42"/>
    <w:rsid w:val="007366C2"/>
    <w:rsid w:val="00736BD4"/>
    <w:rsid w:val="00737020"/>
    <w:rsid w:val="007370A9"/>
    <w:rsid w:val="007370F8"/>
    <w:rsid w:val="00737875"/>
    <w:rsid w:val="00737E44"/>
    <w:rsid w:val="00737E85"/>
    <w:rsid w:val="007409A6"/>
    <w:rsid w:val="00740B3E"/>
    <w:rsid w:val="007418C3"/>
    <w:rsid w:val="007434C7"/>
    <w:rsid w:val="007435D2"/>
    <w:rsid w:val="00743615"/>
    <w:rsid w:val="00743896"/>
    <w:rsid w:val="00743B4B"/>
    <w:rsid w:val="007444A3"/>
    <w:rsid w:val="007449B0"/>
    <w:rsid w:val="007453F3"/>
    <w:rsid w:val="00745E9D"/>
    <w:rsid w:val="00747022"/>
    <w:rsid w:val="00747094"/>
    <w:rsid w:val="00747849"/>
    <w:rsid w:val="007513B8"/>
    <w:rsid w:val="00751DB1"/>
    <w:rsid w:val="00751DB8"/>
    <w:rsid w:val="00752514"/>
    <w:rsid w:val="00752788"/>
    <w:rsid w:val="00752AAA"/>
    <w:rsid w:val="007537D7"/>
    <w:rsid w:val="00753D84"/>
    <w:rsid w:val="00753F00"/>
    <w:rsid w:val="007543C0"/>
    <w:rsid w:val="0075465C"/>
    <w:rsid w:val="00754FDD"/>
    <w:rsid w:val="00756E46"/>
    <w:rsid w:val="0075721D"/>
    <w:rsid w:val="0075724C"/>
    <w:rsid w:val="0075738B"/>
    <w:rsid w:val="007621B6"/>
    <w:rsid w:val="007627D5"/>
    <w:rsid w:val="007631A4"/>
    <w:rsid w:val="007649BD"/>
    <w:rsid w:val="00764BBC"/>
    <w:rsid w:val="00765275"/>
    <w:rsid w:val="00765383"/>
    <w:rsid w:val="00765DBB"/>
    <w:rsid w:val="00765F23"/>
    <w:rsid w:val="007664A7"/>
    <w:rsid w:val="007665CD"/>
    <w:rsid w:val="00766DAB"/>
    <w:rsid w:val="00767D9D"/>
    <w:rsid w:val="00770719"/>
    <w:rsid w:val="00770C2E"/>
    <w:rsid w:val="00770C48"/>
    <w:rsid w:val="007710FF"/>
    <w:rsid w:val="00771B2E"/>
    <w:rsid w:val="00771BFC"/>
    <w:rsid w:val="00773FB1"/>
    <w:rsid w:val="00774338"/>
    <w:rsid w:val="0077451D"/>
    <w:rsid w:val="00774EE0"/>
    <w:rsid w:val="00774FFA"/>
    <w:rsid w:val="00775534"/>
    <w:rsid w:val="00775C0A"/>
    <w:rsid w:val="00775DDB"/>
    <w:rsid w:val="0077623F"/>
    <w:rsid w:val="00776EED"/>
    <w:rsid w:val="00777C71"/>
    <w:rsid w:val="007808EE"/>
    <w:rsid w:val="00780FBF"/>
    <w:rsid w:val="0078117D"/>
    <w:rsid w:val="007815FA"/>
    <w:rsid w:val="00781EA5"/>
    <w:rsid w:val="0078289C"/>
    <w:rsid w:val="00782EE7"/>
    <w:rsid w:val="007838F9"/>
    <w:rsid w:val="00783B10"/>
    <w:rsid w:val="00783CE7"/>
    <w:rsid w:val="007853C9"/>
    <w:rsid w:val="00785962"/>
    <w:rsid w:val="00785970"/>
    <w:rsid w:val="007859A0"/>
    <w:rsid w:val="00785B06"/>
    <w:rsid w:val="00785B0B"/>
    <w:rsid w:val="00785C7A"/>
    <w:rsid w:val="00786918"/>
    <w:rsid w:val="00786B89"/>
    <w:rsid w:val="007875D6"/>
    <w:rsid w:val="007875EB"/>
    <w:rsid w:val="00787A18"/>
    <w:rsid w:val="00790100"/>
    <w:rsid w:val="00790CE5"/>
    <w:rsid w:val="00790D22"/>
    <w:rsid w:val="007928FB"/>
    <w:rsid w:val="00793245"/>
    <w:rsid w:val="0079409F"/>
    <w:rsid w:val="007940FA"/>
    <w:rsid w:val="00794138"/>
    <w:rsid w:val="00794B07"/>
    <w:rsid w:val="00795A3D"/>
    <w:rsid w:val="00795B57"/>
    <w:rsid w:val="00795C1B"/>
    <w:rsid w:val="0079609A"/>
    <w:rsid w:val="00796B72"/>
    <w:rsid w:val="00796EFD"/>
    <w:rsid w:val="00796FFE"/>
    <w:rsid w:val="007971E9"/>
    <w:rsid w:val="0079740A"/>
    <w:rsid w:val="007A0394"/>
    <w:rsid w:val="007A05FE"/>
    <w:rsid w:val="007A17D3"/>
    <w:rsid w:val="007A1A2B"/>
    <w:rsid w:val="007A1A6C"/>
    <w:rsid w:val="007A1DFF"/>
    <w:rsid w:val="007A205C"/>
    <w:rsid w:val="007A21E7"/>
    <w:rsid w:val="007A2BA5"/>
    <w:rsid w:val="007A3B35"/>
    <w:rsid w:val="007A411A"/>
    <w:rsid w:val="007A4828"/>
    <w:rsid w:val="007A4B36"/>
    <w:rsid w:val="007A4BF5"/>
    <w:rsid w:val="007A6044"/>
    <w:rsid w:val="007A74F6"/>
    <w:rsid w:val="007A75B3"/>
    <w:rsid w:val="007A7680"/>
    <w:rsid w:val="007A789A"/>
    <w:rsid w:val="007A7B1C"/>
    <w:rsid w:val="007B003A"/>
    <w:rsid w:val="007B0B30"/>
    <w:rsid w:val="007B1A2C"/>
    <w:rsid w:val="007B1A88"/>
    <w:rsid w:val="007B21C1"/>
    <w:rsid w:val="007B3048"/>
    <w:rsid w:val="007B32CB"/>
    <w:rsid w:val="007B3B90"/>
    <w:rsid w:val="007B3FB4"/>
    <w:rsid w:val="007B4683"/>
    <w:rsid w:val="007B4AB3"/>
    <w:rsid w:val="007B4E4F"/>
    <w:rsid w:val="007B56CE"/>
    <w:rsid w:val="007B59C5"/>
    <w:rsid w:val="007B5C28"/>
    <w:rsid w:val="007B62B4"/>
    <w:rsid w:val="007B7004"/>
    <w:rsid w:val="007B77CF"/>
    <w:rsid w:val="007B7FEC"/>
    <w:rsid w:val="007C0B5C"/>
    <w:rsid w:val="007C0DE2"/>
    <w:rsid w:val="007C111F"/>
    <w:rsid w:val="007C113A"/>
    <w:rsid w:val="007C15A1"/>
    <w:rsid w:val="007C2070"/>
    <w:rsid w:val="007C20C9"/>
    <w:rsid w:val="007C230A"/>
    <w:rsid w:val="007C2AD1"/>
    <w:rsid w:val="007C317D"/>
    <w:rsid w:val="007C3FB9"/>
    <w:rsid w:val="007C4741"/>
    <w:rsid w:val="007C47FB"/>
    <w:rsid w:val="007C4A06"/>
    <w:rsid w:val="007C529D"/>
    <w:rsid w:val="007C554D"/>
    <w:rsid w:val="007C60F8"/>
    <w:rsid w:val="007C615B"/>
    <w:rsid w:val="007C6198"/>
    <w:rsid w:val="007C67C4"/>
    <w:rsid w:val="007C6AFB"/>
    <w:rsid w:val="007C7857"/>
    <w:rsid w:val="007C7B9C"/>
    <w:rsid w:val="007C7BFB"/>
    <w:rsid w:val="007C7C9C"/>
    <w:rsid w:val="007D0C2E"/>
    <w:rsid w:val="007D1843"/>
    <w:rsid w:val="007D2241"/>
    <w:rsid w:val="007D28BC"/>
    <w:rsid w:val="007D3A7D"/>
    <w:rsid w:val="007D49E2"/>
    <w:rsid w:val="007D5352"/>
    <w:rsid w:val="007D5CDE"/>
    <w:rsid w:val="007D717D"/>
    <w:rsid w:val="007D7653"/>
    <w:rsid w:val="007E035A"/>
    <w:rsid w:val="007E0F42"/>
    <w:rsid w:val="007E135A"/>
    <w:rsid w:val="007E1D81"/>
    <w:rsid w:val="007E224C"/>
    <w:rsid w:val="007E2D70"/>
    <w:rsid w:val="007E2E0C"/>
    <w:rsid w:val="007E3485"/>
    <w:rsid w:val="007E380E"/>
    <w:rsid w:val="007E4477"/>
    <w:rsid w:val="007E54E4"/>
    <w:rsid w:val="007E5C6D"/>
    <w:rsid w:val="007E67B0"/>
    <w:rsid w:val="007E7EFF"/>
    <w:rsid w:val="007F0194"/>
    <w:rsid w:val="007F02F8"/>
    <w:rsid w:val="007F1776"/>
    <w:rsid w:val="007F20A2"/>
    <w:rsid w:val="007F29CD"/>
    <w:rsid w:val="007F379D"/>
    <w:rsid w:val="007F3B55"/>
    <w:rsid w:val="007F3BA2"/>
    <w:rsid w:val="007F3FF3"/>
    <w:rsid w:val="007F4203"/>
    <w:rsid w:val="007F4492"/>
    <w:rsid w:val="007F4CA6"/>
    <w:rsid w:val="007F50CF"/>
    <w:rsid w:val="007F553B"/>
    <w:rsid w:val="007F5EA3"/>
    <w:rsid w:val="007F75A3"/>
    <w:rsid w:val="007F7878"/>
    <w:rsid w:val="00800BFD"/>
    <w:rsid w:val="00801952"/>
    <w:rsid w:val="00801DB6"/>
    <w:rsid w:val="008024A8"/>
    <w:rsid w:val="00802919"/>
    <w:rsid w:val="00802A45"/>
    <w:rsid w:val="00802DCD"/>
    <w:rsid w:val="00803391"/>
    <w:rsid w:val="0080348B"/>
    <w:rsid w:val="0080384C"/>
    <w:rsid w:val="00803E0A"/>
    <w:rsid w:val="00804270"/>
    <w:rsid w:val="0080453E"/>
    <w:rsid w:val="008047C8"/>
    <w:rsid w:val="0080491D"/>
    <w:rsid w:val="00804E20"/>
    <w:rsid w:val="00804E28"/>
    <w:rsid w:val="0080642F"/>
    <w:rsid w:val="0080649C"/>
    <w:rsid w:val="00806566"/>
    <w:rsid w:val="008075F9"/>
    <w:rsid w:val="0081040B"/>
    <w:rsid w:val="008108C8"/>
    <w:rsid w:val="00810A50"/>
    <w:rsid w:val="00810C26"/>
    <w:rsid w:val="00812E4D"/>
    <w:rsid w:val="008145F6"/>
    <w:rsid w:val="00814CE7"/>
    <w:rsid w:val="00815D31"/>
    <w:rsid w:val="0081606A"/>
    <w:rsid w:val="008165AE"/>
    <w:rsid w:val="0081663C"/>
    <w:rsid w:val="00816682"/>
    <w:rsid w:val="00817E65"/>
    <w:rsid w:val="008202C9"/>
    <w:rsid w:val="00820C89"/>
    <w:rsid w:val="0082184E"/>
    <w:rsid w:val="00821C7D"/>
    <w:rsid w:val="008222DD"/>
    <w:rsid w:val="008223D8"/>
    <w:rsid w:val="00823460"/>
    <w:rsid w:val="0082393F"/>
    <w:rsid w:val="00824755"/>
    <w:rsid w:val="0082538F"/>
    <w:rsid w:val="00825684"/>
    <w:rsid w:val="00825752"/>
    <w:rsid w:val="00825920"/>
    <w:rsid w:val="00825CF6"/>
    <w:rsid w:val="00826C1C"/>
    <w:rsid w:val="008270E9"/>
    <w:rsid w:val="008272FF"/>
    <w:rsid w:val="008274F6"/>
    <w:rsid w:val="0083058B"/>
    <w:rsid w:val="008306D0"/>
    <w:rsid w:val="00830D93"/>
    <w:rsid w:val="00831392"/>
    <w:rsid w:val="00831566"/>
    <w:rsid w:val="00831619"/>
    <w:rsid w:val="00832680"/>
    <w:rsid w:val="00832887"/>
    <w:rsid w:val="008328FD"/>
    <w:rsid w:val="00833295"/>
    <w:rsid w:val="008335EA"/>
    <w:rsid w:val="00833DFD"/>
    <w:rsid w:val="00834F89"/>
    <w:rsid w:val="008362F2"/>
    <w:rsid w:val="008365B7"/>
    <w:rsid w:val="0083663C"/>
    <w:rsid w:val="00837021"/>
    <w:rsid w:val="0084014A"/>
    <w:rsid w:val="00840313"/>
    <w:rsid w:val="00840A4C"/>
    <w:rsid w:val="00841355"/>
    <w:rsid w:val="008421AB"/>
    <w:rsid w:val="00842BD6"/>
    <w:rsid w:val="00842F49"/>
    <w:rsid w:val="00842F5B"/>
    <w:rsid w:val="0084315C"/>
    <w:rsid w:val="00843199"/>
    <w:rsid w:val="00843483"/>
    <w:rsid w:val="008434B9"/>
    <w:rsid w:val="00843944"/>
    <w:rsid w:val="00843987"/>
    <w:rsid w:val="00843B22"/>
    <w:rsid w:val="008440BE"/>
    <w:rsid w:val="00845AD5"/>
    <w:rsid w:val="00847162"/>
    <w:rsid w:val="008472B6"/>
    <w:rsid w:val="008474CA"/>
    <w:rsid w:val="00847C26"/>
    <w:rsid w:val="008500C0"/>
    <w:rsid w:val="00850B6B"/>
    <w:rsid w:val="008522CF"/>
    <w:rsid w:val="008525B5"/>
    <w:rsid w:val="008525F7"/>
    <w:rsid w:val="008529A1"/>
    <w:rsid w:val="00854176"/>
    <w:rsid w:val="00854517"/>
    <w:rsid w:val="00854589"/>
    <w:rsid w:val="00855138"/>
    <w:rsid w:val="0085562B"/>
    <w:rsid w:val="00855B58"/>
    <w:rsid w:val="00856963"/>
    <w:rsid w:val="00856F97"/>
    <w:rsid w:val="00857708"/>
    <w:rsid w:val="00857CF9"/>
    <w:rsid w:val="008602F6"/>
    <w:rsid w:val="0086045A"/>
    <w:rsid w:val="008607DF"/>
    <w:rsid w:val="00860B12"/>
    <w:rsid w:val="00860E8F"/>
    <w:rsid w:val="0086141F"/>
    <w:rsid w:val="0086282D"/>
    <w:rsid w:val="008628DE"/>
    <w:rsid w:val="00863454"/>
    <w:rsid w:val="0086375B"/>
    <w:rsid w:val="00864A93"/>
    <w:rsid w:val="00864CA1"/>
    <w:rsid w:val="00865D5F"/>
    <w:rsid w:val="00866136"/>
    <w:rsid w:val="0086613A"/>
    <w:rsid w:val="0086632E"/>
    <w:rsid w:val="00866A7C"/>
    <w:rsid w:val="00867725"/>
    <w:rsid w:val="00867822"/>
    <w:rsid w:val="00867D1A"/>
    <w:rsid w:val="00870D29"/>
    <w:rsid w:val="008710EE"/>
    <w:rsid w:val="00871196"/>
    <w:rsid w:val="00871A3F"/>
    <w:rsid w:val="00871CC9"/>
    <w:rsid w:val="00872856"/>
    <w:rsid w:val="00872881"/>
    <w:rsid w:val="00872ADD"/>
    <w:rsid w:val="008732C5"/>
    <w:rsid w:val="008733EF"/>
    <w:rsid w:val="0087514D"/>
    <w:rsid w:val="00875447"/>
    <w:rsid w:val="00875DD6"/>
    <w:rsid w:val="00876349"/>
    <w:rsid w:val="00876634"/>
    <w:rsid w:val="00876958"/>
    <w:rsid w:val="00876A6A"/>
    <w:rsid w:val="00877C08"/>
    <w:rsid w:val="008802CF"/>
    <w:rsid w:val="008803AE"/>
    <w:rsid w:val="0088071B"/>
    <w:rsid w:val="00881EB1"/>
    <w:rsid w:val="00883EB1"/>
    <w:rsid w:val="008841D5"/>
    <w:rsid w:val="008843DC"/>
    <w:rsid w:val="008846CD"/>
    <w:rsid w:val="00884C52"/>
    <w:rsid w:val="0088518D"/>
    <w:rsid w:val="00885414"/>
    <w:rsid w:val="008854E0"/>
    <w:rsid w:val="008854ED"/>
    <w:rsid w:val="0088589E"/>
    <w:rsid w:val="00885A5D"/>
    <w:rsid w:val="00886AAD"/>
    <w:rsid w:val="00886EF3"/>
    <w:rsid w:val="00887853"/>
    <w:rsid w:val="00887A1C"/>
    <w:rsid w:val="00887E34"/>
    <w:rsid w:val="008903D0"/>
    <w:rsid w:val="00890C45"/>
    <w:rsid w:val="00891AC0"/>
    <w:rsid w:val="00891F70"/>
    <w:rsid w:val="00892519"/>
    <w:rsid w:val="00892551"/>
    <w:rsid w:val="008927AF"/>
    <w:rsid w:val="00892816"/>
    <w:rsid w:val="008931F3"/>
    <w:rsid w:val="008936EE"/>
    <w:rsid w:val="008937D9"/>
    <w:rsid w:val="008939E8"/>
    <w:rsid w:val="00894B2E"/>
    <w:rsid w:val="00894BBD"/>
    <w:rsid w:val="0089549A"/>
    <w:rsid w:val="00895658"/>
    <w:rsid w:val="0089585B"/>
    <w:rsid w:val="008958F3"/>
    <w:rsid w:val="008967E8"/>
    <w:rsid w:val="00896BFF"/>
    <w:rsid w:val="008972AE"/>
    <w:rsid w:val="008A12F9"/>
    <w:rsid w:val="008A1B14"/>
    <w:rsid w:val="008A20B4"/>
    <w:rsid w:val="008A271E"/>
    <w:rsid w:val="008A2BBF"/>
    <w:rsid w:val="008A3BB8"/>
    <w:rsid w:val="008A3F2F"/>
    <w:rsid w:val="008A48F9"/>
    <w:rsid w:val="008A4E02"/>
    <w:rsid w:val="008A546A"/>
    <w:rsid w:val="008A5600"/>
    <w:rsid w:val="008A5DD6"/>
    <w:rsid w:val="008A6ED0"/>
    <w:rsid w:val="008A70D6"/>
    <w:rsid w:val="008A7959"/>
    <w:rsid w:val="008A7E99"/>
    <w:rsid w:val="008B1338"/>
    <w:rsid w:val="008B15DF"/>
    <w:rsid w:val="008B1658"/>
    <w:rsid w:val="008B1B33"/>
    <w:rsid w:val="008B1B62"/>
    <w:rsid w:val="008B2464"/>
    <w:rsid w:val="008B2F7E"/>
    <w:rsid w:val="008B3413"/>
    <w:rsid w:val="008B3947"/>
    <w:rsid w:val="008B3B8C"/>
    <w:rsid w:val="008B3C2F"/>
    <w:rsid w:val="008B47FD"/>
    <w:rsid w:val="008B4CDF"/>
    <w:rsid w:val="008B5A34"/>
    <w:rsid w:val="008B60C1"/>
    <w:rsid w:val="008B6E28"/>
    <w:rsid w:val="008B7B5F"/>
    <w:rsid w:val="008B7F5D"/>
    <w:rsid w:val="008C08ED"/>
    <w:rsid w:val="008C17C2"/>
    <w:rsid w:val="008C1AD0"/>
    <w:rsid w:val="008C2AA1"/>
    <w:rsid w:val="008C2F20"/>
    <w:rsid w:val="008C4008"/>
    <w:rsid w:val="008C417A"/>
    <w:rsid w:val="008C4722"/>
    <w:rsid w:val="008C53E0"/>
    <w:rsid w:val="008C559C"/>
    <w:rsid w:val="008C5B93"/>
    <w:rsid w:val="008C6572"/>
    <w:rsid w:val="008C6F4D"/>
    <w:rsid w:val="008C7341"/>
    <w:rsid w:val="008C7387"/>
    <w:rsid w:val="008D0640"/>
    <w:rsid w:val="008D0806"/>
    <w:rsid w:val="008D0A79"/>
    <w:rsid w:val="008D17AF"/>
    <w:rsid w:val="008D18CD"/>
    <w:rsid w:val="008D1A87"/>
    <w:rsid w:val="008D2C91"/>
    <w:rsid w:val="008D2F16"/>
    <w:rsid w:val="008D34FA"/>
    <w:rsid w:val="008D3A16"/>
    <w:rsid w:val="008D3B94"/>
    <w:rsid w:val="008D4AA6"/>
    <w:rsid w:val="008D4D4E"/>
    <w:rsid w:val="008D5283"/>
    <w:rsid w:val="008D7464"/>
    <w:rsid w:val="008D7E28"/>
    <w:rsid w:val="008D7FC0"/>
    <w:rsid w:val="008E0238"/>
    <w:rsid w:val="008E06F7"/>
    <w:rsid w:val="008E07ED"/>
    <w:rsid w:val="008E0ABB"/>
    <w:rsid w:val="008E14D2"/>
    <w:rsid w:val="008E299B"/>
    <w:rsid w:val="008E2AD6"/>
    <w:rsid w:val="008E2F75"/>
    <w:rsid w:val="008E31C4"/>
    <w:rsid w:val="008E48C4"/>
    <w:rsid w:val="008E5405"/>
    <w:rsid w:val="008E5A25"/>
    <w:rsid w:val="008E5B04"/>
    <w:rsid w:val="008E6D3B"/>
    <w:rsid w:val="008E6F77"/>
    <w:rsid w:val="008E72FE"/>
    <w:rsid w:val="008E74CC"/>
    <w:rsid w:val="008E7E22"/>
    <w:rsid w:val="008F006F"/>
    <w:rsid w:val="008F095B"/>
    <w:rsid w:val="008F0E71"/>
    <w:rsid w:val="008F1312"/>
    <w:rsid w:val="008F1A7C"/>
    <w:rsid w:val="008F2100"/>
    <w:rsid w:val="008F311B"/>
    <w:rsid w:val="008F324C"/>
    <w:rsid w:val="008F4513"/>
    <w:rsid w:val="008F4865"/>
    <w:rsid w:val="008F4907"/>
    <w:rsid w:val="008F4980"/>
    <w:rsid w:val="008F60F4"/>
    <w:rsid w:val="008F683F"/>
    <w:rsid w:val="008F698D"/>
    <w:rsid w:val="008F6AD6"/>
    <w:rsid w:val="008F6C31"/>
    <w:rsid w:val="008F6D2F"/>
    <w:rsid w:val="008F6FA2"/>
    <w:rsid w:val="008F7676"/>
    <w:rsid w:val="008F7AD0"/>
    <w:rsid w:val="008F7D03"/>
    <w:rsid w:val="0090024E"/>
    <w:rsid w:val="0090067D"/>
    <w:rsid w:val="009012E6"/>
    <w:rsid w:val="009018F6"/>
    <w:rsid w:val="00902B2A"/>
    <w:rsid w:val="00902B7E"/>
    <w:rsid w:val="00902DF5"/>
    <w:rsid w:val="00903072"/>
    <w:rsid w:val="0090555F"/>
    <w:rsid w:val="00905853"/>
    <w:rsid w:val="00905E86"/>
    <w:rsid w:val="00906FAA"/>
    <w:rsid w:val="00907D4F"/>
    <w:rsid w:val="00907F72"/>
    <w:rsid w:val="00910C43"/>
    <w:rsid w:val="00911C68"/>
    <w:rsid w:val="00911E31"/>
    <w:rsid w:val="009128F5"/>
    <w:rsid w:val="00913173"/>
    <w:rsid w:val="00913899"/>
    <w:rsid w:val="009140B3"/>
    <w:rsid w:val="0091545A"/>
    <w:rsid w:val="00915C57"/>
    <w:rsid w:val="00917233"/>
    <w:rsid w:val="009173E3"/>
    <w:rsid w:val="009178F5"/>
    <w:rsid w:val="00920087"/>
    <w:rsid w:val="00921095"/>
    <w:rsid w:val="009213DB"/>
    <w:rsid w:val="00922B27"/>
    <w:rsid w:val="00924B44"/>
    <w:rsid w:val="00924C1A"/>
    <w:rsid w:val="00925013"/>
    <w:rsid w:val="009250DD"/>
    <w:rsid w:val="009255CE"/>
    <w:rsid w:val="009260B6"/>
    <w:rsid w:val="00926503"/>
    <w:rsid w:val="0092659C"/>
    <w:rsid w:val="00926687"/>
    <w:rsid w:val="00926E36"/>
    <w:rsid w:val="0092782F"/>
    <w:rsid w:val="00927E9E"/>
    <w:rsid w:val="00930638"/>
    <w:rsid w:val="009306C3"/>
    <w:rsid w:val="00930861"/>
    <w:rsid w:val="00932ACC"/>
    <w:rsid w:val="009330A0"/>
    <w:rsid w:val="009334BE"/>
    <w:rsid w:val="009341C1"/>
    <w:rsid w:val="00934B30"/>
    <w:rsid w:val="00935B0E"/>
    <w:rsid w:val="00937307"/>
    <w:rsid w:val="00937C77"/>
    <w:rsid w:val="00937D74"/>
    <w:rsid w:val="009402F5"/>
    <w:rsid w:val="009406F7"/>
    <w:rsid w:val="00940A12"/>
    <w:rsid w:val="009414B8"/>
    <w:rsid w:val="0094159E"/>
    <w:rsid w:val="009417DA"/>
    <w:rsid w:val="00941876"/>
    <w:rsid w:val="00942354"/>
    <w:rsid w:val="0094254A"/>
    <w:rsid w:val="00942DFA"/>
    <w:rsid w:val="0094391F"/>
    <w:rsid w:val="00943A91"/>
    <w:rsid w:val="00943F58"/>
    <w:rsid w:val="0094478C"/>
    <w:rsid w:val="009447C4"/>
    <w:rsid w:val="00944D2B"/>
    <w:rsid w:val="00944D80"/>
    <w:rsid w:val="009452C5"/>
    <w:rsid w:val="00945BCE"/>
    <w:rsid w:val="00945E92"/>
    <w:rsid w:val="00946296"/>
    <w:rsid w:val="00946636"/>
    <w:rsid w:val="00946831"/>
    <w:rsid w:val="00946876"/>
    <w:rsid w:val="00946B48"/>
    <w:rsid w:val="0094753B"/>
    <w:rsid w:val="00947A16"/>
    <w:rsid w:val="00947AE0"/>
    <w:rsid w:val="00947B73"/>
    <w:rsid w:val="00950B81"/>
    <w:rsid w:val="0095102E"/>
    <w:rsid w:val="00952198"/>
    <w:rsid w:val="009521AB"/>
    <w:rsid w:val="00952D3D"/>
    <w:rsid w:val="00952E31"/>
    <w:rsid w:val="009534C0"/>
    <w:rsid w:val="00953A30"/>
    <w:rsid w:val="00953A54"/>
    <w:rsid w:val="00953CCE"/>
    <w:rsid w:val="00954157"/>
    <w:rsid w:val="009546EA"/>
    <w:rsid w:val="00955189"/>
    <w:rsid w:val="00955AF0"/>
    <w:rsid w:val="00955D44"/>
    <w:rsid w:val="00956265"/>
    <w:rsid w:val="00956D5F"/>
    <w:rsid w:val="00957366"/>
    <w:rsid w:val="0095798C"/>
    <w:rsid w:val="009601C0"/>
    <w:rsid w:val="009601EF"/>
    <w:rsid w:val="009607F6"/>
    <w:rsid w:val="0096097C"/>
    <w:rsid w:val="009613BC"/>
    <w:rsid w:val="00961481"/>
    <w:rsid w:val="00961F05"/>
    <w:rsid w:val="0096281A"/>
    <w:rsid w:val="009636F8"/>
    <w:rsid w:val="009645A4"/>
    <w:rsid w:val="009646DC"/>
    <w:rsid w:val="00964975"/>
    <w:rsid w:val="00964F36"/>
    <w:rsid w:val="00965404"/>
    <w:rsid w:val="00965ACE"/>
    <w:rsid w:val="00965D8D"/>
    <w:rsid w:val="00966159"/>
    <w:rsid w:val="009669DA"/>
    <w:rsid w:val="009675BB"/>
    <w:rsid w:val="00967998"/>
    <w:rsid w:val="00967A46"/>
    <w:rsid w:val="00967C89"/>
    <w:rsid w:val="00967D6D"/>
    <w:rsid w:val="009700C6"/>
    <w:rsid w:val="009709D1"/>
    <w:rsid w:val="00970BB6"/>
    <w:rsid w:val="00970D69"/>
    <w:rsid w:val="0097192B"/>
    <w:rsid w:val="0097369C"/>
    <w:rsid w:val="009736A8"/>
    <w:rsid w:val="00973A52"/>
    <w:rsid w:val="00973A9C"/>
    <w:rsid w:val="00973B2F"/>
    <w:rsid w:val="00974588"/>
    <w:rsid w:val="00975776"/>
    <w:rsid w:val="009757F9"/>
    <w:rsid w:val="009760C6"/>
    <w:rsid w:val="00976D18"/>
    <w:rsid w:val="00977C66"/>
    <w:rsid w:val="00977EF4"/>
    <w:rsid w:val="009801CC"/>
    <w:rsid w:val="009802A9"/>
    <w:rsid w:val="009808E2"/>
    <w:rsid w:val="00980AFA"/>
    <w:rsid w:val="009817AD"/>
    <w:rsid w:val="0098289A"/>
    <w:rsid w:val="009833A2"/>
    <w:rsid w:val="00983DDF"/>
    <w:rsid w:val="00983FFC"/>
    <w:rsid w:val="00984761"/>
    <w:rsid w:val="009849C5"/>
    <w:rsid w:val="00984B2C"/>
    <w:rsid w:val="0098546B"/>
    <w:rsid w:val="0098606D"/>
    <w:rsid w:val="00986340"/>
    <w:rsid w:val="00986B22"/>
    <w:rsid w:val="00986C65"/>
    <w:rsid w:val="0098751F"/>
    <w:rsid w:val="00987912"/>
    <w:rsid w:val="00990A36"/>
    <w:rsid w:val="00990E78"/>
    <w:rsid w:val="009913D4"/>
    <w:rsid w:val="00991E54"/>
    <w:rsid w:val="009920F3"/>
    <w:rsid w:val="009922E9"/>
    <w:rsid w:val="009924FA"/>
    <w:rsid w:val="0099373F"/>
    <w:rsid w:val="00993FBE"/>
    <w:rsid w:val="00994E35"/>
    <w:rsid w:val="00994F5F"/>
    <w:rsid w:val="00995017"/>
    <w:rsid w:val="0099522B"/>
    <w:rsid w:val="00995D57"/>
    <w:rsid w:val="009963AB"/>
    <w:rsid w:val="00996ADE"/>
    <w:rsid w:val="009971C9"/>
    <w:rsid w:val="00997C9A"/>
    <w:rsid w:val="009A0648"/>
    <w:rsid w:val="009A142C"/>
    <w:rsid w:val="009A2108"/>
    <w:rsid w:val="009A2DF2"/>
    <w:rsid w:val="009A39C3"/>
    <w:rsid w:val="009A3B4E"/>
    <w:rsid w:val="009A432B"/>
    <w:rsid w:val="009A5041"/>
    <w:rsid w:val="009A55F4"/>
    <w:rsid w:val="009A63E7"/>
    <w:rsid w:val="009A6406"/>
    <w:rsid w:val="009A75D4"/>
    <w:rsid w:val="009A7CEF"/>
    <w:rsid w:val="009A7CFE"/>
    <w:rsid w:val="009A7FFE"/>
    <w:rsid w:val="009B1279"/>
    <w:rsid w:val="009B24BF"/>
    <w:rsid w:val="009B2B53"/>
    <w:rsid w:val="009B2C18"/>
    <w:rsid w:val="009B2D46"/>
    <w:rsid w:val="009B30EF"/>
    <w:rsid w:val="009B32E3"/>
    <w:rsid w:val="009B3A51"/>
    <w:rsid w:val="009B4051"/>
    <w:rsid w:val="009B4B32"/>
    <w:rsid w:val="009B60A0"/>
    <w:rsid w:val="009B6DF0"/>
    <w:rsid w:val="009B7628"/>
    <w:rsid w:val="009C04C2"/>
    <w:rsid w:val="009C06D7"/>
    <w:rsid w:val="009C0D85"/>
    <w:rsid w:val="009C1937"/>
    <w:rsid w:val="009C2168"/>
    <w:rsid w:val="009C25D5"/>
    <w:rsid w:val="009C39C1"/>
    <w:rsid w:val="009C3FD9"/>
    <w:rsid w:val="009C6F4D"/>
    <w:rsid w:val="009C7E7B"/>
    <w:rsid w:val="009D06EC"/>
    <w:rsid w:val="009D081E"/>
    <w:rsid w:val="009D13FF"/>
    <w:rsid w:val="009D14E2"/>
    <w:rsid w:val="009D18CE"/>
    <w:rsid w:val="009D2DFB"/>
    <w:rsid w:val="009D34A2"/>
    <w:rsid w:val="009D3CDB"/>
    <w:rsid w:val="009D431D"/>
    <w:rsid w:val="009D4AF1"/>
    <w:rsid w:val="009D50B4"/>
    <w:rsid w:val="009D562F"/>
    <w:rsid w:val="009D5765"/>
    <w:rsid w:val="009D5FFC"/>
    <w:rsid w:val="009D64A6"/>
    <w:rsid w:val="009D68B6"/>
    <w:rsid w:val="009D6949"/>
    <w:rsid w:val="009D75C7"/>
    <w:rsid w:val="009E0F2B"/>
    <w:rsid w:val="009E12C8"/>
    <w:rsid w:val="009E160C"/>
    <w:rsid w:val="009E1742"/>
    <w:rsid w:val="009E2AC2"/>
    <w:rsid w:val="009E301A"/>
    <w:rsid w:val="009E3430"/>
    <w:rsid w:val="009E487F"/>
    <w:rsid w:val="009E4D30"/>
    <w:rsid w:val="009E51D2"/>
    <w:rsid w:val="009E5BF9"/>
    <w:rsid w:val="009E5EC5"/>
    <w:rsid w:val="009E6293"/>
    <w:rsid w:val="009E68BA"/>
    <w:rsid w:val="009E719C"/>
    <w:rsid w:val="009F0791"/>
    <w:rsid w:val="009F0A7B"/>
    <w:rsid w:val="009F151C"/>
    <w:rsid w:val="009F1643"/>
    <w:rsid w:val="009F2933"/>
    <w:rsid w:val="009F3D25"/>
    <w:rsid w:val="009F5E7E"/>
    <w:rsid w:val="009F602F"/>
    <w:rsid w:val="009F79ED"/>
    <w:rsid w:val="00A001E0"/>
    <w:rsid w:val="00A00BCD"/>
    <w:rsid w:val="00A00BD4"/>
    <w:rsid w:val="00A0191F"/>
    <w:rsid w:val="00A02192"/>
    <w:rsid w:val="00A02CB5"/>
    <w:rsid w:val="00A02E05"/>
    <w:rsid w:val="00A03C1D"/>
    <w:rsid w:val="00A042AA"/>
    <w:rsid w:val="00A04972"/>
    <w:rsid w:val="00A04EE6"/>
    <w:rsid w:val="00A05491"/>
    <w:rsid w:val="00A06FE1"/>
    <w:rsid w:val="00A07819"/>
    <w:rsid w:val="00A10801"/>
    <w:rsid w:val="00A10D06"/>
    <w:rsid w:val="00A113A2"/>
    <w:rsid w:val="00A11789"/>
    <w:rsid w:val="00A11D16"/>
    <w:rsid w:val="00A12886"/>
    <w:rsid w:val="00A12E0F"/>
    <w:rsid w:val="00A14462"/>
    <w:rsid w:val="00A15F0D"/>
    <w:rsid w:val="00A164B8"/>
    <w:rsid w:val="00A16834"/>
    <w:rsid w:val="00A16856"/>
    <w:rsid w:val="00A16B5F"/>
    <w:rsid w:val="00A16C34"/>
    <w:rsid w:val="00A16C86"/>
    <w:rsid w:val="00A171E2"/>
    <w:rsid w:val="00A20321"/>
    <w:rsid w:val="00A20433"/>
    <w:rsid w:val="00A20F44"/>
    <w:rsid w:val="00A219DF"/>
    <w:rsid w:val="00A22B3C"/>
    <w:rsid w:val="00A22D89"/>
    <w:rsid w:val="00A22E24"/>
    <w:rsid w:val="00A22E5C"/>
    <w:rsid w:val="00A2363D"/>
    <w:rsid w:val="00A23EDD"/>
    <w:rsid w:val="00A24020"/>
    <w:rsid w:val="00A2495F"/>
    <w:rsid w:val="00A24AC5"/>
    <w:rsid w:val="00A24FD0"/>
    <w:rsid w:val="00A2501F"/>
    <w:rsid w:val="00A25259"/>
    <w:rsid w:val="00A25755"/>
    <w:rsid w:val="00A267A2"/>
    <w:rsid w:val="00A267D3"/>
    <w:rsid w:val="00A26939"/>
    <w:rsid w:val="00A27244"/>
    <w:rsid w:val="00A27461"/>
    <w:rsid w:val="00A274E6"/>
    <w:rsid w:val="00A27922"/>
    <w:rsid w:val="00A27DC2"/>
    <w:rsid w:val="00A3005F"/>
    <w:rsid w:val="00A30234"/>
    <w:rsid w:val="00A30542"/>
    <w:rsid w:val="00A3056F"/>
    <w:rsid w:val="00A307EC"/>
    <w:rsid w:val="00A308CF"/>
    <w:rsid w:val="00A309D2"/>
    <w:rsid w:val="00A310ED"/>
    <w:rsid w:val="00A319F6"/>
    <w:rsid w:val="00A31A82"/>
    <w:rsid w:val="00A31DA3"/>
    <w:rsid w:val="00A32C87"/>
    <w:rsid w:val="00A337BA"/>
    <w:rsid w:val="00A33960"/>
    <w:rsid w:val="00A33B04"/>
    <w:rsid w:val="00A340FF"/>
    <w:rsid w:val="00A343D4"/>
    <w:rsid w:val="00A3479A"/>
    <w:rsid w:val="00A35BA2"/>
    <w:rsid w:val="00A3790B"/>
    <w:rsid w:val="00A37A57"/>
    <w:rsid w:val="00A37AFD"/>
    <w:rsid w:val="00A37D4B"/>
    <w:rsid w:val="00A40876"/>
    <w:rsid w:val="00A40ABE"/>
    <w:rsid w:val="00A41E05"/>
    <w:rsid w:val="00A4247E"/>
    <w:rsid w:val="00A42AA9"/>
    <w:rsid w:val="00A42D73"/>
    <w:rsid w:val="00A43782"/>
    <w:rsid w:val="00A4398B"/>
    <w:rsid w:val="00A44364"/>
    <w:rsid w:val="00A445E6"/>
    <w:rsid w:val="00A447F2"/>
    <w:rsid w:val="00A44CA7"/>
    <w:rsid w:val="00A450BF"/>
    <w:rsid w:val="00A45ABC"/>
    <w:rsid w:val="00A45F33"/>
    <w:rsid w:val="00A46823"/>
    <w:rsid w:val="00A46833"/>
    <w:rsid w:val="00A468E5"/>
    <w:rsid w:val="00A4718A"/>
    <w:rsid w:val="00A50372"/>
    <w:rsid w:val="00A503B9"/>
    <w:rsid w:val="00A5061D"/>
    <w:rsid w:val="00A5080D"/>
    <w:rsid w:val="00A517A5"/>
    <w:rsid w:val="00A52856"/>
    <w:rsid w:val="00A52B7B"/>
    <w:rsid w:val="00A52EAC"/>
    <w:rsid w:val="00A52FD9"/>
    <w:rsid w:val="00A534E2"/>
    <w:rsid w:val="00A542B5"/>
    <w:rsid w:val="00A557F9"/>
    <w:rsid w:val="00A56E2A"/>
    <w:rsid w:val="00A57B86"/>
    <w:rsid w:val="00A57FB0"/>
    <w:rsid w:val="00A60245"/>
    <w:rsid w:val="00A6026D"/>
    <w:rsid w:val="00A61161"/>
    <w:rsid w:val="00A617B3"/>
    <w:rsid w:val="00A6223B"/>
    <w:rsid w:val="00A62535"/>
    <w:rsid w:val="00A62C11"/>
    <w:rsid w:val="00A63267"/>
    <w:rsid w:val="00A6429F"/>
    <w:rsid w:val="00A64597"/>
    <w:rsid w:val="00A648EA"/>
    <w:rsid w:val="00A648F9"/>
    <w:rsid w:val="00A65042"/>
    <w:rsid w:val="00A65426"/>
    <w:rsid w:val="00A654B0"/>
    <w:rsid w:val="00A65B3A"/>
    <w:rsid w:val="00A65D9D"/>
    <w:rsid w:val="00A65EB3"/>
    <w:rsid w:val="00A66354"/>
    <w:rsid w:val="00A66958"/>
    <w:rsid w:val="00A670E4"/>
    <w:rsid w:val="00A67A83"/>
    <w:rsid w:val="00A67C52"/>
    <w:rsid w:val="00A704BA"/>
    <w:rsid w:val="00A70FB6"/>
    <w:rsid w:val="00A713A0"/>
    <w:rsid w:val="00A72F86"/>
    <w:rsid w:val="00A74040"/>
    <w:rsid w:val="00A74786"/>
    <w:rsid w:val="00A7484B"/>
    <w:rsid w:val="00A75209"/>
    <w:rsid w:val="00A7579E"/>
    <w:rsid w:val="00A75F21"/>
    <w:rsid w:val="00A7699E"/>
    <w:rsid w:val="00A76F23"/>
    <w:rsid w:val="00A772C3"/>
    <w:rsid w:val="00A7741D"/>
    <w:rsid w:val="00A7755C"/>
    <w:rsid w:val="00A77609"/>
    <w:rsid w:val="00A77933"/>
    <w:rsid w:val="00A779BB"/>
    <w:rsid w:val="00A80C98"/>
    <w:rsid w:val="00A815A2"/>
    <w:rsid w:val="00A81CBC"/>
    <w:rsid w:val="00A81CE4"/>
    <w:rsid w:val="00A82C4D"/>
    <w:rsid w:val="00A82DE1"/>
    <w:rsid w:val="00A83462"/>
    <w:rsid w:val="00A84A06"/>
    <w:rsid w:val="00A85872"/>
    <w:rsid w:val="00A86067"/>
    <w:rsid w:val="00A862E6"/>
    <w:rsid w:val="00A86530"/>
    <w:rsid w:val="00A86AEE"/>
    <w:rsid w:val="00A87146"/>
    <w:rsid w:val="00A8780A"/>
    <w:rsid w:val="00A9004E"/>
    <w:rsid w:val="00A9032F"/>
    <w:rsid w:val="00A90756"/>
    <w:rsid w:val="00A90C90"/>
    <w:rsid w:val="00A91F48"/>
    <w:rsid w:val="00A947A5"/>
    <w:rsid w:val="00A94AB9"/>
    <w:rsid w:val="00A9548C"/>
    <w:rsid w:val="00A9662C"/>
    <w:rsid w:val="00A96D62"/>
    <w:rsid w:val="00A9787C"/>
    <w:rsid w:val="00A97A6D"/>
    <w:rsid w:val="00A97BB1"/>
    <w:rsid w:val="00AA077C"/>
    <w:rsid w:val="00AA1626"/>
    <w:rsid w:val="00AA1B34"/>
    <w:rsid w:val="00AA1E7F"/>
    <w:rsid w:val="00AA216E"/>
    <w:rsid w:val="00AA2196"/>
    <w:rsid w:val="00AA2C75"/>
    <w:rsid w:val="00AA2EB8"/>
    <w:rsid w:val="00AA3BF7"/>
    <w:rsid w:val="00AA4094"/>
    <w:rsid w:val="00AA413B"/>
    <w:rsid w:val="00AA4403"/>
    <w:rsid w:val="00AA49A5"/>
    <w:rsid w:val="00AA51D7"/>
    <w:rsid w:val="00AA5D19"/>
    <w:rsid w:val="00AA5FF7"/>
    <w:rsid w:val="00AA6496"/>
    <w:rsid w:val="00AA70FD"/>
    <w:rsid w:val="00AA7FB5"/>
    <w:rsid w:val="00AB05F6"/>
    <w:rsid w:val="00AB0C6B"/>
    <w:rsid w:val="00AB1433"/>
    <w:rsid w:val="00AB2E7B"/>
    <w:rsid w:val="00AB4000"/>
    <w:rsid w:val="00AB40C4"/>
    <w:rsid w:val="00AB5AC9"/>
    <w:rsid w:val="00AB6404"/>
    <w:rsid w:val="00AB6C94"/>
    <w:rsid w:val="00AB71AD"/>
    <w:rsid w:val="00AB7FDC"/>
    <w:rsid w:val="00AC14AB"/>
    <w:rsid w:val="00AC1BFB"/>
    <w:rsid w:val="00AC2676"/>
    <w:rsid w:val="00AC3F8D"/>
    <w:rsid w:val="00AC51B2"/>
    <w:rsid w:val="00AC58B3"/>
    <w:rsid w:val="00AC5C24"/>
    <w:rsid w:val="00AC5F67"/>
    <w:rsid w:val="00AC6C6A"/>
    <w:rsid w:val="00AC7863"/>
    <w:rsid w:val="00AC7B92"/>
    <w:rsid w:val="00AD0944"/>
    <w:rsid w:val="00AD1275"/>
    <w:rsid w:val="00AD1339"/>
    <w:rsid w:val="00AD1AF1"/>
    <w:rsid w:val="00AD2234"/>
    <w:rsid w:val="00AD27DF"/>
    <w:rsid w:val="00AD2B43"/>
    <w:rsid w:val="00AD32E7"/>
    <w:rsid w:val="00AD33E7"/>
    <w:rsid w:val="00AD3C54"/>
    <w:rsid w:val="00AD3E38"/>
    <w:rsid w:val="00AD3F11"/>
    <w:rsid w:val="00AD5216"/>
    <w:rsid w:val="00AD605C"/>
    <w:rsid w:val="00AD617D"/>
    <w:rsid w:val="00AD65A6"/>
    <w:rsid w:val="00AD671F"/>
    <w:rsid w:val="00AD6985"/>
    <w:rsid w:val="00AD6CA6"/>
    <w:rsid w:val="00AE03F7"/>
    <w:rsid w:val="00AE0921"/>
    <w:rsid w:val="00AE11DC"/>
    <w:rsid w:val="00AE1998"/>
    <w:rsid w:val="00AE25CE"/>
    <w:rsid w:val="00AE294A"/>
    <w:rsid w:val="00AE31F9"/>
    <w:rsid w:val="00AE475A"/>
    <w:rsid w:val="00AE51F6"/>
    <w:rsid w:val="00AE53DF"/>
    <w:rsid w:val="00AE56AD"/>
    <w:rsid w:val="00AE5C11"/>
    <w:rsid w:val="00AE75CD"/>
    <w:rsid w:val="00AE7C69"/>
    <w:rsid w:val="00AE7F84"/>
    <w:rsid w:val="00AF0046"/>
    <w:rsid w:val="00AF0C0B"/>
    <w:rsid w:val="00AF103C"/>
    <w:rsid w:val="00AF1DE3"/>
    <w:rsid w:val="00AF20BD"/>
    <w:rsid w:val="00AF246A"/>
    <w:rsid w:val="00AF3B4E"/>
    <w:rsid w:val="00AF3BF5"/>
    <w:rsid w:val="00AF3EE4"/>
    <w:rsid w:val="00AF4386"/>
    <w:rsid w:val="00AF68C3"/>
    <w:rsid w:val="00AF696C"/>
    <w:rsid w:val="00AF7261"/>
    <w:rsid w:val="00AF7752"/>
    <w:rsid w:val="00AF7D6B"/>
    <w:rsid w:val="00B0045F"/>
    <w:rsid w:val="00B00796"/>
    <w:rsid w:val="00B009D9"/>
    <w:rsid w:val="00B00D22"/>
    <w:rsid w:val="00B01394"/>
    <w:rsid w:val="00B01F4C"/>
    <w:rsid w:val="00B0230F"/>
    <w:rsid w:val="00B025FC"/>
    <w:rsid w:val="00B02D21"/>
    <w:rsid w:val="00B0437B"/>
    <w:rsid w:val="00B04804"/>
    <w:rsid w:val="00B05029"/>
    <w:rsid w:val="00B050ED"/>
    <w:rsid w:val="00B050F8"/>
    <w:rsid w:val="00B07C98"/>
    <w:rsid w:val="00B10F57"/>
    <w:rsid w:val="00B10FC0"/>
    <w:rsid w:val="00B1102B"/>
    <w:rsid w:val="00B1294E"/>
    <w:rsid w:val="00B12A03"/>
    <w:rsid w:val="00B12BD4"/>
    <w:rsid w:val="00B13F2C"/>
    <w:rsid w:val="00B14322"/>
    <w:rsid w:val="00B147DE"/>
    <w:rsid w:val="00B14E52"/>
    <w:rsid w:val="00B15EF0"/>
    <w:rsid w:val="00B16185"/>
    <w:rsid w:val="00B16798"/>
    <w:rsid w:val="00B16A29"/>
    <w:rsid w:val="00B16E1A"/>
    <w:rsid w:val="00B17590"/>
    <w:rsid w:val="00B179A8"/>
    <w:rsid w:val="00B17EB2"/>
    <w:rsid w:val="00B2047B"/>
    <w:rsid w:val="00B21A2E"/>
    <w:rsid w:val="00B24690"/>
    <w:rsid w:val="00B2476A"/>
    <w:rsid w:val="00B24E76"/>
    <w:rsid w:val="00B24FA9"/>
    <w:rsid w:val="00B25140"/>
    <w:rsid w:val="00B2598C"/>
    <w:rsid w:val="00B25BAF"/>
    <w:rsid w:val="00B25E25"/>
    <w:rsid w:val="00B2767D"/>
    <w:rsid w:val="00B3048A"/>
    <w:rsid w:val="00B3072C"/>
    <w:rsid w:val="00B30C4B"/>
    <w:rsid w:val="00B319A3"/>
    <w:rsid w:val="00B31FB0"/>
    <w:rsid w:val="00B32493"/>
    <w:rsid w:val="00B33788"/>
    <w:rsid w:val="00B3399A"/>
    <w:rsid w:val="00B3473B"/>
    <w:rsid w:val="00B35888"/>
    <w:rsid w:val="00B35C64"/>
    <w:rsid w:val="00B36614"/>
    <w:rsid w:val="00B36AC1"/>
    <w:rsid w:val="00B36C4A"/>
    <w:rsid w:val="00B36DB3"/>
    <w:rsid w:val="00B37308"/>
    <w:rsid w:val="00B3775D"/>
    <w:rsid w:val="00B37B1A"/>
    <w:rsid w:val="00B37E38"/>
    <w:rsid w:val="00B40BB6"/>
    <w:rsid w:val="00B40E66"/>
    <w:rsid w:val="00B41FDA"/>
    <w:rsid w:val="00B427CF"/>
    <w:rsid w:val="00B42CD6"/>
    <w:rsid w:val="00B42D81"/>
    <w:rsid w:val="00B4356F"/>
    <w:rsid w:val="00B44C77"/>
    <w:rsid w:val="00B45359"/>
    <w:rsid w:val="00B45BEC"/>
    <w:rsid w:val="00B46369"/>
    <w:rsid w:val="00B467C3"/>
    <w:rsid w:val="00B46BB3"/>
    <w:rsid w:val="00B46C33"/>
    <w:rsid w:val="00B472A1"/>
    <w:rsid w:val="00B472D8"/>
    <w:rsid w:val="00B4787A"/>
    <w:rsid w:val="00B50049"/>
    <w:rsid w:val="00B5055F"/>
    <w:rsid w:val="00B50B19"/>
    <w:rsid w:val="00B51A53"/>
    <w:rsid w:val="00B51BA5"/>
    <w:rsid w:val="00B52619"/>
    <w:rsid w:val="00B5299C"/>
    <w:rsid w:val="00B52CCE"/>
    <w:rsid w:val="00B537BA"/>
    <w:rsid w:val="00B53855"/>
    <w:rsid w:val="00B53CFC"/>
    <w:rsid w:val="00B54157"/>
    <w:rsid w:val="00B54B86"/>
    <w:rsid w:val="00B5629A"/>
    <w:rsid w:val="00B56497"/>
    <w:rsid w:val="00B567CA"/>
    <w:rsid w:val="00B56B5F"/>
    <w:rsid w:val="00B60376"/>
    <w:rsid w:val="00B609C2"/>
    <w:rsid w:val="00B61406"/>
    <w:rsid w:val="00B61427"/>
    <w:rsid w:val="00B619D2"/>
    <w:rsid w:val="00B61B29"/>
    <w:rsid w:val="00B62421"/>
    <w:rsid w:val="00B630E4"/>
    <w:rsid w:val="00B632D8"/>
    <w:rsid w:val="00B6436E"/>
    <w:rsid w:val="00B65726"/>
    <w:rsid w:val="00B659C4"/>
    <w:rsid w:val="00B65EC0"/>
    <w:rsid w:val="00B65F20"/>
    <w:rsid w:val="00B65FA9"/>
    <w:rsid w:val="00B669D7"/>
    <w:rsid w:val="00B67936"/>
    <w:rsid w:val="00B6793F"/>
    <w:rsid w:val="00B67D1A"/>
    <w:rsid w:val="00B67D93"/>
    <w:rsid w:val="00B703F1"/>
    <w:rsid w:val="00B70AFF"/>
    <w:rsid w:val="00B71B17"/>
    <w:rsid w:val="00B72BF2"/>
    <w:rsid w:val="00B72F77"/>
    <w:rsid w:val="00B73702"/>
    <w:rsid w:val="00B74118"/>
    <w:rsid w:val="00B741E1"/>
    <w:rsid w:val="00B742B0"/>
    <w:rsid w:val="00B74CF4"/>
    <w:rsid w:val="00B750E6"/>
    <w:rsid w:val="00B7511A"/>
    <w:rsid w:val="00B761F9"/>
    <w:rsid w:val="00B76AF5"/>
    <w:rsid w:val="00B76D00"/>
    <w:rsid w:val="00B772F6"/>
    <w:rsid w:val="00B77433"/>
    <w:rsid w:val="00B77586"/>
    <w:rsid w:val="00B80833"/>
    <w:rsid w:val="00B80C47"/>
    <w:rsid w:val="00B81847"/>
    <w:rsid w:val="00B81F8F"/>
    <w:rsid w:val="00B822A3"/>
    <w:rsid w:val="00B8237D"/>
    <w:rsid w:val="00B824AB"/>
    <w:rsid w:val="00B82D2A"/>
    <w:rsid w:val="00B83842"/>
    <w:rsid w:val="00B84038"/>
    <w:rsid w:val="00B84118"/>
    <w:rsid w:val="00B84482"/>
    <w:rsid w:val="00B8479A"/>
    <w:rsid w:val="00B84EF3"/>
    <w:rsid w:val="00B85108"/>
    <w:rsid w:val="00B8586E"/>
    <w:rsid w:val="00B86AD9"/>
    <w:rsid w:val="00B8721D"/>
    <w:rsid w:val="00B87623"/>
    <w:rsid w:val="00B87D2D"/>
    <w:rsid w:val="00B900A4"/>
    <w:rsid w:val="00B900C0"/>
    <w:rsid w:val="00B9022B"/>
    <w:rsid w:val="00B90E0F"/>
    <w:rsid w:val="00B90F4E"/>
    <w:rsid w:val="00B90F93"/>
    <w:rsid w:val="00B91132"/>
    <w:rsid w:val="00B91AB1"/>
    <w:rsid w:val="00B9289E"/>
    <w:rsid w:val="00B9350B"/>
    <w:rsid w:val="00B93586"/>
    <w:rsid w:val="00B93C24"/>
    <w:rsid w:val="00B93FA6"/>
    <w:rsid w:val="00B9532A"/>
    <w:rsid w:val="00B9571A"/>
    <w:rsid w:val="00B959EB"/>
    <w:rsid w:val="00B95DA1"/>
    <w:rsid w:val="00B96B67"/>
    <w:rsid w:val="00B9744A"/>
    <w:rsid w:val="00B97836"/>
    <w:rsid w:val="00BA09E9"/>
    <w:rsid w:val="00BA14A5"/>
    <w:rsid w:val="00BA212C"/>
    <w:rsid w:val="00BA2A63"/>
    <w:rsid w:val="00BA38E9"/>
    <w:rsid w:val="00BA4164"/>
    <w:rsid w:val="00BA45CC"/>
    <w:rsid w:val="00BA4670"/>
    <w:rsid w:val="00BA53C5"/>
    <w:rsid w:val="00BA5DF5"/>
    <w:rsid w:val="00BA6310"/>
    <w:rsid w:val="00BA6A2F"/>
    <w:rsid w:val="00BA6DAE"/>
    <w:rsid w:val="00BA7C53"/>
    <w:rsid w:val="00BA7D6A"/>
    <w:rsid w:val="00BB099C"/>
    <w:rsid w:val="00BB175B"/>
    <w:rsid w:val="00BB18BC"/>
    <w:rsid w:val="00BB239F"/>
    <w:rsid w:val="00BB24CE"/>
    <w:rsid w:val="00BB2693"/>
    <w:rsid w:val="00BB26D9"/>
    <w:rsid w:val="00BB26DD"/>
    <w:rsid w:val="00BB28AF"/>
    <w:rsid w:val="00BB2B5D"/>
    <w:rsid w:val="00BB3247"/>
    <w:rsid w:val="00BB32CF"/>
    <w:rsid w:val="00BB449D"/>
    <w:rsid w:val="00BB46B1"/>
    <w:rsid w:val="00BB47AE"/>
    <w:rsid w:val="00BB485C"/>
    <w:rsid w:val="00BB5EA6"/>
    <w:rsid w:val="00BB5F3D"/>
    <w:rsid w:val="00BB63EA"/>
    <w:rsid w:val="00BB6782"/>
    <w:rsid w:val="00BB6CEC"/>
    <w:rsid w:val="00BB7464"/>
    <w:rsid w:val="00BB761C"/>
    <w:rsid w:val="00BB7A9D"/>
    <w:rsid w:val="00BB7E31"/>
    <w:rsid w:val="00BC142A"/>
    <w:rsid w:val="00BC16FD"/>
    <w:rsid w:val="00BC27A9"/>
    <w:rsid w:val="00BC35DC"/>
    <w:rsid w:val="00BC3E66"/>
    <w:rsid w:val="00BC3EC5"/>
    <w:rsid w:val="00BC47A8"/>
    <w:rsid w:val="00BC47B6"/>
    <w:rsid w:val="00BC4B79"/>
    <w:rsid w:val="00BC4BAA"/>
    <w:rsid w:val="00BC4CFD"/>
    <w:rsid w:val="00BC554C"/>
    <w:rsid w:val="00BC6383"/>
    <w:rsid w:val="00BC6F8D"/>
    <w:rsid w:val="00BC71FF"/>
    <w:rsid w:val="00BC7DAE"/>
    <w:rsid w:val="00BD03AE"/>
    <w:rsid w:val="00BD05AE"/>
    <w:rsid w:val="00BD0CDD"/>
    <w:rsid w:val="00BD151C"/>
    <w:rsid w:val="00BD2C09"/>
    <w:rsid w:val="00BD32DE"/>
    <w:rsid w:val="00BD332C"/>
    <w:rsid w:val="00BD3C86"/>
    <w:rsid w:val="00BD4541"/>
    <w:rsid w:val="00BD4DA5"/>
    <w:rsid w:val="00BD524C"/>
    <w:rsid w:val="00BD59CA"/>
    <w:rsid w:val="00BD601B"/>
    <w:rsid w:val="00BD622B"/>
    <w:rsid w:val="00BD679C"/>
    <w:rsid w:val="00BD6DE1"/>
    <w:rsid w:val="00BD719C"/>
    <w:rsid w:val="00BD73A6"/>
    <w:rsid w:val="00BD776D"/>
    <w:rsid w:val="00BD79C5"/>
    <w:rsid w:val="00BE006D"/>
    <w:rsid w:val="00BE0397"/>
    <w:rsid w:val="00BE0C3A"/>
    <w:rsid w:val="00BE0CC8"/>
    <w:rsid w:val="00BE0FFA"/>
    <w:rsid w:val="00BE17A0"/>
    <w:rsid w:val="00BE1831"/>
    <w:rsid w:val="00BE26C5"/>
    <w:rsid w:val="00BE2AEA"/>
    <w:rsid w:val="00BE3854"/>
    <w:rsid w:val="00BE3B5F"/>
    <w:rsid w:val="00BE4207"/>
    <w:rsid w:val="00BE4302"/>
    <w:rsid w:val="00BE4B46"/>
    <w:rsid w:val="00BE521D"/>
    <w:rsid w:val="00BE6065"/>
    <w:rsid w:val="00BE60F5"/>
    <w:rsid w:val="00BE6196"/>
    <w:rsid w:val="00BF0DC9"/>
    <w:rsid w:val="00BF119C"/>
    <w:rsid w:val="00BF129D"/>
    <w:rsid w:val="00BF17C6"/>
    <w:rsid w:val="00BF1B0F"/>
    <w:rsid w:val="00BF1F57"/>
    <w:rsid w:val="00BF219D"/>
    <w:rsid w:val="00BF223B"/>
    <w:rsid w:val="00BF23B4"/>
    <w:rsid w:val="00BF2DB3"/>
    <w:rsid w:val="00BF2E20"/>
    <w:rsid w:val="00BF3843"/>
    <w:rsid w:val="00BF447A"/>
    <w:rsid w:val="00BF4BFB"/>
    <w:rsid w:val="00BF5CB6"/>
    <w:rsid w:val="00BF5CE9"/>
    <w:rsid w:val="00BF5F47"/>
    <w:rsid w:val="00BF600F"/>
    <w:rsid w:val="00BF6130"/>
    <w:rsid w:val="00BF6D3E"/>
    <w:rsid w:val="00BF7B18"/>
    <w:rsid w:val="00BF7E56"/>
    <w:rsid w:val="00BF7FB5"/>
    <w:rsid w:val="00C00909"/>
    <w:rsid w:val="00C00A44"/>
    <w:rsid w:val="00C0180B"/>
    <w:rsid w:val="00C01B09"/>
    <w:rsid w:val="00C025B6"/>
    <w:rsid w:val="00C02A32"/>
    <w:rsid w:val="00C03F82"/>
    <w:rsid w:val="00C04159"/>
    <w:rsid w:val="00C045F1"/>
    <w:rsid w:val="00C061B3"/>
    <w:rsid w:val="00C061B5"/>
    <w:rsid w:val="00C0641A"/>
    <w:rsid w:val="00C069C4"/>
    <w:rsid w:val="00C07868"/>
    <w:rsid w:val="00C100EC"/>
    <w:rsid w:val="00C10195"/>
    <w:rsid w:val="00C108D8"/>
    <w:rsid w:val="00C10D22"/>
    <w:rsid w:val="00C10F6A"/>
    <w:rsid w:val="00C113CB"/>
    <w:rsid w:val="00C11A95"/>
    <w:rsid w:val="00C1203E"/>
    <w:rsid w:val="00C1260A"/>
    <w:rsid w:val="00C13284"/>
    <w:rsid w:val="00C13A21"/>
    <w:rsid w:val="00C13F5B"/>
    <w:rsid w:val="00C14280"/>
    <w:rsid w:val="00C158BC"/>
    <w:rsid w:val="00C160E3"/>
    <w:rsid w:val="00C20400"/>
    <w:rsid w:val="00C21564"/>
    <w:rsid w:val="00C2266B"/>
    <w:rsid w:val="00C22C99"/>
    <w:rsid w:val="00C231A9"/>
    <w:rsid w:val="00C24170"/>
    <w:rsid w:val="00C25E90"/>
    <w:rsid w:val="00C26122"/>
    <w:rsid w:val="00C263AB"/>
    <w:rsid w:val="00C26883"/>
    <w:rsid w:val="00C26B19"/>
    <w:rsid w:val="00C26DDB"/>
    <w:rsid w:val="00C26FFC"/>
    <w:rsid w:val="00C275EF"/>
    <w:rsid w:val="00C2783B"/>
    <w:rsid w:val="00C31308"/>
    <w:rsid w:val="00C3232E"/>
    <w:rsid w:val="00C3248B"/>
    <w:rsid w:val="00C32C09"/>
    <w:rsid w:val="00C34472"/>
    <w:rsid w:val="00C34B2D"/>
    <w:rsid w:val="00C35159"/>
    <w:rsid w:val="00C3576F"/>
    <w:rsid w:val="00C35BE8"/>
    <w:rsid w:val="00C35E55"/>
    <w:rsid w:val="00C36BA8"/>
    <w:rsid w:val="00C36CB6"/>
    <w:rsid w:val="00C36CD7"/>
    <w:rsid w:val="00C37E9C"/>
    <w:rsid w:val="00C37F2C"/>
    <w:rsid w:val="00C406D7"/>
    <w:rsid w:val="00C409C7"/>
    <w:rsid w:val="00C40F06"/>
    <w:rsid w:val="00C41851"/>
    <w:rsid w:val="00C4295F"/>
    <w:rsid w:val="00C42B26"/>
    <w:rsid w:val="00C42B3C"/>
    <w:rsid w:val="00C433B8"/>
    <w:rsid w:val="00C438A8"/>
    <w:rsid w:val="00C44F1F"/>
    <w:rsid w:val="00C45DE0"/>
    <w:rsid w:val="00C46896"/>
    <w:rsid w:val="00C47D28"/>
    <w:rsid w:val="00C47FFE"/>
    <w:rsid w:val="00C5020A"/>
    <w:rsid w:val="00C50B12"/>
    <w:rsid w:val="00C50C4B"/>
    <w:rsid w:val="00C5211F"/>
    <w:rsid w:val="00C522E3"/>
    <w:rsid w:val="00C530FC"/>
    <w:rsid w:val="00C536D6"/>
    <w:rsid w:val="00C54B08"/>
    <w:rsid w:val="00C552D3"/>
    <w:rsid w:val="00C55488"/>
    <w:rsid w:val="00C55B7A"/>
    <w:rsid w:val="00C56CE3"/>
    <w:rsid w:val="00C57440"/>
    <w:rsid w:val="00C57A30"/>
    <w:rsid w:val="00C6020E"/>
    <w:rsid w:val="00C60F09"/>
    <w:rsid w:val="00C6131A"/>
    <w:rsid w:val="00C6162D"/>
    <w:rsid w:val="00C61D05"/>
    <w:rsid w:val="00C6208A"/>
    <w:rsid w:val="00C63027"/>
    <w:rsid w:val="00C631FB"/>
    <w:rsid w:val="00C645EC"/>
    <w:rsid w:val="00C64609"/>
    <w:rsid w:val="00C64721"/>
    <w:rsid w:val="00C65076"/>
    <w:rsid w:val="00C67684"/>
    <w:rsid w:val="00C67766"/>
    <w:rsid w:val="00C70010"/>
    <w:rsid w:val="00C702AC"/>
    <w:rsid w:val="00C70990"/>
    <w:rsid w:val="00C7181C"/>
    <w:rsid w:val="00C71826"/>
    <w:rsid w:val="00C720C3"/>
    <w:rsid w:val="00C72528"/>
    <w:rsid w:val="00C731C5"/>
    <w:rsid w:val="00C73DE4"/>
    <w:rsid w:val="00C74CD7"/>
    <w:rsid w:val="00C75170"/>
    <w:rsid w:val="00C7587D"/>
    <w:rsid w:val="00C75898"/>
    <w:rsid w:val="00C76B98"/>
    <w:rsid w:val="00C80B22"/>
    <w:rsid w:val="00C81702"/>
    <w:rsid w:val="00C821C4"/>
    <w:rsid w:val="00C830A9"/>
    <w:rsid w:val="00C84C91"/>
    <w:rsid w:val="00C84DA8"/>
    <w:rsid w:val="00C853E4"/>
    <w:rsid w:val="00C85486"/>
    <w:rsid w:val="00C855C0"/>
    <w:rsid w:val="00C85946"/>
    <w:rsid w:val="00C85D56"/>
    <w:rsid w:val="00C867E6"/>
    <w:rsid w:val="00C87288"/>
    <w:rsid w:val="00C87446"/>
    <w:rsid w:val="00C908C4"/>
    <w:rsid w:val="00C90FFB"/>
    <w:rsid w:val="00C914E7"/>
    <w:rsid w:val="00C91F65"/>
    <w:rsid w:val="00C934AA"/>
    <w:rsid w:val="00C938C3"/>
    <w:rsid w:val="00C951C7"/>
    <w:rsid w:val="00C96586"/>
    <w:rsid w:val="00C96C1E"/>
    <w:rsid w:val="00C96EEA"/>
    <w:rsid w:val="00C97674"/>
    <w:rsid w:val="00C97B52"/>
    <w:rsid w:val="00CA148E"/>
    <w:rsid w:val="00CA16CA"/>
    <w:rsid w:val="00CA16F0"/>
    <w:rsid w:val="00CA1CB4"/>
    <w:rsid w:val="00CA210C"/>
    <w:rsid w:val="00CA29E7"/>
    <w:rsid w:val="00CA2C69"/>
    <w:rsid w:val="00CA2F37"/>
    <w:rsid w:val="00CA3A98"/>
    <w:rsid w:val="00CA3E80"/>
    <w:rsid w:val="00CA43A6"/>
    <w:rsid w:val="00CA470C"/>
    <w:rsid w:val="00CA5B0E"/>
    <w:rsid w:val="00CA5B8C"/>
    <w:rsid w:val="00CA5E71"/>
    <w:rsid w:val="00CA63CC"/>
    <w:rsid w:val="00CA6A2D"/>
    <w:rsid w:val="00CA6A43"/>
    <w:rsid w:val="00CA6A9E"/>
    <w:rsid w:val="00CA7042"/>
    <w:rsid w:val="00CA7399"/>
    <w:rsid w:val="00CA77FC"/>
    <w:rsid w:val="00CB00AB"/>
    <w:rsid w:val="00CB0129"/>
    <w:rsid w:val="00CB0274"/>
    <w:rsid w:val="00CB055C"/>
    <w:rsid w:val="00CB0B05"/>
    <w:rsid w:val="00CB0C00"/>
    <w:rsid w:val="00CB0F4F"/>
    <w:rsid w:val="00CB1A62"/>
    <w:rsid w:val="00CB261E"/>
    <w:rsid w:val="00CB2678"/>
    <w:rsid w:val="00CB2F2B"/>
    <w:rsid w:val="00CB3242"/>
    <w:rsid w:val="00CB39C9"/>
    <w:rsid w:val="00CB3A55"/>
    <w:rsid w:val="00CB3B0D"/>
    <w:rsid w:val="00CB51CB"/>
    <w:rsid w:val="00CB5CA5"/>
    <w:rsid w:val="00CB5F64"/>
    <w:rsid w:val="00CC0433"/>
    <w:rsid w:val="00CC0719"/>
    <w:rsid w:val="00CC16FF"/>
    <w:rsid w:val="00CC20EB"/>
    <w:rsid w:val="00CC25A6"/>
    <w:rsid w:val="00CC2F8B"/>
    <w:rsid w:val="00CC3524"/>
    <w:rsid w:val="00CC3C96"/>
    <w:rsid w:val="00CC3FEA"/>
    <w:rsid w:val="00CC4274"/>
    <w:rsid w:val="00CC5067"/>
    <w:rsid w:val="00CC5139"/>
    <w:rsid w:val="00CC57C2"/>
    <w:rsid w:val="00CC57CD"/>
    <w:rsid w:val="00CC5A12"/>
    <w:rsid w:val="00CC6970"/>
    <w:rsid w:val="00CC7945"/>
    <w:rsid w:val="00CD228A"/>
    <w:rsid w:val="00CD2582"/>
    <w:rsid w:val="00CD25BC"/>
    <w:rsid w:val="00CD25DD"/>
    <w:rsid w:val="00CD3355"/>
    <w:rsid w:val="00CD3F65"/>
    <w:rsid w:val="00CD430E"/>
    <w:rsid w:val="00CD4AB3"/>
    <w:rsid w:val="00CD4D35"/>
    <w:rsid w:val="00CD56AA"/>
    <w:rsid w:val="00CD5C16"/>
    <w:rsid w:val="00CD60AD"/>
    <w:rsid w:val="00CD63F1"/>
    <w:rsid w:val="00CD66CD"/>
    <w:rsid w:val="00CD69FE"/>
    <w:rsid w:val="00CE0351"/>
    <w:rsid w:val="00CE05E5"/>
    <w:rsid w:val="00CE1022"/>
    <w:rsid w:val="00CE1396"/>
    <w:rsid w:val="00CE1774"/>
    <w:rsid w:val="00CE1AB5"/>
    <w:rsid w:val="00CE1ABF"/>
    <w:rsid w:val="00CE1DBB"/>
    <w:rsid w:val="00CE23A9"/>
    <w:rsid w:val="00CE3518"/>
    <w:rsid w:val="00CE38EE"/>
    <w:rsid w:val="00CE4201"/>
    <w:rsid w:val="00CE5334"/>
    <w:rsid w:val="00CE595D"/>
    <w:rsid w:val="00CE61B1"/>
    <w:rsid w:val="00CE61DD"/>
    <w:rsid w:val="00CE677D"/>
    <w:rsid w:val="00CE6A99"/>
    <w:rsid w:val="00CE6C49"/>
    <w:rsid w:val="00CF0D73"/>
    <w:rsid w:val="00CF10E6"/>
    <w:rsid w:val="00CF19AC"/>
    <w:rsid w:val="00CF2365"/>
    <w:rsid w:val="00CF237B"/>
    <w:rsid w:val="00CF2453"/>
    <w:rsid w:val="00CF2BD6"/>
    <w:rsid w:val="00CF3425"/>
    <w:rsid w:val="00CF550A"/>
    <w:rsid w:val="00CF671F"/>
    <w:rsid w:val="00CF734F"/>
    <w:rsid w:val="00CF7A91"/>
    <w:rsid w:val="00CF7E28"/>
    <w:rsid w:val="00D0007A"/>
    <w:rsid w:val="00D0045A"/>
    <w:rsid w:val="00D004DD"/>
    <w:rsid w:val="00D00557"/>
    <w:rsid w:val="00D0137D"/>
    <w:rsid w:val="00D0182E"/>
    <w:rsid w:val="00D01FB2"/>
    <w:rsid w:val="00D0357D"/>
    <w:rsid w:val="00D04CEE"/>
    <w:rsid w:val="00D04CFD"/>
    <w:rsid w:val="00D05997"/>
    <w:rsid w:val="00D06511"/>
    <w:rsid w:val="00D06A4B"/>
    <w:rsid w:val="00D06C39"/>
    <w:rsid w:val="00D0762D"/>
    <w:rsid w:val="00D07E1C"/>
    <w:rsid w:val="00D10720"/>
    <w:rsid w:val="00D10A0B"/>
    <w:rsid w:val="00D10B5D"/>
    <w:rsid w:val="00D113E1"/>
    <w:rsid w:val="00D11C54"/>
    <w:rsid w:val="00D11CAE"/>
    <w:rsid w:val="00D129C1"/>
    <w:rsid w:val="00D12B1C"/>
    <w:rsid w:val="00D1448F"/>
    <w:rsid w:val="00D15A03"/>
    <w:rsid w:val="00D163F0"/>
    <w:rsid w:val="00D164B5"/>
    <w:rsid w:val="00D16568"/>
    <w:rsid w:val="00D1664E"/>
    <w:rsid w:val="00D16F52"/>
    <w:rsid w:val="00D17B4C"/>
    <w:rsid w:val="00D17EBF"/>
    <w:rsid w:val="00D20345"/>
    <w:rsid w:val="00D20530"/>
    <w:rsid w:val="00D20D14"/>
    <w:rsid w:val="00D20FAD"/>
    <w:rsid w:val="00D225A7"/>
    <w:rsid w:val="00D238B7"/>
    <w:rsid w:val="00D23979"/>
    <w:rsid w:val="00D23F10"/>
    <w:rsid w:val="00D24BB1"/>
    <w:rsid w:val="00D2522E"/>
    <w:rsid w:val="00D25E61"/>
    <w:rsid w:val="00D26F00"/>
    <w:rsid w:val="00D2779A"/>
    <w:rsid w:val="00D30B66"/>
    <w:rsid w:val="00D30F6D"/>
    <w:rsid w:val="00D321A5"/>
    <w:rsid w:val="00D32556"/>
    <w:rsid w:val="00D32785"/>
    <w:rsid w:val="00D338C2"/>
    <w:rsid w:val="00D33A3E"/>
    <w:rsid w:val="00D3400B"/>
    <w:rsid w:val="00D34214"/>
    <w:rsid w:val="00D344FB"/>
    <w:rsid w:val="00D3496A"/>
    <w:rsid w:val="00D35059"/>
    <w:rsid w:val="00D35721"/>
    <w:rsid w:val="00D35BC7"/>
    <w:rsid w:val="00D36B62"/>
    <w:rsid w:val="00D374F3"/>
    <w:rsid w:val="00D377CA"/>
    <w:rsid w:val="00D378DA"/>
    <w:rsid w:val="00D40464"/>
    <w:rsid w:val="00D40FE7"/>
    <w:rsid w:val="00D433D8"/>
    <w:rsid w:val="00D43662"/>
    <w:rsid w:val="00D43813"/>
    <w:rsid w:val="00D43887"/>
    <w:rsid w:val="00D45C02"/>
    <w:rsid w:val="00D45C47"/>
    <w:rsid w:val="00D46966"/>
    <w:rsid w:val="00D4728D"/>
    <w:rsid w:val="00D4784C"/>
    <w:rsid w:val="00D47A61"/>
    <w:rsid w:val="00D50900"/>
    <w:rsid w:val="00D5101E"/>
    <w:rsid w:val="00D52098"/>
    <w:rsid w:val="00D52447"/>
    <w:rsid w:val="00D52A40"/>
    <w:rsid w:val="00D52E5A"/>
    <w:rsid w:val="00D537BE"/>
    <w:rsid w:val="00D562FA"/>
    <w:rsid w:val="00D56339"/>
    <w:rsid w:val="00D56405"/>
    <w:rsid w:val="00D5698F"/>
    <w:rsid w:val="00D56AA5"/>
    <w:rsid w:val="00D570D8"/>
    <w:rsid w:val="00D57DDB"/>
    <w:rsid w:val="00D57EEF"/>
    <w:rsid w:val="00D600F2"/>
    <w:rsid w:val="00D601D0"/>
    <w:rsid w:val="00D60584"/>
    <w:rsid w:val="00D60C06"/>
    <w:rsid w:val="00D6142C"/>
    <w:rsid w:val="00D62498"/>
    <w:rsid w:val="00D6253D"/>
    <w:rsid w:val="00D62810"/>
    <w:rsid w:val="00D62AA5"/>
    <w:rsid w:val="00D633FF"/>
    <w:rsid w:val="00D63A9F"/>
    <w:rsid w:val="00D63AD1"/>
    <w:rsid w:val="00D6408F"/>
    <w:rsid w:val="00D65124"/>
    <w:rsid w:val="00D656D7"/>
    <w:rsid w:val="00D658F1"/>
    <w:rsid w:val="00D6635C"/>
    <w:rsid w:val="00D67A68"/>
    <w:rsid w:val="00D7010B"/>
    <w:rsid w:val="00D70718"/>
    <w:rsid w:val="00D71388"/>
    <w:rsid w:val="00D722A1"/>
    <w:rsid w:val="00D7258F"/>
    <w:rsid w:val="00D72EDD"/>
    <w:rsid w:val="00D730A2"/>
    <w:rsid w:val="00D738A1"/>
    <w:rsid w:val="00D7396C"/>
    <w:rsid w:val="00D74626"/>
    <w:rsid w:val="00D74892"/>
    <w:rsid w:val="00D74B52"/>
    <w:rsid w:val="00D76803"/>
    <w:rsid w:val="00D76C55"/>
    <w:rsid w:val="00D76DFC"/>
    <w:rsid w:val="00D77852"/>
    <w:rsid w:val="00D809F8"/>
    <w:rsid w:val="00D81DAF"/>
    <w:rsid w:val="00D81EB6"/>
    <w:rsid w:val="00D827DE"/>
    <w:rsid w:val="00D831C4"/>
    <w:rsid w:val="00D832CF"/>
    <w:rsid w:val="00D83940"/>
    <w:rsid w:val="00D842FC"/>
    <w:rsid w:val="00D847B9"/>
    <w:rsid w:val="00D84920"/>
    <w:rsid w:val="00D84E1F"/>
    <w:rsid w:val="00D85BB6"/>
    <w:rsid w:val="00D85CD0"/>
    <w:rsid w:val="00D8679C"/>
    <w:rsid w:val="00D908D0"/>
    <w:rsid w:val="00D91726"/>
    <w:rsid w:val="00D91D43"/>
    <w:rsid w:val="00D92176"/>
    <w:rsid w:val="00D922D2"/>
    <w:rsid w:val="00D924DB"/>
    <w:rsid w:val="00D9269E"/>
    <w:rsid w:val="00D92C92"/>
    <w:rsid w:val="00D92D7F"/>
    <w:rsid w:val="00D92DED"/>
    <w:rsid w:val="00D93778"/>
    <w:rsid w:val="00D93AE6"/>
    <w:rsid w:val="00D93BDC"/>
    <w:rsid w:val="00D94471"/>
    <w:rsid w:val="00D94927"/>
    <w:rsid w:val="00D955BD"/>
    <w:rsid w:val="00D95778"/>
    <w:rsid w:val="00D95EB3"/>
    <w:rsid w:val="00D96605"/>
    <w:rsid w:val="00D9679A"/>
    <w:rsid w:val="00D97547"/>
    <w:rsid w:val="00DA036E"/>
    <w:rsid w:val="00DA0B98"/>
    <w:rsid w:val="00DA120B"/>
    <w:rsid w:val="00DA1C2C"/>
    <w:rsid w:val="00DA22DF"/>
    <w:rsid w:val="00DA2CDF"/>
    <w:rsid w:val="00DA2D01"/>
    <w:rsid w:val="00DA3383"/>
    <w:rsid w:val="00DA4164"/>
    <w:rsid w:val="00DA4C2E"/>
    <w:rsid w:val="00DA4D68"/>
    <w:rsid w:val="00DA5B4F"/>
    <w:rsid w:val="00DA5DE7"/>
    <w:rsid w:val="00DA67C8"/>
    <w:rsid w:val="00DA728F"/>
    <w:rsid w:val="00DA735E"/>
    <w:rsid w:val="00DA7B65"/>
    <w:rsid w:val="00DB0142"/>
    <w:rsid w:val="00DB079C"/>
    <w:rsid w:val="00DB0977"/>
    <w:rsid w:val="00DB09F4"/>
    <w:rsid w:val="00DB1186"/>
    <w:rsid w:val="00DB13F2"/>
    <w:rsid w:val="00DB2A83"/>
    <w:rsid w:val="00DB327D"/>
    <w:rsid w:val="00DB3ED2"/>
    <w:rsid w:val="00DB3F6F"/>
    <w:rsid w:val="00DB476F"/>
    <w:rsid w:val="00DB4FB7"/>
    <w:rsid w:val="00DB5BC6"/>
    <w:rsid w:val="00DB5F9D"/>
    <w:rsid w:val="00DB6510"/>
    <w:rsid w:val="00DB6BAC"/>
    <w:rsid w:val="00DB7876"/>
    <w:rsid w:val="00DB78E9"/>
    <w:rsid w:val="00DC01FE"/>
    <w:rsid w:val="00DC0DF5"/>
    <w:rsid w:val="00DC1792"/>
    <w:rsid w:val="00DC1EC9"/>
    <w:rsid w:val="00DC277E"/>
    <w:rsid w:val="00DC295F"/>
    <w:rsid w:val="00DC3071"/>
    <w:rsid w:val="00DC3820"/>
    <w:rsid w:val="00DC44C7"/>
    <w:rsid w:val="00DC4980"/>
    <w:rsid w:val="00DC4A92"/>
    <w:rsid w:val="00DC4F52"/>
    <w:rsid w:val="00DC5402"/>
    <w:rsid w:val="00DC5E04"/>
    <w:rsid w:val="00DC6668"/>
    <w:rsid w:val="00DC6AA2"/>
    <w:rsid w:val="00DC6CD0"/>
    <w:rsid w:val="00DC6D38"/>
    <w:rsid w:val="00DC6F6B"/>
    <w:rsid w:val="00DC7659"/>
    <w:rsid w:val="00DD213A"/>
    <w:rsid w:val="00DD22D5"/>
    <w:rsid w:val="00DD25BB"/>
    <w:rsid w:val="00DD3359"/>
    <w:rsid w:val="00DD39BC"/>
    <w:rsid w:val="00DD3CFA"/>
    <w:rsid w:val="00DD3F0B"/>
    <w:rsid w:val="00DD4811"/>
    <w:rsid w:val="00DD4A7B"/>
    <w:rsid w:val="00DD4DC0"/>
    <w:rsid w:val="00DD4E76"/>
    <w:rsid w:val="00DD5CDD"/>
    <w:rsid w:val="00DD624A"/>
    <w:rsid w:val="00DD6547"/>
    <w:rsid w:val="00DD665A"/>
    <w:rsid w:val="00DD6B64"/>
    <w:rsid w:val="00DD6BBB"/>
    <w:rsid w:val="00DE0288"/>
    <w:rsid w:val="00DE0D58"/>
    <w:rsid w:val="00DE21BF"/>
    <w:rsid w:val="00DE257B"/>
    <w:rsid w:val="00DE30F1"/>
    <w:rsid w:val="00DE5A69"/>
    <w:rsid w:val="00DE5A82"/>
    <w:rsid w:val="00DE6E16"/>
    <w:rsid w:val="00DE756A"/>
    <w:rsid w:val="00DE774A"/>
    <w:rsid w:val="00DE7D95"/>
    <w:rsid w:val="00DE7DA7"/>
    <w:rsid w:val="00DF12E4"/>
    <w:rsid w:val="00DF19FA"/>
    <w:rsid w:val="00DF1C27"/>
    <w:rsid w:val="00DF206F"/>
    <w:rsid w:val="00DF26E6"/>
    <w:rsid w:val="00DF27A7"/>
    <w:rsid w:val="00DF28DA"/>
    <w:rsid w:val="00DF32DB"/>
    <w:rsid w:val="00DF335F"/>
    <w:rsid w:val="00DF3F03"/>
    <w:rsid w:val="00DF4632"/>
    <w:rsid w:val="00DF6C89"/>
    <w:rsid w:val="00E01758"/>
    <w:rsid w:val="00E017A6"/>
    <w:rsid w:val="00E01D9B"/>
    <w:rsid w:val="00E01ECF"/>
    <w:rsid w:val="00E0292D"/>
    <w:rsid w:val="00E02E32"/>
    <w:rsid w:val="00E03279"/>
    <w:rsid w:val="00E03EC1"/>
    <w:rsid w:val="00E043F9"/>
    <w:rsid w:val="00E05F36"/>
    <w:rsid w:val="00E0685F"/>
    <w:rsid w:val="00E069C9"/>
    <w:rsid w:val="00E06F5B"/>
    <w:rsid w:val="00E073C4"/>
    <w:rsid w:val="00E0769D"/>
    <w:rsid w:val="00E10BDA"/>
    <w:rsid w:val="00E11030"/>
    <w:rsid w:val="00E11530"/>
    <w:rsid w:val="00E12BF8"/>
    <w:rsid w:val="00E130C4"/>
    <w:rsid w:val="00E13A3F"/>
    <w:rsid w:val="00E13BE0"/>
    <w:rsid w:val="00E144E4"/>
    <w:rsid w:val="00E14B44"/>
    <w:rsid w:val="00E14DD4"/>
    <w:rsid w:val="00E16E6F"/>
    <w:rsid w:val="00E1771F"/>
    <w:rsid w:val="00E1785C"/>
    <w:rsid w:val="00E17D36"/>
    <w:rsid w:val="00E201D2"/>
    <w:rsid w:val="00E205CE"/>
    <w:rsid w:val="00E20845"/>
    <w:rsid w:val="00E20B01"/>
    <w:rsid w:val="00E2110B"/>
    <w:rsid w:val="00E21443"/>
    <w:rsid w:val="00E217C3"/>
    <w:rsid w:val="00E21E8D"/>
    <w:rsid w:val="00E2216F"/>
    <w:rsid w:val="00E22EC8"/>
    <w:rsid w:val="00E22FCA"/>
    <w:rsid w:val="00E23055"/>
    <w:rsid w:val="00E230E7"/>
    <w:rsid w:val="00E231DA"/>
    <w:rsid w:val="00E23458"/>
    <w:rsid w:val="00E24A30"/>
    <w:rsid w:val="00E25C6A"/>
    <w:rsid w:val="00E26688"/>
    <w:rsid w:val="00E26939"/>
    <w:rsid w:val="00E26B36"/>
    <w:rsid w:val="00E27541"/>
    <w:rsid w:val="00E27C68"/>
    <w:rsid w:val="00E3008E"/>
    <w:rsid w:val="00E30F41"/>
    <w:rsid w:val="00E3129C"/>
    <w:rsid w:val="00E316E5"/>
    <w:rsid w:val="00E325DB"/>
    <w:rsid w:val="00E32947"/>
    <w:rsid w:val="00E32B81"/>
    <w:rsid w:val="00E33654"/>
    <w:rsid w:val="00E33889"/>
    <w:rsid w:val="00E33D1A"/>
    <w:rsid w:val="00E33EF9"/>
    <w:rsid w:val="00E34F9F"/>
    <w:rsid w:val="00E373AE"/>
    <w:rsid w:val="00E3757D"/>
    <w:rsid w:val="00E378FE"/>
    <w:rsid w:val="00E4034E"/>
    <w:rsid w:val="00E40A03"/>
    <w:rsid w:val="00E40B52"/>
    <w:rsid w:val="00E41017"/>
    <w:rsid w:val="00E41021"/>
    <w:rsid w:val="00E412C9"/>
    <w:rsid w:val="00E41A79"/>
    <w:rsid w:val="00E41D78"/>
    <w:rsid w:val="00E4212A"/>
    <w:rsid w:val="00E4323C"/>
    <w:rsid w:val="00E4529E"/>
    <w:rsid w:val="00E4590B"/>
    <w:rsid w:val="00E46277"/>
    <w:rsid w:val="00E46549"/>
    <w:rsid w:val="00E46F5B"/>
    <w:rsid w:val="00E47ACD"/>
    <w:rsid w:val="00E50491"/>
    <w:rsid w:val="00E506B7"/>
    <w:rsid w:val="00E51C39"/>
    <w:rsid w:val="00E52159"/>
    <w:rsid w:val="00E5296E"/>
    <w:rsid w:val="00E52A91"/>
    <w:rsid w:val="00E52DC5"/>
    <w:rsid w:val="00E5334D"/>
    <w:rsid w:val="00E537E9"/>
    <w:rsid w:val="00E53A41"/>
    <w:rsid w:val="00E53BA9"/>
    <w:rsid w:val="00E53F71"/>
    <w:rsid w:val="00E541C0"/>
    <w:rsid w:val="00E54B7B"/>
    <w:rsid w:val="00E54C27"/>
    <w:rsid w:val="00E5611F"/>
    <w:rsid w:val="00E56765"/>
    <w:rsid w:val="00E56A24"/>
    <w:rsid w:val="00E56B98"/>
    <w:rsid w:val="00E56BA5"/>
    <w:rsid w:val="00E56FAB"/>
    <w:rsid w:val="00E57029"/>
    <w:rsid w:val="00E5779E"/>
    <w:rsid w:val="00E578FC"/>
    <w:rsid w:val="00E57952"/>
    <w:rsid w:val="00E57A69"/>
    <w:rsid w:val="00E57D2E"/>
    <w:rsid w:val="00E57DFB"/>
    <w:rsid w:val="00E62650"/>
    <w:rsid w:val="00E62958"/>
    <w:rsid w:val="00E631CE"/>
    <w:rsid w:val="00E633D8"/>
    <w:rsid w:val="00E639A8"/>
    <w:rsid w:val="00E64567"/>
    <w:rsid w:val="00E65A57"/>
    <w:rsid w:val="00E65AE7"/>
    <w:rsid w:val="00E65D0C"/>
    <w:rsid w:val="00E667D5"/>
    <w:rsid w:val="00E669FD"/>
    <w:rsid w:val="00E67345"/>
    <w:rsid w:val="00E676B8"/>
    <w:rsid w:val="00E67716"/>
    <w:rsid w:val="00E67D5E"/>
    <w:rsid w:val="00E71942"/>
    <w:rsid w:val="00E71EB4"/>
    <w:rsid w:val="00E7260D"/>
    <w:rsid w:val="00E72D0F"/>
    <w:rsid w:val="00E744EE"/>
    <w:rsid w:val="00E749D2"/>
    <w:rsid w:val="00E74EEB"/>
    <w:rsid w:val="00E76097"/>
    <w:rsid w:val="00E77111"/>
    <w:rsid w:val="00E7779D"/>
    <w:rsid w:val="00E77CE4"/>
    <w:rsid w:val="00E804D6"/>
    <w:rsid w:val="00E80538"/>
    <w:rsid w:val="00E80CB8"/>
    <w:rsid w:val="00E8155C"/>
    <w:rsid w:val="00E8204E"/>
    <w:rsid w:val="00E832E4"/>
    <w:rsid w:val="00E85D81"/>
    <w:rsid w:val="00E86863"/>
    <w:rsid w:val="00E86D07"/>
    <w:rsid w:val="00E912ED"/>
    <w:rsid w:val="00E921A0"/>
    <w:rsid w:val="00E936CE"/>
    <w:rsid w:val="00E93756"/>
    <w:rsid w:val="00E93889"/>
    <w:rsid w:val="00E93E84"/>
    <w:rsid w:val="00E941EE"/>
    <w:rsid w:val="00E9453A"/>
    <w:rsid w:val="00E95DAD"/>
    <w:rsid w:val="00E978FF"/>
    <w:rsid w:val="00E97C2F"/>
    <w:rsid w:val="00EA0019"/>
    <w:rsid w:val="00EA02FE"/>
    <w:rsid w:val="00EA092C"/>
    <w:rsid w:val="00EA0A8F"/>
    <w:rsid w:val="00EA16AF"/>
    <w:rsid w:val="00EA1A42"/>
    <w:rsid w:val="00EA278F"/>
    <w:rsid w:val="00EA2984"/>
    <w:rsid w:val="00EA2A03"/>
    <w:rsid w:val="00EA3161"/>
    <w:rsid w:val="00EA39EE"/>
    <w:rsid w:val="00EA4032"/>
    <w:rsid w:val="00EA452D"/>
    <w:rsid w:val="00EA496D"/>
    <w:rsid w:val="00EA49EF"/>
    <w:rsid w:val="00EA4D93"/>
    <w:rsid w:val="00EA544F"/>
    <w:rsid w:val="00EA57ED"/>
    <w:rsid w:val="00EA7069"/>
    <w:rsid w:val="00EA71ED"/>
    <w:rsid w:val="00EA78F8"/>
    <w:rsid w:val="00EA7A47"/>
    <w:rsid w:val="00EB0405"/>
    <w:rsid w:val="00EB0701"/>
    <w:rsid w:val="00EB08EA"/>
    <w:rsid w:val="00EB0B21"/>
    <w:rsid w:val="00EB0C14"/>
    <w:rsid w:val="00EB0CCF"/>
    <w:rsid w:val="00EB0E7C"/>
    <w:rsid w:val="00EB1536"/>
    <w:rsid w:val="00EB1871"/>
    <w:rsid w:val="00EB20FF"/>
    <w:rsid w:val="00EB2154"/>
    <w:rsid w:val="00EB27EF"/>
    <w:rsid w:val="00EB2A0C"/>
    <w:rsid w:val="00EB2F91"/>
    <w:rsid w:val="00EB351E"/>
    <w:rsid w:val="00EB35DB"/>
    <w:rsid w:val="00EB3E02"/>
    <w:rsid w:val="00EB4B8A"/>
    <w:rsid w:val="00EB4CE8"/>
    <w:rsid w:val="00EB5073"/>
    <w:rsid w:val="00EB68DD"/>
    <w:rsid w:val="00EC0675"/>
    <w:rsid w:val="00EC0843"/>
    <w:rsid w:val="00EC1123"/>
    <w:rsid w:val="00EC1137"/>
    <w:rsid w:val="00EC15CD"/>
    <w:rsid w:val="00EC1898"/>
    <w:rsid w:val="00EC1CA4"/>
    <w:rsid w:val="00EC2C0E"/>
    <w:rsid w:val="00EC2DDC"/>
    <w:rsid w:val="00EC4E5B"/>
    <w:rsid w:val="00EC5053"/>
    <w:rsid w:val="00EC606A"/>
    <w:rsid w:val="00EC6482"/>
    <w:rsid w:val="00EC687C"/>
    <w:rsid w:val="00EC7102"/>
    <w:rsid w:val="00EC773B"/>
    <w:rsid w:val="00EC780B"/>
    <w:rsid w:val="00ED08FF"/>
    <w:rsid w:val="00ED0D07"/>
    <w:rsid w:val="00ED0FC2"/>
    <w:rsid w:val="00ED253A"/>
    <w:rsid w:val="00ED2F68"/>
    <w:rsid w:val="00ED365E"/>
    <w:rsid w:val="00ED50F7"/>
    <w:rsid w:val="00ED5484"/>
    <w:rsid w:val="00ED6289"/>
    <w:rsid w:val="00ED62A9"/>
    <w:rsid w:val="00ED62EC"/>
    <w:rsid w:val="00ED648B"/>
    <w:rsid w:val="00ED69D9"/>
    <w:rsid w:val="00ED764E"/>
    <w:rsid w:val="00ED7ACD"/>
    <w:rsid w:val="00ED7B57"/>
    <w:rsid w:val="00EE01EF"/>
    <w:rsid w:val="00EE0E27"/>
    <w:rsid w:val="00EE21EF"/>
    <w:rsid w:val="00EE26BD"/>
    <w:rsid w:val="00EE2D88"/>
    <w:rsid w:val="00EE3A16"/>
    <w:rsid w:val="00EE3A45"/>
    <w:rsid w:val="00EE3B8E"/>
    <w:rsid w:val="00EE44F7"/>
    <w:rsid w:val="00EE5422"/>
    <w:rsid w:val="00EE67F1"/>
    <w:rsid w:val="00EE696F"/>
    <w:rsid w:val="00EE6B0C"/>
    <w:rsid w:val="00EE751F"/>
    <w:rsid w:val="00EE7624"/>
    <w:rsid w:val="00EE7738"/>
    <w:rsid w:val="00EE7998"/>
    <w:rsid w:val="00EF0029"/>
    <w:rsid w:val="00EF0103"/>
    <w:rsid w:val="00EF1CB6"/>
    <w:rsid w:val="00EF28E0"/>
    <w:rsid w:val="00EF2C32"/>
    <w:rsid w:val="00EF2EC5"/>
    <w:rsid w:val="00EF3C82"/>
    <w:rsid w:val="00EF4430"/>
    <w:rsid w:val="00EF4A90"/>
    <w:rsid w:val="00EF570C"/>
    <w:rsid w:val="00EF6420"/>
    <w:rsid w:val="00EF7042"/>
    <w:rsid w:val="00EF7046"/>
    <w:rsid w:val="00EF72ED"/>
    <w:rsid w:val="00EF7312"/>
    <w:rsid w:val="00EF7B78"/>
    <w:rsid w:val="00F00154"/>
    <w:rsid w:val="00F00267"/>
    <w:rsid w:val="00F00457"/>
    <w:rsid w:val="00F00826"/>
    <w:rsid w:val="00F01320"/>
    <w:rsid w:val="00F02467"/>
    <w:rsid w:val="00F0406B"/>
    <w:rsid w:val="00F04531"/>
    <w:rsid w:val="00F0461E"/>
    <w:rsid w:val="00F04FA0"/>
    <w:rsid w:val="00F052AA"/>
    <w:rsid w:val="00F055B6"/>
    <w:rsid w:val="00F05E3E"/>
    <w:rsid w:val="00F06431"/>
    <w:rsid w:val="00F06ABB"/>
    <w:rsid w:val="00F06BFB"/>
    <w:rsid w:val="00F07BAD"/>
    <w:rsid w:val="00F103DA"/>
    <w:rsid w:val="00F106C5"/>
    <w:rsid w:val="00F10767"/>
    <w:rsid w:val="00F10CB0"/>
    <w:rsid w:val="00F114B1"/>
    <w:rsid w:val="00F11A32"/>
    <w:rsid w:val="00F13A37"/>
    <w:rsid w:val="00F13BA6"/>
    <w:rsid w:val="00F1462C"/>
    <w:rsid w:val="00F14B79"/>
    <w:rsid w:val="00F14CE7"/>
    <w:rsid w:val="00F14DE2"/>
    <w:rsid w:val="00F160A6"/>
    <w:rsid w:val="00F16296"/>
    <w:rsid w:val="00F169DE"/>
    <w:rsid w:val="00F16F0F"/>
    <w:rsid w:val="00F172A8"/>
    <w:rsid w:val="00F17938"/>
    <w:rsid w:val="00F20298"/>
    <w:rsid w:val="00F205AB"/>
    <w:rsid w:val="00F20C6D"/>
    <w:rsid w:val="00F2126A"/>
    <w:rsid w:val="00F21419"/>
    <w:rsid w:val="00F215A4"/>
    <w:rsid w:val="00F21C5C"/>
    <w:rsid w:val="00F22045"/>
    <w:rsid w:val="00F222AB"/>
    <w:rsid w:val="00F2294A"/>
    <w:rsid w:val="00F233EF"/>
    <w:rsid w:val="00F2345C"/>
    <w:rsid w:val="00F234C2"/>
    <w:rsid w:val="00F24133"/>
    <w:rsid w:val="00F2466D"/>
    <w:rsid w:val="00F24711"/>
    <w:rsid w:val="00F25ED1"/>
    <w:rsid w:val="00F26138"/>
    <w:rsid w:val="00F26458"/>
    <w:rsid w:val="00F27EA2"/>
    <w:rsid w:val="00F30835"/>
    <w:rsid w:val="00F30C1A"/>
    <w:rsid w:val="00F30DEF"/>
    <w:rsid w:val="00F311F7"/>
    <w:rsid w:val="00F31A30"/>
    <w:rsid w:val="00F32ED0"/>
    <w:rsid w:val="00F3310D"/>
    <w:rsid w:val="00F33F7D"/>
    <w:rsid w:val="00F34869"/>
    <w:rsid w:val="00F351DE"/>
    <w:rsid w:val="00F354E4"/>
    <w:rsid w:val="00F35BE0"/>
    <w:rsid w:val="00F35DA7"/>
    <w:rsid w:val="00F35E38"/>
    <w:rsid w:val="00F3605F"/>
    <w:rsid w:val="00F3646A"/>
    <w:rsid w:val="00F3683B"/>
    <w:rsid w:val="00F36ADD"/>
    <w:rsid w:val="00F36AEF"/>
    <w:rsid w:val="00F374CA"/>
    <w:rsid w:val="00F37538"/>
    <w:rsid w:val="00F37EAB"/>
    <w:rsid w:val="00F4036E"/>
    <w:rsid w:val="00F4069E"/>
    <w:rsid w:val="00F41258"/>
    <w:rsid w:val="00F42F2A"/>
    <w:rsid w:val="00F42F7A"/>
    <w:rsid w:val="00F446E0"/>
    <w:rsid w:val="00F449AE"/>
    <w:rsid w:val="00F45459"/>
    <w:rsid w:val="00F4565E"/>
    <w:rsid w:val="00F45851"/>
    <w:rsid w:val="00F45EAF"/>
    <w:rsid w:val="00F4785C"/>
    <w:rsid w:val="00F47BA0"/>
    <w:rsid w:val="00F47DB6"/>
    <w:rsid w:val="00F50BE0"/>
    <w:rsid w:val="00F51064"/>
    <w:rsid w:val="00F517BD"/>
    <w:rsid w:val="00F51B3D"/>
    <w:rsid w:val="00F51BEA"/>
    <w:rsid w:val="00F51C46"/>
    <w:rsid w:val="00F52042"/>
    <w:rsid w:val="00F520A1"/>
    <w:rsid w:val="00F52743"/>
    <w:rsid w:val="00F52FED"/>
    <w:rsid w:val="00F533BD"/>
    <w:rsid w:val="00F53519"/>
    <w:rsid w:val="00F5366E"/>
    <w:rsid w:val="00F5369B"/>
    <w:rsid w:val="00F54619"/>
    <w:rsid w:val="00F54AD6"/>
    <w:rsid w:val="00F54B42"/>
    <w:rsid w:val="00F54F34"/>
    <w:rsid w:val="00F54F5E"/>
    <w:rsid w:val="00F551A8"/>
    <w:rsid w:val="00F5601D"/>
    <w:rsid w:val="00F56177"/>
    <w:rsid w:val="00F57B44"/>
    <w:rsid w:val="00F57F3C"/>
    <w:rsid w:val="00F60B6C"/>
    <w:rsid w:val="00F61CC4"/>
    <w:rsid w:val="00F61E03"/>
    <w:rsid w:val="00F62191"/>
    <w:rsid w:val="00F622B2"/>
    <w:rsid w:val="00F6275E"/>
    <w:rsid w:val="00F62B31"/>
    <w:rsid w:val="00F6308B"/>
    <w:rsid w:val="00F63B31"/>
    <w:rsid w:val="00F63FB6"/>
    <w:rsid w:val="00F65A9E"/>
    <w:rsid w:val="00F65B45"/>
    <w:rsid w:val="00F660C3"/>
    <w:rsid w:val="00F6619A"/>
    <w:rsid w:val="00F6680D"/>
    <w:rsid w:val="00F66F48"/>
    <w:rsid w:val="00F67A5E"/>
    <w:rsid w:val="00F67BED"/>
    <w:rsid w:val="00F70A34"/>
    <w:rsid w:val="00F714EF"/>
    <w:rsid w:val="00F71A8B"/>
    <w:rsid w:val="00F726FB"/>
    <w:rsid w:val="00F72CD1"/>
    <w:rsid w:val="00F72E92"/>
    <w:rsid w:val="00F734A0"/>
    <w:rsid w:val="00F73D0C"/>
    <w:rsid w:val="00F75277"/>
    <w:rsid w:val="00F7527A"/>
    <w:rsid w:val="00F76C6D"/>
    <w:rsid w:val="00F77061"/>
    <w:rsid w:val="00F80E97"/>
    <w:rsid w:val="00F80EB1"/>
    <w:rsid w:val="00F81168"/>
    <w:rsid w:val="00F819AB"/>
    <w:rsid w:val="00F81AFA"/>
    <w:rsid w:val="00F81D93"/>
    <w:rsid w:val="00F81F09"/>
    <w:rsid w:val="00F82306"/>
    <w:rsid w:val="00F82A95"/>
    <w:rsid w:val="00F82E33"/>
    <w:rsid w:val="00F83C1F"/>
    <w:rsid w:val="00F83DD8"/>
    <w:rsid w:val="00F83EA8"/>
    <w:rsid w:val="00F8415C"/>
    <w:rsid w:val="00F84371"/>
    <w:rsid w:val="00F846D7"/>
    <w:rsid w:val="00F84715"/>
    <w:rsid w:val="00F84F21"/>
    <w:rsid w:val="00F87DD2"/>
    <w:rsid w:val="00F87E07"/>
    <w:rsid w:val="00F87E08"/>
    <w:rsid w:val="00F90595"/>
    <w:rsid w:val="00F90F20"/>
    <w:rsid w:val="00F911AB"/>
    <w:rsid w:val="00F91285"/>
    <w:rsid w:val="00F9275C"/>
    <w:rsid w:val="00F939A8"/>
    <w:rsid w:val="00F941CF"/>
    <w:rsid w:val="00F94393"/>
    <w:rsid w:val="00F94397"/>
    <w:rsid w:val="00F95636"/>
    <w:rsid w:val="00F957F2"/>
    <w:rsid w:val="00F95C9E"/>
    <w:rsid w:val="00F95D0C"/>
    <w:rsid w:val="00F9600C"/>
    <w:rsid w:val="00F9626D"/>
    <w:rsid w:val="00F96C54"/>
    <w:rsid w:val="00F96EE5"/>
    <w:rsid w:val="00F97FB1"/>
    <w:rsid w:val="00FA0017"/>
    <w:rsid w:val="00FA08B1"/>
    <w:rsid w:val="00FA0A4E"/>
    <w:rsid w:val="00FA0C15"/>
    <w:rsid w:val="00FA2089"/>
    <w:rsid w:val="00FA307E"/>
    <w:rsid w:val="00FA3643"/>
    <w:rsid w:val="00FA46BE"/>
    <w:rsid w:val="00FA4838"/>
    <w:rsid w:val="00FA485F"/>
    <w:rsid w:val="00FA4891"/>
    <w:rsid w:val="00FA49C4"/>
    <w:rsid w:val="00FA4B68"/>
    <w:rsid w:val="00FA4EAF"/>
    <w:rsid w:val="00FA55E3"/>
    <w:rsid w:val="00FA5701"/>
    <w:rsid w:val="00FA5791"/>
    <w:rsid w:val="00FA5E80"/>
    <w:rsid w:val="00FA6267"/>
    <w:rsid w:val="00FA649F"/>
    <w:rsid w:val="00FA6F2F"/>
    <w:rsid w:val="00FA7806"/>
    <w:rsid w:val="00FA7983"/>
    <w:rsid w:val="00FA7D88"/>
    <w:rsid w:val="00FB0CA4"/>
    <w:rsid w:val="00FB1474"/>
    <w:rsid w:val="00FB14AB"/>
    <w:rsid w:val="00FB1CD5"/>
    <w:rsid w:val="00FB27C9"/>
    <w:rsid w:val="00FB2C9F"/>
    <w:rsid w:val="00FB2CA8"/>
    <w:rsid w:val="00FB3984"/>
    <w:rsid w:val="00FB54C6"/>
    <w:rsid w:val="00FB5C11"/>
    <w:rsid w:val="00FB5C67"/>
    <w:rsid w:val="00FB7243"/>
    <w:rsid w:val="00FB75AD"/>
    <w:rsid w:val="00FB7D00"/>
    <w:rsid w:val="00FC0BE7"/>
    <w:rsid w:val="00FC0FCA"/>
    <w:rsid w:val="00FC130D"/>
    <w:rsid w:val="00FC1925"/>
    <w:rsid w:val="00FC28E3"/>
    <w:rsid w:val="00FC2AC7"/>
    <w:rsid w:val="00FC2DAE"/>
    <w:rsid w:val="00FC3193"/>
    <w:rsid w:val="00FC319C"/>
    <w:rsid w:val="00FC3206"/>
    <w:rsid w:val="00FC3344"/>
    <w:rsid w:val="00FC3B4C"/>
    <w:rsid w:val="00FC41ED"/>
    <w:rsid w:val="00FC4343"/>
    <w:rsid w:val="00FC43AD"/>
    <w:rsid w:val="00FC48BD"/>
    <w:rsid w:val="00FC5649"/>
    <w:rsid w:val="00FC56EC"/>
    <w:rsid w:val="00FC5880"/>
    <w:rsid w:val="00FC7056"/>
    <w:rsid w:val="00FC70FF"/>
    <w:rsid w:val="00FC7341"/>
    <w:rsid w:val="00FC7419"/>
    <w:rsid w:val="00FC746A"/>
    <w:rsid w:val="00FC7874"/>
    <w:rsid w:val="00FD1297"/>
    <w:rsid w:val="00FD1472"/>
    <w:rsid w:val="00FD1657"/>
    <w:rsid w:val="00FD1827"/>
    <w:rsid w:val="00FD1ED6"/>
    <w:rsid w:val="00FD223F"/>
    <w:rsid w:val="00FD36B0"/>
    <w:rsid w:val="00FD3CAF"/>
    <w:rsid w:val="00FD4F8A"/>
    <w:rsid w:val="00FD57B2"/>
    <w:rsid w:val="00FD58A2"/>
    <w:rsid w:val="00FD6331"/>
    <w:rsid w:val="00FD64F8"/>
    <w:rsid w:val="00FD69C8"/>
    <w:rsid w:val="00FD7FE9"/>
    <w:rsid w:val="00FE00C6"/>
    <w:rsid w:val="00FE08D5"/>
    <w:rsid w:val="00FE0F97"/>
    <w:rsid w:val="00FE2B07"/>
    <w:rsid w:val="00FE3591"/>
    <w:rsid w:val="00FE37C2"/>
    <w:rsid w:val="00FE3B17"/>
    <w:rsid w:val="00FE48C0"/>
    <w:rsid w:val="00FE4B58"/>
    <w:rsid w:val="00FE4D00"/>
    <w:rsid w:val="00FE53A8"/>
    <w:rsid w:val="00FE5810"/>
    <w:rsid w:val="00FE6A62"/>
    <w:rsid w:val="00FF02DB"/>
    <w:rsid w:val="00FF08A9"/>
    <w:rsid w:val="00FF0E76"/>
    <w:rsid w:val="00FF1565"/>
    <w:rsid w:val="00FF1B7B"/>
    <w:rsid w:val="00FF232C"/>
    <w:rsid w:val="00FF23CA"/>
    <w:rsid w:val="00FF24ED"/>
    <w:rsid w:val="00FF2AAF"/>
    <w:rsid w:val="00FF32A8"/>
    <w:rsid w:val="00FF475D"/>
    <w:rsid w:val="00FF4ABD"/>
    <w:rsid w:val="00FF5950"/>
    <w:rsid w:val="00FF5C60"/>
    <w:rsid w:val="00FF61E0"/>
    <w:rsid w:val="00FF63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7" fill="f" fillcolor="white" strokecolor="white">
      <v:fill color="white" on="f"/>
      <v:stroke color="white"/>
    </o:shapedefaults>
    <o:shapelayout v:ext="edit">
      <o:idmap v:ext="edit" data="1"/>
    </o:shapelayout>
  </w:shapeDefaults>
  <w:decimalSymbol w:val=","/>
  <w:listSeparator w:val=";"/>
  <w15:chartTrackingRefBased/>
  <w15:docId w15:val="{B3D9EA0F-FDBB-4070-9A79-97844BCC95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D3FFF"/>
    <w:rPr>
      <w:sz w:val="22"/>
      <w:szCs w:val="24"/>
      <w:lang w:val="uk-UA"/>
    </w:rPr>
  </w:style>
  <w:style w:type="paragraph" w:styleId="1">
    <w:name w:val="heading 1"/>
    <w:basedOn w:val="a"/>
    <w:next w:val="a"/>
    <w:qFormat/>
    <w:pPr>
      <w:keepNext/>
      <w:outlineLvl w:val="0"/>
    </w:pPr>
    <w:rPr>
      <w:sz w:val="32"/>
    </w:rPr>
  </w:style>
  <w:style w:type="paragraph" w:styleId="2">
    <w:name w:val="heading 2"/>
    <w:basedOn w:val="a"/>
    <w:next w:val="a"/>
    <w:link w:val="20"/>
    <w:qFormat/>
    <w:pPr>
      <w:keepNext/>
      <w:spacing w:before="240" w:after="60"/>
      <w:outlineLvl w:val="1"/>
    </w:pPr>
    <w:rPr>
      <w:rFonts w:ascii="Arial" w:hAnsi="Arial" w:cs="Arial"/>
      <w:b/>
      <w:bCs/>
      <w:i/>
      <w:iCs/>
      <w:sz w:val="28"/>
      <w:szCs w:val="28"/>
    </w:rPr>
  </w:style>
  <w:style w:type="paragraph" w:styleId="5">
    <w:name w:val="heading 5"/>
    <w:basedOn w:val="a"/>
    <w:next w:val="a"/>
    <w:qFormat/>
    <w:pPr>
      <w:spacing w:before="240" w:after="60"/>
      <w:outlineLvl w:val="4"/>
    </w:pPr>
    <w:rPr>
      <w:b/>
      <w:bCs/>
      <w:i/>
      <w:iCs/>
      <w:sz w:val="26"/>
      <w:szCs w:val="26"/>
    </w:rPr>
  </w:style>
  <w:style w:type="paragraph" w:styleId="6">
    <w:name w:val="heading 6"/>
    <w:basedOn w:val="a"/>
    <w:next w:val="a"/>
    <w:qFormat/>
    <w:pPr>
      <w:spacing w:before="240" w:after="60"/>
      <w:outlineLvl w:val="5"/>
    </w:pPr>
    <w:rPr>
      <w:b/>
      <w:bCs/>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aliases w:val=" Знак"/>
    <w:basedOn w:val="a"/>
    <w:link w:val="a4"/>
    <w:qFormat/>
    <w:pPr>
      <w:jc w:val="center"/>
    </w:pPr>
    <w:rPr>
      <w:sz w:val="28"/>
      <w:lang w:eastAsia="x-none"/>
    </w:rPr>
  </w:style>
  <w:style w:type="paragraph" w:styleId="a5">
    <w:name w:val="Body Text"/>
    <w:basedOn w:val="a"/>
    <w:link w:val="a6"/>
    <w:rPr>
      <w:sz w:val="24"/>
      <w:lang w:val="x-none"/>
    </w:rPr>
  </w:style>
  <w:style w:type="paragraph" w:styleId="21">
    <w:name w:val="Body Text 2"/>
    <w:basedOn w:val="a"/>
    <w:link w:val="22"/>
    <w:pPr>
      <w:jc w:val="both"/>
    </w:pPr>
    <w:rPr>
      <w:sz w:val="24"/>
      <w:lang w:val="x-none"/>
    </w:rPr>
  </w:style>
  <w:style w:type="paragraph" w:styleId="a7">
    <w:name w:val="Plain Text"/>
    <w:aliases w:val=" Знак Знак,Знак Знак"/>
    <w:basedOn w:val="a"/>
    <w:link w:val="a8"/>
    <w:rPr>
      <w:rFonts w:ascii="Courier New" w:hAnsi="Courier New"/>
      <w:sz w:val="20"/>
      <w:szCs w:val="20"/>
      <w:lang w:val="x-none"/>
    </w:rPr>
  </w:style>
  <w:style w:type="paragraph" w:styleId="a9">
    <w:name w:val="header"/>
    <w:aliases w:val=" Знак2"/>
    <w:basedOn w:val="a"/>
    <w:link w:val="aa"/>
    <w:pPr>
      <w:tabs>
        <w:tab w:val="center" w:pos="4677"/>
        <w:tab w:val="right" w:pos="9355"/>
      </w:tabs>
    </w:pPr>
    <w:rPr>
      <w:sz w:val="24"/>
      <w:szCs w:val="20"/>
      <w:lang w:val="x-none"/>
    </w:rPr>
  </w:style>
  <w:style w:type="paragraph" w:styleId="3">
    <w:name w:val="Body Text 3"/>
    <w:basedOn w:val="a"/>
    <w:pPr>
      <w:spacing w:after="120"/>
    </w:pPr>
    <w:rPr>
      <w:sz w:val="16"/>
      <w:szCs w:val="16"/>
    </w:rPr>
  </w:style>
  <w:style w:type="paragraph" w:styleId="ab">
    <w:name w:val="Body Text Indent"/>
    <w:aliases w:val=" Знак"/>
    <w:basedOn w:val="a"/>
    <w:link w:val="ac"/>
    <w:pPr>
      <w:spacing w:after="120"/>
      <w:ind w:left="283"/>
    </w:pPr>
    <w:rPr>
      <w:lang w:val="x-none"/>
    </w:rPr>
  </w:style>
  <w:style w:type="paragraph" w:styleId="23">
    <w:name w:val="Body Text Indent 2"/>
    <w:aliases w:val=" Знак"/>
    <w:basedOn w:val="a"/>
    <w:link w:val="24"/>
    <w:pPr>
      <w:spacing w:after="120" w:line="480" w:lineRule="auto"/>
      <w:ind w:left="283"/>
    </w:pPr>
    <w:rPr>
      <w:lang w:val="x-none"/>
    </w:rPr>
  </w:style>
  <w:style w:type="paragraph" w:styleId="30">
    <w:name w:val="Body Text Indent 3"/>
    <w:basedOn w:val="a"/>
    <w:pPr>
      <w:spacing w:after="120"/>
      <w:ind w:left="283"/>
    </w:pPr>
    <w:rPr>
      <w:sz w:val="16"/>
      <w:szCs w:val="16"/>
    </w:rPr>
  </w:style>
  <w:style w:type="character" w:styleId="ad">
    <w:name w:val="page number"/>
    <w:basedOn w:val="a0"/>
  </w:style>
  <w:style w:type="paragraph" w:styleId="ae">
    <w:name w:val="footer"/>
    <w:basedOn w:val="a"/>
    <w:rsid w:val="00323C8F"/>
    <w:pPr>
      <w:tabs>
        <w:tab w:val="center" w:pos="4677"/>
        <w:tab w:val="right" w:pos="9355"/>
      </w:tabs>
    </w:pPr>
  </w:style>
  <w:style w:type="paragraph" w:customStyle="1" w:styleId="af">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075FCA"/>
    <w:rPr>
      <w:rFonts w:ascii="Verdana" w:hAnsi="Verdana" w:cs="Verdana"/>
      <w:sz w:val="20"/>
      <w:szCs w:val="20"/>
      <w:lang w:val="en-US" w:eastAsia="en-US"/>
    </w:rPr>
  </w:style>
  <w:style w:type="paragraph" w:customStyle="1" w:styleId="af0">
    <w:name w:val="Стиль"/>
    <w:basedOn w:val="a"/>
    <w:rsid w:val="004916BA"/>
    <w:rPr>
      <w:rFonts w:ascii="Verdana" w:hAnsi="Verdana" w:cs="Verdana"/>
      <w:color w:val="000000"/>
      <w:sz w:val="20"/>
      <w:szCs w:val="20"/>
      <w:lang w:val="en-US" w:eastAsia="en-US"/>
    </w:rPr>
  </w:style>
  <w:style w:type="paragraph" w:styleId="af1">
    <w:name w:val="Normal (Web)"/>
    <w:basedOn w:val="a"/>
    <w:uiPriority w:val="99"/>
    <w:rsid w:val="004916BA"/>
    <w:pPr>
      <w:spacing w:before="100" w:beforeAutospacing="1" w:after="100" w:afterAutospacing="1"/>
    </w:pPr>
    <w:rPr>
      <w:color w:val="000000"/>
      <w:sz w:val="24"/>
      <w:lang w:val="ru-RU"/>
    </w:rPr>
  </w:style>
  <w:style w:type="paragraph" w:customStyle="1" w:styleId="af2">
    <w:name w:val="Знак Знак Знак Знак Знак Знак Знак Знак Знак"/>
    <w:basedOn w:val="a"/>
    <w:rsid w:val="006209E4"/>
    <w:rPr>
      <w:rFonts w:ascii="Verdana" w:hAnsi="Verdana" w:cs="Verdana"/>
      <w:sz w:val="20"/>
      <w:szCs w:val="20"/>
      <w:lang w:val="en-US" w:eastAsia="en-US"/>
    </w:rPr>
  </w:style>
  <w:style w:type="table" w:styleId="af3">
    <w:name w:val="Table Grid"/>
    <w:basedOn w:val="a1"/>
    <w:rsid w:val="00B61427"/>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
    <w:name w:val="Знак Знак Знак Знак Знак Знак Знак Знак Знак Знак Знак Знак1 Знак Знак Знак"/>
    <w:basedOn w:val="a"/>
    <w:rsid w:val="00B90F93"/>
    <w:rPr>
      <w:rFonts w:ascii="Verdana" w:hAnsi="Verdana" w:cs="Verdana"/>
      <w:sz w:val="20"/>
      <w:szCs w:val="20"/>
      <w:lang w:val="en-US" w:eastAsia="en-US"/>
    </w:rPr>
  </w:style>
  <w:style w:type="paragraph" w:customStyle="1" w:styleId="11">
    <w:name w:val="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737E44"/>
    <w:rPr>
      <w:rFonts w:ascii="Verdana" w:hAnsi="Verdana" w:cs="Verdana"/>
      <w:sz w:val="20"/>
      <w:szCs w:val="20"/>
      <w:lang w:val="en-US" w:eastAsia="en-US"/>
    </w:rPr>
  </w:style>
  <w:style w:type="character" w:styleId="af4">
    <w:name w:val="Emphasis"/>
    <w:qFormat/>
    <w:rsid w:val="008B1B62"/>
    <w:rPr>
      <w:i/>
      <w:iCs/>
    </w:rPr>
  </w:style>
  <w:style w:type="character" w:customStyle="1" w:styleId="apple-style-span">
    <w:name w:val="apple-style-span"/>
    <w:basedOn w:val="a0"/>
    <w:rsid w:val="007C230A"/>
  </w:style>
  <w:style w:type="paragraph" w:styleId="HTML">
    <w:name w:val="HTML Preformatted"/>
    <w:basedOn w:val="a"/>
    <w:rsid w:val="006C1C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ru-RU"/>
    </w:rPr>
  </w:style>
  <w:style w:type="paragraph" w:customStyle="1" w:styleId="12">
    <w:name w:val="Знак Знак Знак Знак Знак Знак Знак Знак1 Знак Знак Знак Знак Знак Знак Знак Знак Знак Знак Знак Знак Знак Знак Знак"/>
    <w:basedOn w:val="a"/>
    <w:rsid w:val="002D0355"/>
    <w:rPr>
      <w:rFonts w:ascii="Verdana" w:hAnsi="Verdana" w:cs="Verdana"/>
      <w:sz w:val="20"/>
      <w:szCs w:val="20"/>
      <w:lang w:val="en-US" w:eastAsia="en-US"/>
    </w:rPr>
  </w:style>
  <w:style w:type="paragraph" w:customStyle="1" w:styleId="110">
    <w:name w:val="Знак Знак Знак1 Знак Знак Знак Знак Знак Знак Знак Знак Знак Знак Знак Знак Знак Знак Знак1 Знак Знак Знак Знак Знак Знак"/>
    <w:basedOn w:val="a"/>
    <w:rsid w:val="00CE6C49"/>
    <w:rPr>
      <w:rFonts w:ascii="Verdana" w:hAnsi="Verdana" w:cs="Verdana"/>
      <w:sz w:val="20"/>
      <w:szCs w:val="20"/>
      <w:lang w:val="en-US" w:eastAsia="en-US"/>
    </w:rPr>
  </w:style>
  <w:style w:type="paragraph" w:customStyle="1" w:styleId="13">
    <w:name w:val="Абзац списка1"/>
    <w:basedOn w:val="a"/>
    <w:rsid w:val="00704F14"/>
    <w:pPr>
      <w:ind w:left="720"/>
    </w:pPr>
    <w:rPr>
      <w:sz w:val="24"/>
    </w:rPr>
  </w:style>
  <w:style w:type="paragraph" w:styleId="af5">
    <w:name w:val="Block Text"/>
    <w:basedOn w:val="a"/>
    <w:rsid w:val="00403BB7"/>
    <w:pPr>
      <w:ind w:left="-567" w:right="-5" w:firstLine="1276"/>
      <w:jc w:val="both"/>
    </w:pPr>
    <w:rPr>
      <w:sz w:val="28"/>
    </w:rPr>
  </w:style>
  <w:style w:type="character" w:customStyle="1" w:styleId="apple-converted-space">
    <w:name w:val="apple-converted-space"/>
    <w:basedOn w:val="a0"/>
    <w:rsid w:val="0034768E"/>
  </w:style>
  <w:style w:type="character" w:customStyle="1" w:styleId="spelle">
    <w:name w:val="spelle"/>
    <w:basedOn w:val="a0"/>
    <w:rsid w:val="00EF0103"/>
  </w:style>
  <w:style w:type="character" w:customStyle="1" w:styleId="a8">
    <w:name w:val="Текст Знак"/>
    <w:aliases w:val=" Знак Знак Знак1,Знак Знак Знак1"/>
    <w:link w:val="a7"/>
    <w:rsid w:val="00040390"/>
    <w:rPr>
      <w:rFonts w:ascii="Courier New" w:hAnsi="Courier New" w:cs="Courier New"/>
      <w:lang w:eastAsia="ru-RU"/>
    </w:rPr>
  </w:style>
  <w:style w:type="character" w:customStyle="1" w:styleId="aa">
    <w:name w:val="Верхний колонтитул Знак"/>
    <w:aliases w:val=" Знак2 Знак"/>
    <w:link w:val="a9"/>
    <w:rsid w:val="00040390"/>
    <w:rPr>
      <w:rFonts w:cs="Courier New"/>
      <w:sz w:val="24"/>
      <w:lang w:eastAsia="ru-RU"/>
    </w:rPr>
  </w:style>
  <w:style w:type="character" w:customStyle="1" w:styleId="a6">
    <w:name w:val="Основной текст Знак"/>
    <w:link w:val="a5"/>
    <w:rsid w:val="00641D68"/>
    <w:rPr>
      <w:sz w:val="24"/>
      <w:szCs w:val="24"/>
      <w:lang w:eastAsia="ru-RU"/>
    </w:rPr>
  </w:style>
  <w:style w:type="character" w:customStyle="1" w:styleId="22">
    <w:name w:val="Основной текст 2 Знак"/>
    <w:link w:val="21"/>
    <w:rsid w:val="00537D7F"/>
    <w:rPr>
      <w:sz w:val="24"/>
      <w:szCs w:val="24"/>
      <w:lang w:eastAsia="ru-RU"/>
    </w:rPr>
  </w:style>
  <w:style w:type="character" w:customStyle="1" w:styleId="ac">
    <w:name w:val="Основной текст с отступом Знак"/>
    <w:aliases w:val=" Знак Знак3"/>
    <w:link w:val="ab"/>
    <w:rsid w:val="00537D7F"/>
    <w:rPr>
      <w:sz w:val="22"/>
      <w:szCs w:val="24"/>
      <w:lang w:eastAsia="ru-RU"/>
    </w:rPr>
  </w:style>
  <w:style w:type="character" w:customStyle="1" w:styleId="24">
    <w:name w:val="Основной текст с отступом 2 Знак"/>
    <w:aliases w:val=" Знак Знак2"/>
    <w:link w:val="23"/>
    <w:rsid w:val="00537D7F"/>
    <w:rPr>
      <w:sz w:val="22"/>
      <w:szCs w:val="24"/>
      <w:lang w:eastAsia="ru-RU"/>
    </w:rPr>
  </w:style>
  <w:style w:type="paragraph" w:customStyle="1" w:styleId="af6">
    <w:name w:val="Бланк"/>
    <w:basedOn w:val="a"/>
    <w:rsid w:val="004172C3"/>
    <w:pPr>
      <w:spacing w:after="120"/>
      <w:ind w:firstLine="709"/>
      <w:jc w:val="both"/>
    </w:pPr>
    <w:rPr>
      <w:rFonts w:eastAsia="Calibri"/>
      <w:sz w:val="26"/>
      <w:szCs w:val="26"/>
      <w:lang w:eastAsia="uk-UA"/>
    </w:rPr>
  </w:style>
  <w:style w:type="paragraph" w:customStyle="1" w:styleId="af7">
    <w:name w:val="Знак Знак Знак"/>
    <w:basedOn w:val="a"/>
    <w:rsid w:val="00600974"/>
    <w:rPr>
      <w:rFonts w:ascii="Verdana" w:hAnsi="Verdana" w:cs="Verdana"/>
      <w:sz w:val="20"/>
      <w:szCs w:val="20"/>
      <w:lang w:val="en-US" w:eastAsia="en-US"/>
    </w:rPr>
  </w:style>
  <w:style w:type="paragraph" w:customStyle="1" w:styleId="StyleZakonu">
    <w:name w:val="StyleZakonu Знак"/>
    <w:basedOn w:val="a"/>
    <w:link w:val="StyleZakonu0"/>
    <w:rsid w:val="00314995"/>
    <w:pPr>
      <w:spacing w:before="120" w:after="60" w:line="220" w:lineRule="exact"/>
      <w:ind w:firstLine="284"/>
      <w:jc w:val="both"/>
    </w:pPr>
    <w:rPr>
      <w:sz w:val="20"/>
      <w:szCs w:val="20"/>
    </w:rPr>
  </w:style>
  <w:style w:type="character" w:customStyle="1" w:styleId="StyleZakonu0">
    <w:name w:val="StyleZakonu Знак Знак"/>
    <w:link w:val="StyleZakonu"/>
    <w:locked/>
    <w:rsid w:val="00314995"/>
    <w:rPr>
      <w:lang w:val="uk-UA" w:eastAsia="ru-RU" w:bidi="ar-SA"/>
    </w:rPr>
  </w:style>
  <w:style w:type="character" w:customStyle="1" w:styleId="af8">
    <w:name w:val="Знак"/>
    <w:rsid w:val="0053774F"/>
    <w:rPr>
      <w:sz w:val="24"/>
      <w:szCs w:val="24"/>
      <w:lang w:val="uk-UA" w:eastAsia="ru-RU" w:bidi="ar-SA"/>
    </w:rPr>
  </w:style>
  <w:style w:type="character" w:customStyle="1" w:styleId="af9">
    <w:name w:val="Знак Знак Знак"/>
    <w:rsid w:val="0053774F"/>
    <w:rPr>
      <w:rFonts w:ascii="Courier New" w:hAnsi="Courier New" w:cs="Courier New"/>
      <w:sz w:val="22"/>
      <w:szCs w:val="24"/>
      <w:lang w:val="uk-UA" w:eastAsia="ru-RU" w:bidi="ar-SA"/>
    </w:rPr>
  </w:style>
  <w:style w:type="paragraph" w:customStyle="1" w:styleId="StyleZakonu1">
    <w:name w:val="StyleZakonu"/>
    <w:basedOn w:val="a"/>
    <w:rsid w:val="008F6FA2"/>
    <w:pPr>
      <w:spacing w:after="60" w:line="220" w:lineRule="exact"/>
      <w:ind w:firstLine="284"/>
      <w:jc w:val="both"/>
    </w:pPr>
    <w:rPr>
      <w:sz w:val="20"/>
      <w:szCs w:val="20"/>
    </w:rPr>
  </w:style>
  <w:style w:type="character" w:customStyle="1" w:styleId="rvts0">
    <w:name w:val="rvts0"/>
    <w:rsid w:val="008F6FA2"/>
    <w:rPr>
      <w:rFonts w:cs="Times New Roman"/>
    </w:rPr>
  </w:style>
  <w:style w:type="paragraph" w:customStyle="1" w:styleId="afa">
    <w:name w:val="Нормальний текст"/>
    <w:basedOn w:val="a"/>
    <w:link w:val="afb"/>
    <w:uiPriority w:val="99"/>
    <w:rsid w:val="00DF32DB"/>
    <w:pPr>
      <w:spacing w:before="120"/>
      <w:ind w:firstLine="567"/>
    </w:pPr>
    <w:rPr>
      <w:rFonts w:ascii="Antiqua" w:hAnsi="Antiqua"/>
      <w:sz w:val="26"/>
      <w:szCs w:val="20"/>
    </w:rPr>
  </w:style>
  <w:style w:type="character" w:customStyle="1" w:styleId="CharStyle5">
    <w:name w:val="Char Style 5"/>
    <w:link w:val="Style4"/>
    <w:locked/>
    <w:rsid w:val="00536CF5"/>
    <w:rPr>
      <w:shd w:val="clear" w:color="auto" w:fill="FFFFFF"/>
      <w:lang w:bidi="ar-SA"/>
    </w:rPr>
  </w:style>
  <w:style w:type="paragraph" w:customStyle="1" w:styleId="Style4">
    <w:name w:val="Style 4"/>
    <w:basedOn w:val="a"/>
    <w:link w:val="CharStyle5"/>
    <w:rsid w:val="00536CF5"/>
    <w:pPr>
      <w:shd w:val="clear" w:color="auto" w:fill="FFFFFF"/>
      <w:spacing w:before="480" w:line="346" w:lineRule="exact"/>
      <w:jc w:val="both"/>
    </w:pPr>
    <w:rPr>
      <w:sz w:val="20"/>
      <w:szCs w:val="20"/>
      <w:shd w:val="clear" w:color="auto" w:fill="FFFFFF"/>
      <w:lang w:val="x-none" w:eastAsia="x-none"/>
    </w:rPr>
  </w:style>
  <w:style w:type="character" w:customStyle="1" w:styleId="a4">
    <w:name w:val="Заголовок Знак"/>
    <w:aliases w:val=" Знак Знак1"/>
    <w:link w:val="a3"/>
    <w:rsid w:val="009913D4"/>
    <w:rPr>
      <w:sz w:val="28"/>
      <w:szCs w:val="24"/>
      <w:lang w:val="uk-UA"/>
    </w:rPr>
  </w:style>
  <w:style w:type="paragraph" w:styleId="afc">
    <w:name w:val="Balloon Text"/>
    <w:aliases w:val=" Знак Знак"/>
    <w:basedOn w:val="a"/>
    <w:link w:val="afd"/>
    <w:rsid w:val="000D3CD5"/>
    <w:rPr>
      <w:rFonts w:ascii="Tahoma" w:hAnsi="Tahoma"/>
      <w:sz w:val="16"/>
      <w:szCs w:val="16"/>
      <w:lang w:eastAsia="x-none"/>
    </w:rPr>
  </w:style>
  <w:style w:type="character" w:customStyle="1" w:styleId="afd">
    <w:name w:val="Текст выноски Знак"/>
    <w:aliases w:val=" Знак Знак Знак"/>
    <w:link w:val="afc"/>
    <w:rsid w:val="000D3CD5"/>
    <w:rPr>
      <w:rFonts w:ascii="Tahoma" w:hAnsi="Tahoma" w:cs="Tahoma"/>
      <w:sz w:val="16"/>
      <w:szCs w:val="16"/>
      <w:lang w:val="uk-UA"/>
    </w:rPr>
  </w:style>
  <w:style w:type="paragraph" w:customStyle="1" w:styleId="rvps2">
    <w:name w:val="rvps2"/>
    <w:basedOn w:val="a"/>
    <w:rsid w:val="000A106F"/>
    <w:pPr>
      <w:spacing w:before="100" w:beforeAutospacing="1" w:after="100" w:afterAutospacing="1"/>
    </w:pPr>
    <w:rPr>
      <w:sz w:val="24"/>
      <w:lang w:val="ru-RU"/>
    </w:rPr>
  </w:style>
  <w:style w:type="paragraph" w:styleId="afe">
    <w:name w:val="List Paragraph"/>
    <w:aliases w:val="Mummuga loetelu,Loendi lõik,2,просто,List Paragraph1,Абзац списка3,Абзац списка11,List Paragraph1 Знак Знак,Colorful List - Accent 11,No Spacing1,Абзац списка2,List Paragraph11,List Paragraph2,Абзац списка21,Dot pt,Bullet 1"/>
    <w:basedOn w:val="a"/>
    <w:link w:val="aff"/>
    <w:qFormat/>
    <w:rsid w:val="004C4690"/>
    <w:pPr>
      <w:ind w:left="720"/>
      <w:contextualSpacing/>
    </w:pPr>
    <w:rPr>
      <w:sz w:val="24"/>
    </w:rPr>
  </w:style>
  <w:style w:type="paragraph" w:customStyle="1" w:styleId="aff0">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6D0E21"/>
    <w:rPr>
      <w:rFonts w:ascii="Verdana" w:hAnsi="Verdana" w:cs="Verdana"/>
      <w:sz w:val="20"/>
      <w:szCs w:val="20"/>
      <w:lang w:val="en-US" w:eastAsia="en-US"/>
    </w:rPr>
  </w:style>
  <w:style w:type="paragraph" w:customStyle="1" w:styleId="aff1">
    <w:name w:val="Знак Знак Знак Знак Знак Знак Знак Знак Знак Знак Знак Знак Знак Знак Знак Знак Знак Знак Знак Знак Знак Знак Знак Знак Знак Знак Знак"/>
    <w:basedOn w:val="a"/>
    <w:rsid w:val="003A1054"/>
    <w:rPr>
      <w:rFonts w:ascii="Verdana" w:hAnsi="Verdana" w:cs="Verdana"/>
      <w:sz w:val="20"/>
      <w:szCs w:val="20"/>
      <w:lang w:val="en-US" w:eastAsia="en-US"/>
    </w:rPr>
  </w:style>
  <w:style w:type="paragraph" w:customStyle="1" w:styleId="Default">
    <w:name w:val="Default"/>
    <w:rsid w:val="0013353D"/>
    <w:pPr>
      <w:autoSpaceDE w:val="0"/>
      <w:autoSpaceDN w:val="0"/>
      <w:adjustRightInd w:val="0"/>
    </w:pPr>
    <w:rPr>
      <w:rFonts w:eastAsia="Calibri"/>
      <w:color w:val="000000"/>
      <w:sz w:val="24"/>
      <w:szCs w:val="24"/>
      <w:lang w:val="uk-UA" w:eastAsia="en-US"/>
    </w:rPr>
  </w:style>
  <w:style w:type="character" w:styleId="aff2">
    <w:name w:val="Strong"/>
    <w:qFormat/>
    <w:rsid w:val="00BB5EA6"/>
    <w:rPr>
      <w:b/>
      <w:bCs/>
    </w:rPr>
  </w:style>
  <w:style w:type="character" w:customStyle="1" w:styleId="4">
    <w:name w:val="Знак Знак Знак4"/>
    <w:locked/>
    <w:rsid w:val="007D28BC"/>
    <w:rPr>
      <w:sz w:val="28"/>
      <w:szCs w:val="24"/>
      <w:lang w:val="uk-UA" w:eastAsia="x-none" w:bidi="ar-SA"/>
    </w:rPr>
  </w:style>
  <w:style w:type="character" w:customStyle="1" w:styleId="31">
    <w:name w:val="Знак Знак3"/>
    <w:locked/>
    <w:rsid w:val="007D28BC"/>
    <w:rPr>
      <w:sz w:val="24"/>
      <w:szCs w:val="24"/>
      <w:lang w:val="x-none" w:eastAsia="ru-RU" w:bidi="ar-SA"/>
    </w:rPr>
  </w:style>
  <w:style w:type="character" w:customStyle="1" w:styleId="32">
    <w:name w:val="Знак Знак Знак3"/>
    <w:locked/>
    <w:rsid w:val="007D28BC"/>
    <w:rPr>
      <w:sz w:val="22"/>
      <w:szCs w:val="24"/>
      <w:lang w:val="x-none" w:eastAsia="ru-RU" w:bidi="ar-SA"/>
    </w:rPr>
  </w:style>
  <w:style w:type="character" w:customStyle="1" w:styleId="25">
    <w:name w:val="Знак Знак Знак2"/>
    <w:locked/>
    <w:rsid w:val="007D28BC"/>
    <w:rPr>
      <w:sz w:val="22"/>
      <w:szCs w:val="24"/>
      <w:lang w:val="x-none" w:eastAsia="ru-RU" w:bidi="ar-SA"/>
    </w:rPr>
  </w:style>
  <w:style w:type="character" w:customStyle="1" w:styleId="afb">
    <w:name w:val="Нормальний текст Знак"/>
    <w:link w:val="afa"/>
    <w:uiPriority w:val="99"/>
    <w:locked/>
    <w:rsid w:val="00946831"/>
    <w:rPr>
      <w:rFonts w:ascii="Antiqua" w:hAnsi="Antiqua"/>
      <w:sz w:val="26"/>
      <w:lang w:val="uk-UA"/>
    </w:rPr>
  </w:style>
  <w:style w:type="character" w:styleId="aff3">
    <w:name w:val="Hyperlink"/>
    <w:uiPriority w:val="99"/>
    <w:unhideWhenUsed/>
    <w:rsid w:val="008E14D2"/>
    <w:rPr>
      <w:color w:val="0000FF"/>
      <w:u w:val="single"/>
    </w:rPr>
  </w:style>
  <w:style w:type="paragraph" w:styleId="aff4">
    <w:name w:val="No Spacing"/>
    <w:uiPriority w:val="1"/>
    <w:qFormat/>
    <w:rsid w:val="00A309D2"/>
    <w:rPr>
      <w:rFonts w:ascii="Calibri" w:eastAsia="Calibri" w:hAnsi="Calibri"/>
      <w:sz w:val="22"/>
      <w:szCs w:val="22"/>
      <w:lang w:eastAsia="en-US"/>
    </w:rPr>
  </w:style>
  <w:style w:type="paragraph" w:styleId="aff5">
    <w:name w:val="caption"/>
    <w:basedOn w:val="a"/>
    <w:next w:val="a"/>
    <w:unhideWhenUsed/>
    <w:qFormat/>
    <w:rsid w:val="003A0D0A"/>
    <w:rPr>
      <w:b/>
      <w:bCs/>
      <w:sz w:val="20"/>
      <w:szCs w:val="20"/>
    </w:rPr>
  </w:style>
  <w:style w:type="character" w:customStyle="1" w:styleId="docdata">
    <w:name w:val="docdata"/>
    <w:aliases w:val="docy,v5,1514,baiaagaaboqcaaadiwqaaauxbaaaaaaaaaaaaaaaaaaaaaaaaaaaaaaaaaaaaaaaaaaaaaaaaaaaaaaaaaaaaaaaaaaaaaaaaaaaaaaaaaaaaaaaaaaaaaaaaaaaaaaaaaaaaaaaaaaaaaaaaaaaaaaaaaaaaaaaaaaaaaaaaaaaaaaaaaaaaaaaaaaaaaaaaaaaaaaaaaaaaaaaaaaaaaaaaaaaaaaaaaaaaaaa"/>
    <w:rsid w:val="00E76097"/>
  </w:style>
  <w:style w:type="character" w:customStyle="1" w:styleId="20">
    <w:name w:val="Заголовок 2 Знак"/>
    <w:basedOn w:val="a0"/>
    <w:link w:val="2"/>
    <w:rsid w:val="005430D4"/>
    <w:rPr>
      <w:rFonts w:ascii="Arial" w:hAnsi="Arial" w:cs="Arial"/>
      <w:b/>
      <w:bCs/>
      <w:i/>
      <w:iCs/>
      <w:sz w:val="28"/>
      <w:szCs w:val="28"/>
      <w:lang w:val="uk-UA"/>
    </w:rPr>
  </w:style>
  <w:style w:type="character" w:customStyle="1" w:styleId="aff">
    <w:name w:val="Абзац списка Знак"/>
    <w:aliases w:val="Mummuga loetelu Знак,Loendi lõik Знак,2 Знак,просто Знак,List Paragraph1 Знак,Абзац списка3 Знак,Абзац списка11 Знак,List Paragraph1 Знак Знак Знак,Colorful List - Accent 11 Знак,No Spacing1 Знак,Абзац списка2 Знак,List Paragraph2 Знак"/>
    <w:link w:val="afe"/>
    <w:uiPriority w:val="34"/>
    <w:locked/>
    <w:rsid w:val="005430D4"/>
    <w:rPr>
      <w:sz w:val="24"/>
      <w:szCs w:val="24"/>
      <w:lang w:val="uk-UA"/>
    </w:rPr>
  </w:style>
  <w:style w:type="paragraph" w:customStyle="1" w:styleId="40">
    <w:name w:val="Абзац списка4"/>
    <w:basedOn w:val="a"/>
    <w:rsid w:val="005430D4"/>
    <w:pPr>
      <w:ind w:left="720"/>
    </w:pPr>
    <w:rPr>
      <w:sz w:val="24"/>
    </w:rPr>
  </w:style>
  <w:style w:type="character" w:customStyle="1" w:styleId="14">
    <w:name w:val="Основной текст с отступом Знак1"/>
    <w:basedOn w:val="a0"/>
    <w:semiHidden/>
    <w:locked/>
    <w:rsid w:val="005430D4"/>
    <w:rPr>
      <w:sz w:val="22"/>
      <w:szCs w:val="24"/>
      <w:lang w:val="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014890">
      <w:bodyDiv w:val="1"/>
      <w:marLeft w:val="0"/>
      <w:marRight w:val="0"/>
      <w:marTop w:val="0"/>
      <w:marBottom w:val="0"/>
      <w:divBdr>
        <w:top w:val="none" w:sz="0" w:space="0" w:color="auto"/>
        <w:left w:val="none" w:sz="0" w:space="0" w:color="auto"/>
        <w:bottom w:val="none" w:sz="0" w:space="0" w:color="auto"/>
        <w:right w:val="none" w:sz="0" w:space="0" w:color="auto"/>
      </w:divBdr>
    </w:div>
    <w:div w:id="21829666">
      <w:bodyDiv w:val="1"/>
      <w:marLeft w:val="0"/>
      <w:marRight w:val="0"/>
      <w:marTop w:val="0"/>
      <w:marBottom w:val="0"/>
      <w:divBdr>
        <w:top w:val="none" w:sz="0" w:space="0" w:color="auto"/>
        <w:left w:val="none" w:sz="0" w:space="0" w:color="auto"/>
        <w:bottom w:val="none" w:sz="0" w:space="0" w:color="auto"/>
        <w:right w:val="none" w:sz="0" w:space="0" w:color="auto"/>
      </w:divBdr>
    </w:div>
    <w:div w:id="36899455">
      <w:bodyDiv w:val="1"/>
      <w:marLeft w:val="0"/>
      <w:marRight w:val="0"/>
      <w:marTop w:val="0"/>
      <w:marBottom w:val="0"/>
      <w:divBdr>
        <w:top w:val="none" w:sz="0" w:space="0" w:color="auto"/>
        <w:left w:val="none" w:sz="0" w:space="0" w:color="auto"/>
        <w:bottom w:val="none" w:sz="0" w:space="0" w:color="auto"/>
        <w:right w:val="none" w:sz="0" w:space="0" w:color="auto"/>
      </w:divBdr>
    </w:div>
    <w:div w:id="68157637">
      <w:bodyDiv w:val="1"/>
      <w:marLeft w:val="0"/>
      <w:marRight w:val="0"/>
      <w:marTop w:val="0"/>
      <w:marBottom w:val="0"/>
      <w:divBdr>
        <w:top w:val="none" w:sz="0" w:space="0" w:color="auto"/>
        <w:left w:val="none" w:sz="0" w:space="0" w:color="auto"/>
        <w:bottom w:val="none" w:sz="0" w:space="0" w:color="auto"/>
        <w:right w:val="none" w:sz="0" w:space="0" w:color="auto"/>
      </w:divBdr>
    </w:div>
    <w:div w:id="81491874">
      <w:bodyDiv w:val="1"/>
      <w:marLeft w:val="0"/>
      <w:marRight w:val="0"/>
      <w:marTop w:val="0"/>
      <w:marBottom w:val="0"/>
      <w:divBdr>
        <w:top w:val="none" w:sz="0" w:space="0" w:color="auto"/>
        <w:left w:val="none" w:sz="0" w:space="0" w:color="auto"/>
        <w:bottom w:val="none" w:sz="0" w:space="0" w:color="auto"/>
        <w:right w:val="none" w:sz="0" w:space="0" w:color="auto"/>
      </w:divBdr>
    </w:div>
    <w:div w:id="135491902">
      <w:bodyDiv w:val="1"/>
      <w:marLeft w:val="0"/>
      <w:marRight w:val="0"/>
      <w:marTop w:val="0"/>
      <w:marBottom w:val="0"/>
      <w:divBdr>
        <w:top w:val="none" w:sz="0" w:space="0" w:color="auto"/>
        <w:left w:val="none" w:sz="0" w:space="0" w:color="auto"/>
        <w:bottom w:val="none" w:sz="0" w:space="0" w:color="auto"/>
        <w:right w:val="none" w:sz="0" w:space="0" w:color="auto"/>
      </w:divBdr>
    </w:div>
    <w:div w:id="176890686">
      <w:bodyDiv w:val="1"/>
      <w:marLeft w:val="0"/>
      <w:marRight w:val="0"/>
      <w:marTop w:val="0"/>
      <w:marBottom w:val="0"/>
      <w:divBdr>
        <w:top w:val="none" w:sz="0" w:space="0" w:color="auto"/>
        <w:left w:val="none" w:sz="0" w:space="0" w:color="auto"/>
        <w:bottom w:val="none" w:sz="0" w:space="0" w:color="auto"/>
        <w:right w:val="none" w:sz="0" w:space="0" w:color="auto"/>
      </w:divBdr>
    </w:div>
    <w:div w:id="209615084">
      <w:bodyDiv w:val="1"/>
      <w:marLeft w:val="0"/>
      <w:marRight w:val="0"/>
      <w:marTop w:val="0"/>
      <w:marBottom w:val="0"/>
      <w:divBdr>
        <w:top w:val="none" w:sz="0" w:space="0" w:color="auto"/>
        <w:left w:val="none" w:sz="0" w:space="0" w:color="auto"/>
        <w:bottom w:val="none" w:sz="0" w:space="0" w:color="auto"/>
        <w:right w:val="none" w:sz="0" w:space="0" w:color="auto"/>
      </w:divBdr>
    </w:div>
    <w:div w:id="223414388">
      <w:bodyDiv w:val="1"/>
      <w:marLeft w:val="0"/>
      <w:marRight w:val="0"/>
      <w:marTop w:val="0"/>
      <w:marBottom w:val="0"/>
      <w:divBdr>
        <w:top w:val="none" w:sz="0" w:space="0" w:color="auto"/>
        <w:left w:val="none" w:sz="0" w:space="0" w:color="auto"/>
        <w:bottom w:val="none" w:sz="0" w:space="0" w:color="auto"/>
        <w:right w:val="none" w:sz="0" w:space="0" w:color="auto"/>
      </w:divBdr>
    </w:div>
    <w:div w:id="230391566">
      <w:bodyDiv w:val="1"/>
      <w:marLeft w:val="0"/>
      <w:marRight w:val="0"/>
      <w:marTop w:val="0"/>
      <w:marBottom w:val="0"/>
      <w:divBdr>
        <w:top w:val="none" w:sz="0" w:space="0" w:color="auto"/>
        <w:left w:val="none" w:sz="0" w:space="0" w:color="auto"/>
        <w:bottom w:val="none" w:sz="0" w:space="0" w:color="auto"/>
        <w:right w:val="none" w:sz="0" w:space="0" w:color="auto"/>
      </w:divBdr>
    </w:div>
    <w:div w:id="261187411">
      <w:bodyDiv w:val="1"/>
      <w:marLeft w:val="0"/>
      <w:marRight w:val="0"/>
      <w:marTop w:val="0"/>
      <w:marBottom w:val="0"/>
      <w:divBdr>
        <w:top w:val="none" w:sz="0" w:space="0" w:color="auto"/>
        <w:left w:val="none" w:sz="0" w:space="0" w:color="auto"/>
        <w:bottom w:val="none" w:sz="0" w:space="0" w:color="auto"/>
        <w:right w:val="none" w:sz="0" w:space="0" w:color="auto"/>
      </w:divBdr>
    </w:div>
    <w:div w:id="266427464">
      <w:bodyDiv w:val="1"/>
      <w:marLeft w:val="0"/>
      <w:marRight w:val="0"/>
      <w:marTop w:val="0"/>
      <w:marBottom w:val="0"/>
      <w:divBdr>
        <w:top w:val="none" w:sz="0" w:space="0" w:color="auto"/>
        <w:left w:val="none" w:sz="0" w:space="0" w:color="auto"/>
        <w:bottom w:val="none" w:sz="0" w:space="0" w:color="auto"/>
        <w:right w:val="none" w:sz="0" w:space="0" w:color="auto"/>
      </w:divBdr>
    </w:div>
    <w:div w:id="284432755">
      <w:bodyDiv w:val="1"/>
      <w:marLeft w:val="0"/>
      <w:marRight w:val="0"/>
      <w:marTop w:val="0"/>
      <w:marBottom w:val="0"/>
      <w:divBdr>
        <w:top w:val="none" w:sz="0" w:space="0" w:color="auto"/>
        <w:left w:val="none" w:sz="0" w:space="0" w:color="auto"/>
        <w:bottom w:val="none" w:sz="0" w:space="0" w:color="auto"/>
        <w:right w:val="none" w:sz="0" w:space="0" w:color="auto"/>
      </w:divBdr>
    </w:div>
    <w:div w:id="297540027">
      <w:bodyDiv w:val="1"/>
      <w:marLeft w:val="0"/>
      <w:marRight w:val="0"/>
      <w:marTop w:val="0"/>
      <w:marBottom w:val="0"/>
      <w:divBdr>
        <w:top w:val="none" w:sz="0" w:space="0" w:color="auto"/>
        <w:left w:val="none" w:sz="0" w:space="0" w:color="auto"/>
        <w:bottom w:val="none" w:sz="0" w:space="0" w:color="auto"/>
        <w:right w:val="none" w:sz="0" w:space="0" w:color="auto"/>
      </w:divBdr>
    </w:div>
    <w:div w:id="337581373">
      <w:bodyDiv w:val="1"/>
      <w:marLeft w:val="0"/>
      <w:marRight w:val="0"/>
      <w:marTop w:val="0"/>
      <w:marBottom w:val="0"/>
      <w:divBdr>
        <w:top w:val="none" w:sz="0" w:space="0" w:color="auto"/>
        <w:left w:val="none" w:sz="0" w:space="0" w:color="auto"/>
        <w:bottom w:val="none" w:sz="0" w:space="0" w:color="auto"/>
        <w:right w:val="none" w:sz="0" w:space="0" w:color="auto"/>
      </w:divBdr>
    </w:div>
    <w:div w:id="338119912">
      <w:bodyDiv w:val="1"/>
      <w:marLeft w:val="0"/>
      <w:marRight w:val="0"/>
      <w:marTop w:val="0"/>
      <w:marBottom w:val="0"/>
      <w:divBdr>
        <w:top w:val="none" w:sz="0" w:space="0" w:color="auto"/>
        <w:left w:val="none" w:sz="0" w:space="0" w:color="auto"/>
        <w:bottom w:val="none" w:sz="0" w:space="0" w:color="auto"/>
        <w:right w:val="none" w:sz="0" w:space="0" w:color="auto"/>
      </w:divBdr>
    </w:div>
    <w:div w:id="350684989">
      <w:bodyDiv w:val="1"/>
      <w:marLeft w:val="0"/>
      <w:marRight w:val="0"/>
      <w:marTop w:val="0"/>
      <w:marBottom w:val="0"/>
      <w:divBdr>
        <w:top w:val="none" w:sz="0" w:space="0" w:color="auto"/>
        <w:left w:val="none" w:sz="0" w:space="0" w:color="auto"/>
        <w:bottom w:val="none" w:sz="0" w:space="0" w:color="auto"/>
        <w:right w:val="none" w:sz="0" w:space="0" w:color="auto"/>
      </w:divBdr>
    </w:div>
    <w:div w:id="360857342">
      <w:bodyDiv w:val="1"/>
      <w:marLeft w:val="0"/>
      <w:marRight w:val="0"/>
      <w:marTop w:val="0"/>
      <w:marBottom w:val="0"/>
      <w:divBdr>
        <w:top w:val="none" w:sz="0" w:space="0" w:color="auto"/>
        <w:left w:val="none" w:sz="0" w:space="0" w:color="auto"/>
        <w:bottom w:val="none" w:sz="0" w:space="0" w:color="auto"/>
        <w:right w:val="none" w:sz="0" w:space="0" w:color="auto"/>
      </w:divBdr>
    </w:div>
    <w:div w:id="378405648">
      <w:bodyDiv w:val="1"/>
      <w:marLeft w:val="0"/>
      <w:marRight w:val="0"/>
      <w:marTop w:val="0"/>
      <w:marBottom w:val="0"/>
      <w:divBdr>
        <w:top w:val="none" w:sz="0" w:space="0" w:color="auto"/>
        <w:left w:val="none" w:sz="0" w:space="0" w:color="auto"/>
        <w:bottom w:val="none" w:sz="0" w:space="0" w:color="auto"/>
        <w:right w:val="none" w:sz="0" w:space="0" w:color="auto"/>
      </w:divBdr>
    </w:div>
    <w:div w:id="390348721">
      <w:bodyDiv w:val="1"/>
      <w:marLeft w:val="0"/>
      <w:marRight w:val="0"/>
      <w:marTop w:val="0"/>
      <w:marBottom w:val="0"/>
      <w:divBdr>
        <w:top w:val="none" w:sz="0" w:space="0" w:color="auto"/>
        <w:left w:val="none" w:sz="0" w:space="0" w:color="auto"/>
        <w:bottom w:val="none" w:sz="0" w:space="0" w:color="auto"/>
        <w:right w:val="none" w:sz="0" w:space="0" w:color="auto"/>
      </w:divBdr>
    </w:div>
    <w:div w:id="447361634">
      <w:bodyDiv w:val="1"/>
      <w:marLeft w:val="0"/>
      <w:marRight w:val="0"/>
      <w:marTop w:val="0"/>
      <w:marBottom w:val="0"/>
      <w:divBdr>
        <w:top w:val="none" w:sz="0" w:space="0" w:color="auto"/>
        <w:left w:val="none" w:sz="0" w:space="0" w:color="auto"/>
        <w:bottom w:val="none" w:sz="0" w:space="0" w:color="auto"/>
        <w:right w:val="none" w:sz="0" w:space="0" w:color="auto"/>
      </w:divBdr>
    </w:div>
    <w:div w:id="480969174">
      <w:bodyDiv w:val="1"/>
      <w:marLeft w:val="0"/>
      <w:marRight w:val="0"/>
      <w:marTop w:val="0"/>
      <w:marBottom w:val="0"/>
      <w:divBdr>
        <w:top w:val="none" w:sz="0" w:space="0" w:color="auto"/>
        <w:left w:val="none" w:sz="0" w:space="0" w:color="auto"/>
        <w:bottom w:val="none" w:sz="0" w:space="0" w:color="auto"/>
        <w:right w:val="none" w:sz="0" w:space="0" w:color="auto"/>
      </w:divBdr>
    </w:div>
    <w:div w:id="486939744">
      <w:bodyDiv w:val="1"/>
      <w:marLeft w:val="0"/>
      <w:marRight w:val="0"/>
      <w:marTop w:val="0"/>
      <w:marBottom w:val="0"/>
      <w:divBdr>
        <w:top w:val="none" w:sz="0" w:space="0" w:color="auto"/>
        <w:left w:val="none" w:sz="0" w:space="0" w:color="auto"/>
        <w:bottom w:val="none" w:sz="0" w:space="0" w:color="auto"/>
        <w:right w:val="none" w:sz="0" w:space="0" w:color="auto"/>
      </w:divBdr>
    </w:div>
    <w:div w:id="491604022">
      <w:bodyDiv w:val="1"/>
      <w:marLeft w:val="0"/>
      <w:marRight w:val="0"/>
      <w:marTop w:val="0"/>
      <w:marBottom w:val="0"/>
      <w:divBdr>
        <w:top w:val="none" w:sz="0" w:space="0" w:color="auto"/>
        <w:left w:val="none" w:sz="0" w:space="0" w:color="auto"/>
        <w:bottom w:val="none" w:sz="0" w:space="0" w:color="auto"/>
        <w:right w:val="none" w:sz="0" w:space="0" w:color="auto"/>
      </w:divBdr>
    </w:div>
    <w:div w:id="517819376">
      <w:bodyDiv w:val="1"/>
      <w:marLeft w:val="0"/>
      <w:marRight w:val="0"/>
      <w:marTop w:val="0"/>
      <w:marBottom w:val="0"/>
      <w:divBdr>
        <w:top w:val="none" w:sz="0" w:space="0" w:color="auto"/>
        <w:left w:val="none" w:sz="0" w:space="0" w:color="auto"/>
        <w:bottom w:val="none" w:sz="0" w:space="0" w:color="auto"/>
        <w:right w:val="none" w:sz="0" w:space="0" w:color="auto"/>
      </w:divBdr>
    </w:div>
    <w:div w:id="535967340">
      <w:bodyDiv w:val="1"/>
      <w:marLeft w:val="0"/>
      <w:marRight w:val="0"/>
      <w:marTop w:val="0"/>
      <w:marBottom w:val="0"/>
      <w:divBdr>
        <w:top w:val="none" w:sz="0" w:space="0" w:color="auto"/>
        <w:left w:val="none" w:sz="0" w:space="0" w:color="auto"/>
        <w:bottom w:val="none" w:sz="0" w:space="0" w:color="auto"/>
        <w:right w:val="none" w:sz="0" w:space="0" w:color="auto"/>
      </w:divBdr>
    </w:div>
    <w:div w:id="536889906">
      <w:bodyDiv w:val="1"/>
      <w:marLeft w:val="0"/>
      <w:marRight w:val="0"/>
      <w:marTop w:val="0"/>
      <w:marBottom w:val="0"/>
      <w:divBdr>
        <w:top w:val="none" w:sz="0" w:space="0" w:color="auto"/>
        <w:left w:val="none" w:sz="0" w:space="0" w:color="auto"/>
        <w:bottom w:val="none" w:sz="0" w:space="0" w:color="auto"/>
        <w:right w:val="none" w:sz="0" w:space="0" w:color="auto"/>
      </w:divBdr>
    </w:div>
    <w:div w:id="571744767">
      <w:bodyDiv w:val="1"/>
      <w:marLeft w:val="0"/>
      <w:marRight w:val="0"/>
      <w:marTop w:val="0"/>
      <w:marBottom w:val="0"/>
      <w:divBdr>
        <w:top w:val="none" w:sz="0" w:space="0" w:color="auto"/>
        <w:left w:val="none" w:sz="0" w:space="0" w:color="auto"/>
        <w:bottom w:val="none" w:sz="0" w:space="0" w:color="auto"/>
        <w:right w:val="none" w:sz="0" w:space="0" w:color="auto"/>
      </w:divBdr>
    </w:div>
    <w:div w:id="589435171">
      <w:bodyDiv w:val="1"/>
      <w:marLeft w:val="0"/>
      <w:marRight w:val="0"/>
      <w:marTop w:val="0"/>
      <w:marBottom w:val="0"/>
      <w:divBdr>
        <w:top w:val="none" w:sz="0" w:space="0" w:color="auto"/>
        <w:left w:val="none" w:sz="0" w:space="0" w:color="auto"/>
        <w:bottom w:val="none" w:sz="0" w:space="0" w:color="auto"/>
        <w:right w:val="none" w:sz="0" w:space="0" w:color="auto"/>
      </w:divBdr>
    </w:div>
    <w:div w:id="597103694">
      <w:bodyDiv w:val="1"/>
      <w:marLeft w:val="0"/>
      <w:marRight w:val="0"/>
      <w:marTop w:val="0"/>
      <w:marBottom w:val="0"/>
      <w:divBdr>
        <w:top w:val="none" w:sz="0" w:space="0" w:color="auto"/>
        <w:left w:val="none" w:sz="0" w:space="0" w:color="auto"/>
        <w:bottom w:val="none" w:sz="0" w:space="0" w:color="auto"/>
        <w:right w:val="none" w:sz="0" w:space="0" w:color="auto"/>
      </w:divBdr>
    </w:div>
    <w:div w:id="630088801">
      <w:bodyDiv w:val="1"/>
      <w:marLeft w:val="0"/>
      <w:marRight w:val="0"/>
      <w:marTop w:val="0"/>
      <w:marBottom w:val="0"/>
      <w:divBdr>
        <w:top w:val="none" w:sz="0" w:space="0" w:color="auto"/>
        <w:left w:val="none" w:sz="0" w:space="0" w:color="auto"/>
        <w:bottom w:val="none" w:sz="0" w:space="0" w:color="auto"/>
        <w:right w:val="none" w:sz="0" w:space="0" w:color="auto"/>
      </w:divBdr>
    </w:div>
    <w:div w:id="632519128">
      <w:bodyDiv w:val="1"/>
      <w:marLeft w:val="0"/>
      <w:marRight w:val="0"/>
      <w:marTop w:val="0"/>
      <w:marBottom w:val="0"/>
      <w:divBdr>
        <w:top w:val="none" w:sz="0" w:space="0" w:color="auto"/>
        <w:left w:val="none" w:sz="0" w:space="0" w:color="auto"/>
        <w:bottom w:val="none" w:sz="0" w:space="0" w:color="auto"/>
        <w:right w:val="none" w:sz="0" w:space="0" w:color="auto"/>
      </w:divBdr>
    </w:div>
    <w:div w:id="653683870">
      <w:bodyDiv w:val="1"/>
      <w:marLeft w:val="0"/>
      <w:marRight w:val="0"/>
      <w:marTop w:val="0"/>
      <w:marBottom w:val="0"/>
      <w:divBdr>
        <w:top w:val="none" w:sz="0" w:space="0" w:color="auto"/>
        <w:left w:val="none" w:sz="0" w:space="0" w:color="auto"/>
        <w:bottom w:val="none" w:sz="0" w:space="0" w:color="auto"/>
        <w:right w:val="none" w:sz="0" w:space="0" w:color="auto"/>
      </w:divBdr>
    </w:div>
    <w:div w:id="665714891">
      <w:bodyDiv w:val="1"/>
      <w:marLeft w:val="0"/>
      <w:marRight w:val="0"/>
      <w:marTop w:val="0"/>
      <w:marBottom w:val="0"/>
      <w:divBdr>
        <w:top w:val="none" w:sz="0" w:space="0" w:color="auto"/>
        <w:left w:val="none" w:sz="0" w:space="0" w:color="auto"/>
        <w:bottom w:val="none" w:sz="0" w:space="0" w:color="auto"/>
        <w:right w:val="none" w:sz="0" w:space="0" w:color="auto"/>
      </w:divBdr>
    </w:div>
    <w:div w:id="699624884">
      <w:bodyDiv w:val="1"/>
      <w:marLeft w:val="0"/>
      <w:marRight w:val="0"/>
      <w:marTop w:val="0"/>
      <w:marBottom w:val="0"/>
      <w:divBdr>
        <w:top w:val="none" w:sz="0" w:space="0" w:color="auto"/>
        <w:left w:val="none" w:sz="0" w:space="0" w:color="auto"/>
        <w:bottom w:val="none" w:sz="0" w:space="0" w:color="auto"/>
        <w:right w:val="none" w:sz="0" w:space="0" w:color="auto"/>
      </w:divBdr>
    </w:div>
    <w:div w:id="771052368">
      <w:bodyDiv w:val="1"/>
      <w:marLeft w:val="0"/>
      <w:marRight w:val="0"/>
      <w:marTop w:val="0"/>
      <w:marBottom w:val="0"/>
      <w:divBdr>
        <w:top w:val="none" w:sz="0" w:space="0" w:color="auto"/>
        <w:left w:val="none" w:sz="0" w:space="0" w:color="auto"/>
        <w:bottom w:val="none" w:sz="0" w:space="0" w:color="auto"/>
        <w:right w:val="none" w:sz="0" w:space="0" w:color="auto"/>
      </w:divBdr>
    </w:div>
    <w:div w:id="772866275">
      <w:bodyDiv w:val="1"/>
      <w:marLeft w:val="0"/>
      <w:marRight w:val="0"/>
      <w:marTop w:val="0"/>
      <w:marBottom w:val="0"/>
      <w:divBdr>
        <w:top w:val="none" w:sz="0" w:space="0" w:color="auto"/>
        <w:left w:val="none" w:sz="0" w:space="0" w:color="auto"/>
        <w:bottom w:val="none" w:sz="0" w:space="0" w:color="auto"/>
        <w:right w:val="none" w:sz="0" w:space="0" w:color="auto"/>
      </w:divBdr>
    </w:div>
    <w:div w:id="778598508">
      <w:bodyDiv w:val="1"/>
      <w:marLeft w:val="0"/>
      <w:marRight w:val="0"/>
      <w:marTop w:val="0"/>
      <w:marBottom w:val="0"/>
      <w:divBdr>
        <w:top w:val="none" w:sz="0" w:space="0" w:color="auto"/>
        <w:left w:val="none" w:sz="0" w:space="0" w:color="auto"/>
        <w:bottom w:val="none" w:sz="0" w:space="0" w:color="auto"/>
        <w:right w:val="none" w:sz="0" w:space="0" w:color="auto"/>
      </w:divBdr>
    </w:div>
    <w:div w:id="814032021">
      <w:bodyDiv w:val="1"/>
      <w:marLeft w:val="0"/>
      <w:marRight w:val="0"/>
      <w:marTop w:val="0"/>
      <w:marBottom w:val="0"/>
      <w:divBdr>
        <w:top w:val="none" w:sz="0" w:space="0" w:color="auto"/>
        <w:left w:val="none" w:sz="0" w:space="0" w:color="auto"/>
        <w:bottom w:val="none" w:sz="0" w:space="0" w:color="auto"/>
        <w:right w:val="none" w:sz="0" w:space="0" w:color="auto"/>
      </w:divBdr>
    </w:div>
    <w:div w:id="834956287">
      <w:bodyDiv w:val="1"/>
      <w:marLeft w:val="0"/>
      <w:marRight w:val="0"/>
      <w:marTop w:val="0"/>
      <w:marBottom w:val="0"/>
      <w:divBdr>
        <w:top w:val="none" w:sz="0" w:space="0" w:color="auto"/>
        <w:left w:val="none" w:sz="0" w:space="0" w:color="auto"/>
        <w:bottom w:val="none" w:sz="0" w:space="0" w:color="auto"/>
        <w:right w:val="none" w:sz="0" w:space="0" w:color="auto"/>
      </w:divBdr>
    </w:div>
    <w:div w:id="851455609">
      <w:bodyDiv w:val="1"/>
      <w:marLeft w:val="0"/>
      <w:marRight w:val="0"/>
      <w:marTop w:val="0"/>
      <w:marBottom w:val="0"/>
      <w:divBdr>
        <w:top w:val="none" w:sz="0" w:space="0" w:color="auto"/>
        <w:left w:val="none" w:sz="0" w:space="0" w:color="auto"/>
        <w:bottom w:val="none" w:sz="0" w:space="0" w:color="auto"/>
        <w:right w:val="none" w:sz="0" w:space="0" w:color="auto"/>
      </w:divBdr>
    </w:div>
    <w:div w:id="871190905">
      <w:bodyDiv w:val="1"/>
      <w:marLeft w:val="0"/>
      <w:marRight w:val="0"/>
      <w:marTop w:val="0"/>
      <w:marBottom w:val="0"/>
      <w:divBdr>
        <w:top w:val="none" w:sz="0" w:space="0" w:color="auto"/>
        <w:left w:val="none" w:sz="0" w:space="0" w:color="auto"/>
        <w:bottom w:val="none" w:sz="0" w:space="0" w:color="auto"/>
        <w:right w:val="none" w:sz="0" w:space="0" w:color="auto"/>
      </w:divBdr>
    </w:div>
    <w:div w:id="871499496">
      <w:bodyDiv w:val="1"/>
      <w:marLeft w:val="0"/>
      <w:marRight w:val="0"/>
      <w:marTop w:val="0"/>
      <w:marBottom w:val="0"/>
      <w:divBdr>
        <w:top w:val="none" w:sz="0" w:space="0" w:color="auto"/>
        <w:left w:val="none" w:sz="0" w:space="0" w:color="auto"/>
        <w:bottom w:val="none" w:sz="0" w:space="0" w:color="auto"/>
        <w:right w:val="none" w:sz="0" w:space="0" w:color="auto"/>
      </w:divBdr>
    </w:div>
    <w:div w:id="873082663">
      <w:bodyDiv w:val="1"/>
      <w:marLeft w:val="0"/>
      <w:marRight w:val="0"/>
      <w:marTop w:val="0"/>
      <w:marBottom w:val="0"/>
      <w:divBdr>
        <w:top w:val="none" w:sz="0" w:space="0" w:color="auto"/>
        <w:left w:val="none" w:sz="0" w:space="0" w:color="auto"/>
        <w:bottom w:val="none" w:sz="0" w:space="0" w:color="auto"/>
        <w:right w:val="none" w:sz="0" w:space="0" w:color="auto"/>
      </w:divBdr>
    </w:div>
    <w:div w:id="909078316">
      <w:bodyDiv w:val="1"/>
      <w:marLeft w:val="0"/>
      <w:marRight w:val="0"/>
      <w:marTop w:val="0"/>
      <w:marBottom w:val="0"/>
      <w:divBdr>
        <w:top w:val="none" w:sz="0" w:space="0" w:color="auto"/>
        <w:left w:val="none" w:sz="0" w:space="0" w:color="auto"/>
        <w:bottom w:val="none" w:sz="0" w:space="0" w:color="auto"/>
        <w:right w:val="none" w:sz="0" w:space="0" w:color="auto"/>
      </w:divBdr>
    </w:div>
    <w:div w:id="910651377">
      <w:bodyDiv w:val="1"/>
      <w:marLeft w:val="0"/>
      <w:marRight w:val="0"/>
      <w:marTop w:val="0"/>
      <w:marBottom w:val="0"/>
      <w:divBdr>
        <w:top w:val="none" w:sz="0" w:space="0" w:color="auto"/>
        <w:left w:val="none" w:sz="0" w:space="0" w:color="auto"/>
        <w:bottom w:val="none" w:sz="0" w:space="0" w:color="auto"/>
        <w:right w:val="none" w:sz="0" w:space="0" w:color="auto"/>
      </w:divBdr>
    </w:div>
    <w:div w:id="920597969">
      <w:bodyDiv w:val="1"/>
      <w:marLeft w:val="0"/>
      <w:marRight w:val="0"/>
      <w:marTop w:val="0"/>
      <w:marBottom w:val="0"/>
      <w:divBdr>
        <w:top w:val="none" w:sz="0" w:space="0" w:color="auto"/>
        <w:left w:val="none" w:sz="0" w:space="0" w:color="auto"/>
        <w:bottom w:val="none" w:sz="0" w:space="0" w:color="auto"/>
        <w:right w:val="none" w:sz="0" w:space="0" w:color="auto"/>
      </w:divBdr>
    </w:div>
    <w:div w:id="921567397">
      <w:bodyDiv w:val="1"/>
      <w:marLeft w:val="0"/>
      <w:marRight w:val="0"/>
      <w:marTop w:val="0"/>
      <w:marBottom w:val="0"/>
      <w:divBdr>
        <w:top w:val="none" w:sz="0" w:space="0" w:color="auto"/>
        <w:left w:val="none" w:sz="0" w:space="0" w:color="auto"/>
        <w:bottom w:val="none" w:sz="0" w:space="0" w:color="auto"/>
        <w:right w:val="none" w:sz="0" w:space="0" w:color="auto"/>
      </w:divBdr>
    </w:div>
    <w:div w:id="951591680">
      <w:bodyDiv w:val="1"/>
      <w:marLeft w:val="0"/>
      <w:marRight w:val="0"/>
      <w:marTop w:val="0"/>
      <w:marBottom w:val="0"/>
      <w:divBdr>
        <w:top w:val="none" w:sz="0" w:space="0" w:color="auto"/>
        <w:left w:val="none" w:sz="0" w:space="0" w:color="auto"/>
        <w:bottom w:val="none" w:sz="0" w:space="0" w:color="auto"/>
        <w:right w:val="none" w:sz="0" w:space="0" w:color="auto"/>
      </w:divBdr>
    </w:div>
    <w:div w:id="962611266">
      <w:bodyDiv w:val="1"/>
      <w:marLeft w:val="0"/>
      <w:marRight w:val="0"/>
      <w:marTop w:val="0"/>
      <w:marBottom w:val="0"/>
      <w:divBdr>
        <w:top w:val="none" w:sz="0" w:space="0" w:color="auto"/>
        <w:left w:val="none" w:sz="0" w:space="0" w:color="auto"/>
        <w:bottom w:val="none" w:sz="0" w:space="0" w:color="auto"/>
        <w:right w:val="none" w:sz="0" w:space="0" w:color="auto"/>
      </w:divBdr>
    </w:div>
    <w:div w:id="1004626167">
      <w:bodyDiv w:val="1"/>
      <w:marLeft w:val="0"/>
      <w:marRight w:val="0"/>
      <w:marTop w:val="0"/>
      <w:marBottom w:val="0"/>
      <w:divBdr>
        <w:top w:val="none" w:sz="0" w:space="0" w:color="auto"/>
        <w:left w:val="none" w:sz="0" w:space="0" w:color="auto"/>
        <w:bottom w:val="none" w:sz="0" w:space="0" w:color="auto"/>
        <w:right w:val="none" w:sz="0" w:space="0" w:color="auto"/>
      </w:divBdr>
    </w:div>
    <w:div w:id="1044599769">
      <w:bodyDiv w:val="1"/>
      <w:marLeft w:val="0"/>
      <w:marRight w:val="0"/>
      <w:marTop w:val="0"/>
      <w:marBottom w:val="0"/>
      <w:divBdr>
        <w:top w:val="none" w:sz="0" w:space="0" w:color="auto"/>
        <w:left w:val="none" w:sz="0" w:space="0" w:color="auto"/>
        <w:bottom w:val="none" w:sz="0" w:space="0" w:color="auto"/>
        <w:right w:val="none" w:sz="0" w:space="0" w:color="auto"/>
      </w:divBdr>
    </w:div>
    <w:div w:id="1047026938">
      <w:bodyDiv w:val="1"/>
      <w:marLeft w:val="0"/>
      <w:marRight w:val="0"/>
      <w:marTop w:val="0"/>
      <w:marBottom w:val="0"/>
      <w:divBdr>
        <w:top w:val="none" w:sz="0" w:space="0" w:color="auto"/>
        <w:left w:val="none" w:sz="0" w:space="0" w:color="auto"/>
        <w:bottom w:val="none" w:sz="0" w:space="0" w:color="auto"/>
        <w:right w:val="none" w:sz="0" w:space="0" w:color="auto"/>
      </w:divBdr>
    </w:div>
    <w:div w:id="1055738709">
      <w:bodyDiv w:val="1"/>
      <w:marLeft w:val="0"/>
      <w:marRight w:val="0"/>
      <w:marTop w:val="0"/>
      <w:marBottom w:val="0"/>
      <w:divBdr>
        <w:top w:val="none" w:sz="0" w:space="0" w:color="auto"/>
        <w:left w:val="none" w:sz="0" w:space="0" w:color="auto"/>
        <w:bottom w:val="none" w:sz="0" w:space="0" w:color="auto"/>
        <w:right w:val="none" w:sz="0" w:space="0" w:color="auto"/>
      </w:divBdr>
    </w:div>
    <w:div w:id="1069186205">
      <w:bodyDiv w:val="1"/>
      <w:marLeft w:val="0"/>
      <w:marRight w:val="0"/>
      <w:marTop w:val="0"/>
      <w:marBottom w:val="0"/>
      <w:divBdr>
        <w:top w:val="none" w:sz="0" w:space="0" w:color="auto"/>
        <w:left w:val="none" w:sz="0" w:space="0" w:color="auto"/>
        <w:bottom w:val="none" w:sz="0" w:space="0" w:color="auto"/>
        <w:right w:val="none" w:sz="0" w:space="0" w:color="auto"/>
      </w:divBdr>
    </w:div>
    <w:div w:id="1077484519">
      <w:bodyDiv w:val="1"/>
      <w:marLeft w:val="0"/>
      <w:marRight w:val="0"/>
      <w:marTop w:val="0"/>
      <w:marBottom w:val="0"/>
      <w:divBdr>
        <w:top w:val="none" w:sz="0" w:space="0" w:color="auto"/>
        <w:left w:val="none" w:sz="0" w:space="0" w:color="auto"/>
        <w:bottom w:val="none" w:sz="0" w:space="0" w:color="auto"/>
        <w:right w:val="none" w:sz="0" w:space="0" w:color="auto"/>
      </w:divBdr>
    </w:div>
    <w:div w:id="1086732306">
      <w:bodyDiv w:val="1"/>
      <w:marLeft w:val="0"/>
      <w:marRight w:val="0"/>
      <w:marTop w:val="0"/>
      <w:marBottom w:val="0"/>
      <w:divBdr>
        <w:top w:val="none" w:sz="0" w:space="0" w:color="auto"/>
        <w:left w:val="none" w:sz="0" w:space="0" w:color="auto"/>
        <w:bottom w:val="none" w:sz="0" w:space="0" w:color="auto"/>
        <w:right w:val="none" w:sz="0" w:space="0" w:color="auto"/>
      </w:divBdr>
    </w:div>
    <w:div w:id="1097209508">
      <w:bodyDiv w:val="1"/>
      <w:marLeft w:val="0"/>
      <w:marRight w:val="0"/>
      <w:marTop w:val="0"/>
      <w:marBottom w:val="0"/>
      <w:divBdr>
        <w:top w:val="none" w:sz="0" w:space="0" w:color="auto"/>
        <w:left w:val="none" w:sz="0" w:space="0" w:color="auto"/>
        <w:bottom w:val="none" w:sz="0" w:space="0" w:color="auto"/>
        <w:right w:val="none" w:sz="0" w:space="0" w:color="auto"/>
      </w:divBdr>
    </w:div>
    <w:div w:id="1098254672">
      <w:bodyDiv w:val="1"/>
      <w:marLeft w:val="0"/>
      <w:marRight w:val="0"/>
      <w:marTop w:val="0"/>
      <w:marBottom w:val="0"/>
      <w:divBdr>
        <w:top w:val="none" w:sz="0" w:space="0" w:color="auto"/>
        <w:left w:val="none" w:sz="0" w:space="0" w:color="auto"/>
        <w:bottom w:val="none" w:sz="0" w:space="0" w:color="auto"/>
        <w:right w:val="none" w:sz="0" w:space="0" w:color="auto"/>
      </w:divBdr>
    </w:div>
    <w:div w:id="1104038282">
      <w:bodyDiv w:val="1"/>
      <w:marLeft w:val="0"/>
      <w:marRight w:val="0"/>
      <w:marTop w:val="0"/>
      <w:marBottom w:val="0"/>
      <w:divBdr>
        <w:top w:val="none" w:sz="0" w:space="0" w:color="auto"/>
        <w:left w:val="none" w:sz="0" w:space="0" w:color="auto"/>
        <w:bottom w:val="none" w:sz="0" w:space="0" w:color="auto"/>
        <w:right w:val="none" w:sz="0" w:space="0" w:color="auto"/>
      </w:divBdr>
    </w:div>
    <w:div w:id="1104762883">
      <w:bodyDiv w:val="1"/>
      <w:marLeft w:val="0"/>
      <w:marRight w:val="0"/>
      <w:marTop w:val="0"/>
      <w:marBottom w:val="0"/>
      <w:divBdr>
        <w:top w:val="none" w:sz="0" w:space="0" w:color="auto"/>
        <w:left w:val="none" w:sz="0" w:space="0" w:color="auto"/>
        <w:bottom w:val="none" w:sz="0" w:space="0" w:color="auto"/>
        <w:right w:val="none" w:sz="0" w:space="0" w:color="auto"/>
      </w:divBdr>
    </w:div>
    <w:div w:id="1108623429">
      <w:bodyDiv w:val="1"/>
      <w:marLeft w:val="0"/>
      <w:marRight w:val="0"/>
      <w:marTop w:val="0"/>
      <w:marBottom w:val="0"/>
      <w:divBdr>
        <w:top w:val="none" w:sz="0" w:space="0" w:color="auto"/>
        <w:left w:val="none" w:sz="0" w:space="0" w:color="auto"/>
        <w:bottom w:val="none" w:sz="0" w:space="0" w:color="auto"/>
        <w:right w:val="none" w:sz="0" w:space="0" w:color="auto"/>
      </w:divBdr>
    </w:div>
    <w:div w:id="1122921485">
      <w:bodyDiv w:val="1"/>
      <w:marLeft w:val="0"/>
      <w:marRight w:val="0"/>
      <w:marTop w:val="0"/>
      <w:marBottom w:val="0"/>
      <w:divBdr>
        <w:top w:val="none" w:sz="0" w:space="0" w:color="auto"/>
        <w:left w:val="none" w:sz="0" w:space="0" w:color="auto"/>
        <w:bottom w:val="none" w:sz="0" w:space="0" w:color="auto"/>
        <w:right w:val="none" w:sz="0" w:space="0" w:color="auto"/>
      </w:divBdr>
    </w:div>
    <w:div w:id="1133012990">
      <w:bodyDiv w:val="1"/>
      <w:marLeft w:val="0"/>
      <w:marRight w:val="0"/>
      <w:marTop w:val="0"/>
      <w:marBottom w:val="0"/>
      <w:divBdr>
        <w:top w:val="none" w:sz="0" w:space="0" w:color="auto"/>
        <w:left w:val="none" w:sz="0" w:space="0" w:color="auto"/>
        <w:bottom w:val="none" w:sz="0" w:space="0" w:color="auto"/>
        <w:right w:val="none" w:sz="0" w:space="0" w:color="auto"/>
      </w:divBdr>
    </w:div>
    <w:div w:id="1136723315">
      <w:bodyDiv w:val="1"/>
      <w:marLeft w:val="0"/>
      <w:marRight w:val="0"/>
      <w:marTop w:val="0"/>
      <w:marBottom w:val="0"/>
      <w:divBdr>
        <w:top w:val="none" w:sz="0" w:space="0" w:color="auto"/>
        <w:left w:val="none" w:sz="0" w:space="0" w:color="auto"/>
        <w:bottom w:val="none" w:sz="0" w:space="0" w:color="auto"/>
        <w:right w:val="none" w:sz="0" w:space="0" w:color="auto"/>
      </w:divBdr>
    </w:div>
    <w:div w:id="1162549998">
      <w:bodyDiv w:val="1"/>
      <w:marLeft w:val="0"/>
      <w:marRight w:val="0"/>
      <w:marTop w:val="0"/>
      <w:marBottom w:val="0"/>
      <w:divBdr>
        <w:top w:val="none" w:sz="0" w:space="0" w:color="auto"/>
        <w:left w:val="none" w:sz="0" w:space="0" w:color="auto"/>
        <w:bottom w:val="none" w:sz="0" w:space="0" w:color="auto"/>
        <w:right w:val="none" w:sz="0" w:space="0" w:color="auto"/>
      </w:divBdr>
    </w:div>
    <w:div w:id="1169641693">
      <w:bodyDiv w:val="1"/>
      <w:marLeft w:val="0"/>
      <w:marRight w:val="0"/>
      <w:marTop w:val="0"/>
      <w:marBottom w:val="0"/>
      <w:divBdr>
        <w:top w:val="none" w:sz="0" w:space="0" w:color="auto"/>
        <w:left w:val="none" w:sz="0" w:space="0" w:color="auto"/>
        <w:bottom w:val="none" w:sz="0" w:space="0" w:color="auto"/>
        <w:right w:val="none" w:sz="0" w:space="0" w:color="auto"/>
      </w:divBdr>
    </w:div>
    <w:div w:id="1223523841">
      <w:bodyDiv w:val="1"/>
      <w:marLeft w:val="0"/>
      <w:marRight w:val="0"/>
      <w:marTop w:val="0"/>
      <w:marBottom w:val="0"/>
      <w:divBdr>
        <w:top w:val="none" w:sz="0" w:space="0" w:color="auto"/>
        <w:left w:val="none" w:sz="0" w:space="0" w:color="auto"/>
        <w:bottom w:val="none" w:sz="0" w:space="0" w:color="auto"/>
        <w:right w:val="none" w:sz="0" w:space="0" w:color="auto"/>
      </w:divBdr>
    </w:div>
    <w:div w:id="1242181375">
      <w:bodyDiv w:val="1"/>
      <w:marLeft w:val="0"/>
      <w:marRight w:val="0"/>
      <w:marTop w:val="0"/>
      <w:marBottom w:val="0"/>
      <w:divBdr>
        <w:top w:val="none" w:sz="0" w:space="0" w:color="auto"/>
        <w:left w:val="none" w:sz="0" w:space="0" w:color="auto"/>
        <w:bottom w:val="none" w:sz="0" w:space="0" w:color="auto"/>
        <w:right w:val="none" w:sz="0" w:space="0" w:color="auto"/>
      </w:divBdr>
    </w:div>
    <w:div w:id="1246526000">
      <w:bodyDiv w:val="1"/>
      <w:marLeft w:val="0"/>
      <w:marRight w:val="0"/>
      <w:marTop w:val="0"/>
      <w:marBottom w:val="0"/>
      <w:divBdr>
        <w:top w:val="none" w:sz="0" w:space="0" w:color="auto"/>
        <w:left w:val="none" w:sz="0" w:space="0" w:color="auto"/>
        <w:bottom w:val="none" w:sz="0" w:space="0" w:color="auto"/>
        <w:right w:val="none" w:sz="0" w:space="0" w:color="auto"/>
      </w:divBdr>
    </w:div>
    <w:div w:id="1281646817">
      <w:bodyDiv w:val="1"/>
      <w:marLeft w:val="0"/>
      <w:marRight w:val="0"/>
      <w:marTop w:val="0"/>
      <w:marBottom w:val="0"/>
      <w:divBdr>
        <w:top w:val="none" w:sz="0" w:space="0" w:color="auto"/>
        <w:left w:val="none" w:sz="0" w:space="0" w:color="auto"/>
        <w:bottom w:val="none" w:sz="0" w:space="0" w:color="auto"/>
        <w:right w:val="none" w:sz="0" w:space="0" w:color="auto"/>
      </w:divBdr>
    </w:div>
    <w:div w:id="1290432061">
      <w:bodyDiv w:val="1"/>
      <w:marLeft w:val="0"/>
      <w:marRight w:val="0"/>
      <w:marTop w:val="0"/>
      <w:marBottom w:val="0"/>
      <w:divBdr>
        <w:top w:val="none" w:sz="0" w:space="0" w:color="auto"/>
        <w:left w:val="none" w:sz="0" w:space="0" w:color="auto"/>
        <w:bottom w:val="none" w:sz="0" w:space="0" w:color="auto"/>
        <w:right w:val="none" w:sz="0" w:space="0" w:color="auto"/>
      </w:divBdr>
    </w:div>
    <w:div w:id="1377973881">
      <w:bodyDiv w:val="1"/>
      <w:marLeft w:val="0"/>
      <w:marRight w:val="0"/>
      <w:marTop w:val="0"/>
      <w:marBottom w:val="0"/>
      <w:divBdr>
        <w:top w:val="none" w:sz="0" w:space="0" w:color="auto"/>
        <w:left w:val="none" w:sz="0" w:space="0" w:color="auto"/>
        <w:bottom w:val="none" w:sz="0" w:space="0" w:color="auto"/>
        <w:right w:val="none" w:sz="0" w:space="0" w:color="auto"/>
      </w:divBdr>
    </w:div>
    <w:div w:id="1412267565">
      <w:bodyDiv w:val="1"/>
      <w:marLeft w:val="0"/>
      <w:marRight w:val="0"/>
      <w:marTop w:val="0"/>
      <w:marBottom w:val="0"/>
      <w:divBdr>
        <w:top w:val="none" w:sz="0" w:space="0" w:color="auto"/>
        <w:left w:val="none" w:sz="0" w:space="0" w:color="auto"/>
        <w:bottom w:val="none" w:sz="0" w:space="0" w:color="auto"/>
        <w:right w:val="none" w:sz="0" w:space="0" w:color="auto"/>
      </w:divBdr>
    </w:div>
    <w:div w:id="1437746767">
      <w:bodyDiv w:val="1"/>
      <w:marLeft w:val="0"/>
      <w:marRight w:val="0"/>
      <w:marTop w:val="0"/>
      <w:marBottom w:val="0"/>
      <w:divBdr>
        <w:top w:val="none" w:sz="0" w:space="0" w:color="auto"/>
        <w:left w:val="none" w:sz="0" w:space="0" w:color="auto"/>
        <w:bottom w:val="none" w:sz="0" w:space="0" w:color="auto"/>
        <w:right w:val="none" w:sz="0" w:space="0" w:color="auto"/>
      </w:divBdr>
    </w:div>
    <w:div w:id="1439792153">
      <w:bodyDiv w:val="1"/>
      <w:marLeft w:val="0"/>
      <w:marRight w:val="0"/>
      <w:marTop w:val="0"/>
      <w:marBottom w:val="0"/>
      <w:divBdr>
        <w:top w:val="none" w:sz="0" w:space="0" w:color="auto"/>
        <w:left w:val="none" w:sz="0" w:space="0" w:color="auto"/>
        <w:bottom w:val="none" w:sz="0" w:space="0" w:color="auto"/>
        <w:right w:val="none" w:sz="0" w:space="0" w:color="auto"/>
      </w:divBdr>
    </w:div>
    <w:div w:id="1456176289">
      <w:bodyDiv w:val="1"/>
      <w:marLeft w:val="0"/>
      <w:marRight w:val="0"/>
      <w:marTop w:val="0"/>
      <w:marBottom w:val="0"/>
      <w:divBdr>
        <w:top w:val="none" w:sz="0" w:space="0" w:color="auto"/>
        <w:left w:val="none" w:sz="0" w:space="0" w:color="auto"/>
        <w:bottom w:val="none" w:sz="0" w:space="0" w:color="auto"/>
        <w:right w:val="none" w:sz="0" w:space="0" w:color="auto"/>
      </w:divBdr>
    </w:div>
    <w:div w:id="1461920836">
      <w:bodyDiv w:val="1"/>
      <w:marLeft w:val="0"/>
      <w:marRight w:val="0"/>
      <w:marTop w:val="0"/>
      <w:marBottom w:val="0"/>
      <w:divBdr>
        <w:top w:val="none" w:sz="0" w:space="0" w:color="auto"/>
        <w:left w:val="none" w:sz="0" w:space="0" w:color="auto"/>
        <w:bottom w:val="none" w:sz="0" w:space="0" w:color="auto"/>
        <w:right w:val="none" w:sz="0" w:space="0" w:color="auto"/>
      </w:divBdr>
    </w:div>
    <w:div w:id="1466117126">
      <w:bodyDiv w:val="1"/>
      <w:marLeft w:val="0"/>
      <w:marRight w:val="0"/>
      <w:marTop w:val="0"/>
      <w:marBottom w:val="0"/>
      <w:divBdr>
        <w:top w:val="none" w:sz="0" w:space="0" w:color="auto"/>
        <w:left w:val="none" w:sz="0" w:space="0" w:color="auto"/>
        <w:bottom w:val="none" w:sz="0" w:space="0" w:color="auto"/>
        <w:right w:val="none" w:sz="0" w:space="0" w:color="auto"/>
      </w:divBdr>
    </w:div>
    <w:div w:id="1470593004">
      <w:bodyDiv w:val="1"/>
      <w:marLeft w:val="0"/>
      <w:marRight w:val="0"/>
      <w:marTop w:val="0"/>
      <w:marBottom w:val="0"/>
      <w:divBdr>
        <w:top w:val="none" w:sz="0" w:space="0" w:color="auto"/>
        <w:left w:val="none" w:sz="0" w:space="0" w:color="auto"/>
        <w:bottom w:val="none" w:sz="0" w:space="0" w:color="auto"/>
        <w:right w:val="none" w:sz="0" w:space="0" w:color="auto"/>
      </w:divBdr>
    </w:div>
    <w:div w:id="1527013353">
      <w:bodyDiv w:val="1"/>
      <w:marLeft w:val="0"/>
      <w:marRight w:val="0"/>
      <w:marTop w:val="0"/>
      <w:marBottom w:val="0"/>
      <w:divBdr>
        <w:top w:val="none" w:sz="0" w:space="0" w:color="auto"/>
        <w:left w:val="none" w:sz="0" w:space="0" w:color="auto"/>
        <w:bottom w:val="none" w:sz="0" w:space="0" w:color="auto"/>
        <w:right w:val="none" w:sz="0" w:space="0" w:color="auto"/>
      </w:divBdr>
    </w:div>
    <w:div w:id="1530603006">
      <w:bodyDiv w:val="1"/>
      <w:marLeft w:val="0"/>
      <w:marRight w:val="0"/>
      <w:marTop w:val="0"/>
      <w:marBottom w:val="0"/>
      <w:divBdr>
        <w:top w:val="none" w:sz="0" w:space="0" w:color="auto"/>
        <w:left w:val="none" w:sz="0" w:space="0" w:color="auto"/>
        <w:bottom w:val="none" w:sz="0" w:space="0" w:color="auto"/>
        <w:right w:val="none" w:sz="0" w:space="0" w:color="auto"/>
      </w:divBdr>
    </w:div>
    <w:div w:id="1541430639">
      <w:bodyDiv w:val="1"/>
      <w:marLeft w:val="0"/>
      <w:marRight w:val="0"/>
      <w:marTop w:val="0"/>
      <w:marBottom w:val="0"/>
      <w:divBdr>
        <w:top w:val="none" w:sz="0" w:space="0" w:color="auto"/>
        <w:left w:val="none" w:sz="0" w:space="0" w:color="auto"/>
        <w:bottom w:val="none" w:sz="0" w:space="0" w:color="auto"/>
        <w:right w:val="none" w:sz="0" w:space="0" w:color="auto"/>
      </w:divBdr>
    </w:div>
    <w:div w:id="1544439587">
      <w:bodyDiv w:val="1"/>
      <w:marLeft w:val="0"/>
      <w:marRight w:val="0"/>
      <w:marTop w:val="0"/>
      <w:marBottom w:val="0"/>
      <w:divBdr>
        <w:top w:val="none" w:sz="0" w:space="0" w:color="auto"/>
        <w:left w:val="none" w:sz="0" w:space="0" w:color="auto"/>
        <w:bottom w:val="none" w:sz="0" w:space="0" w:color="auto"/>
        <w:right w:val="none" w:sz="0" w:space="0" w:color="auto"/>
      </w:divBdr>
    </w:div>
    <w:div w:id="1566145466">
      <w:bodyDiv w:val="1"/>
      <w:marLeft w:val="0"/>
      <w:marRight w:val="0"/>
      <w:marTop w:val="0"/>
      <w:marBottom w:val="0"/>
      <w:divBdr>
        <w:top w:val="none" w:sz="0" w:space="0" w:color="auto"/>
        <w:left w:val="none" w:sz="0" w:space="0" w:color="auto"/>
        <w:bottom w:val="none" w:sz="0" w:space="0" w:color="auto"/>
        <w:right w:val="none" w:sz="0" w:space="0" w:color="auto"/>
      </w:divBdr>
    </w:div>
    <w:div w:id="1581794704">
      <w:bodyDiv w:val="1"/>
      <w:marLeft w:val="0"/>
      <w:marRight w:val="0"/>
      <w:marTop w:val="0"/>
      <w:marBottom w:val="0"/>
      <w:divBdr>
        <w:top w:val="none" w:sz="0" w:space="0" w:color="auto"/>
        <w:left w:val="none" w:sz="0" w:space="0" w:color="auto"/>
        <w:bottom w:val="none" w:sz="0" w:space="0" w:color="auto"/>
        <w:right w:val="none" w:sz="0" w:space="0" w:color="auto"/>
      </w:divBdr>
    </w:div>
    <w:div w:id="1582638734">
      <w:bodyDiv w:val="1"/>
      <w:marLeft w:val="0"/>
      <w:marRight w:val="0"/>
      <w:marTop w:val="0"/>
      <w:marBottom w:val="0"/>
      <w:divBdr>
        <w:top w:val="none" w:sz="0" w:space="0" w:color="auto"/>
        <w:left w:val="none" w:sz="0" w:space="0" w:color="auto"/>
        <w:bottom w:val="none" w:sz="0" w:space="0" w:color="auto"/>
        <w:right w:val="none" w:sz="0" w:space="0" w:color="auto"/>
      </w:divBdr>
    </w:div>
    <w:div w:id="1606689812">
      <w:bodyDiv w:val="1"/>
      <w:marLeft w:val="0"/>
      <w:marRight w:val="0"/>
      <w:marTop w:val="0"/>
      <w:marBottom w:val="0"/>
      <w:divBdr>
        <w:top w:val="none" w:sz="0" w:space="0" w:color="auto"/>
        <w:left w:val="none" w:sz="0" w:space="0" w:color="auto"/>
        <w:bottom w:val="none" w:sz="0" w:space="0" w:color="auto"/>
        <w:right w:val="none" w:sz="0" w:space="0" w:color="auto"/>
      </w:divBdr>
    </w:div>
    <w:div w:id="1646667767">
      <w:bodyDiv w:val="1"/>
      <w:marLeft w:val="0"/>
      <w:marRight w:val="0"/>
      <w:marTop w:val="0"/>
      <w:marBottom w:val="0"/>
      <w:divBdr>
        <w:top w:val="none" w:sz="0" w:space="0" w:color="auto"/>
        <w:left w:val="none" w:sz="0" w:space="0" w:color="auto"/>
        <w:bottom w:val="none" w:sz="0" w:space="0" w:color="auto"/>
        <w:right w:val="none" w:sz="0" w:space="0" w:color="auto"/>
      </w:divBdr>
    </w:div>
    <w:div w:id="1647009647">
      <w:bodyDiv w:val="1"/>
      <w:marLeft w:val="0"/>
      <w:marRight w:val="0"/>
      <w:marTop w:val="0"/>
      <w:marBottom w:val="0"/>
      <w:divBdr>
        <w:top w:val="none" w:sz="0" w:space="0" w:color="auto"/>
        <w:left w:val="none" w:sz="0" w:space="0" w:color="auto"/>
        <w:bottom w:val="none" w:sz="0" w:space="0" w:color="auto"/>
        <w:right w:val="none" w:sz="0" w:space="0" w:color="auto"/>
      </w:divBdr>
    </w:div>
    <w:div w:id="1657492697">
      <w:bodyDiv w:val="1"/>
      <w:marLeft w:val="0"/>
      <w:marRight w:val="0"/>
      <w:marTop w:val="0"/>
      <w:marBottom w:val="0"/>
      <w:divBdr>
        <w:top w:val="none" w:sz="0" w:space="0" w:color="auto"/>
        <w:left w:val="none" w:sz="0" w:space="0" w:color="auto"/>
        <w:bottom w:val="none" w:sz="0" w:space="0" w:color="auto"/>
        <w:right w:val="none" w:sz="0" w:space="0" w:color="auto"/>
      </w:divBdr>
    </w:div>
    <w:div w:id="1657756130">
      <w:bodyDiv w:val="1"/>
      <w:marLeft w:val="0"/>
      <w:marRight w:val="0"/>
      <w:marTop w:val="0"/>
      <w:marBottom w:val="0"/>
      <w:divBdr>
        <w:top w:val="none" w:sz="0" w:space="0" w:color="auto"/>
        <w:left w:val="none" w:sz="0" w:space="0" w:color="auto"/>
        <w:bottom w:val="none" w:sz="0" w:space="0" w:color="auto"/>
        <w:right w:val="none" w:sz="0" w:space="0" w:color="auto"/>
      </w:divBdr>
    </w:div>
    <w:div w:id="1675766280">
      <w:bodyDiv w:val="1"/>
      <w:marLeft w:val="0"/>
      <w:marRight w:val="0"/>
      <w:marTop w:val="0"/>
      <w:marBottom w:val="0"/>
      <w:divBdr>
        <w:top w:val="none" w:sz="0" w:space="0" w:color="auto"/>
        <w:left w:val="none" w:sz="0" w:space="0" w:color="auto"/>
        <w:bottom w:val="none" w:sz="0" w:space="0" w:color="auto"/>
        <w:right w:val="none" w:sz="0" w:space="0" w:color="auto"/>
      </w:divBdr>
    </w:div>
    <w:div w:id="1676296884">
      <w:bodyDiv w:val="1"/>
      <w:marLeft w:val="0"/>
      <w:marRight w:val="0"/>
      <w:marTop w:val="0"/>
      <w:marBottom w:val="0"/>
      <w:divBdr>
        <w:top w:val="none" w:sz="0" w:space="0" w:color="auto"/>
        <w:left w:val="none" w:sz="0" w:space="0" w:color="auto"/>
        <w:bottom w:val="none" w:sz="0" w:space="0" w:color="auto"/>
        <w:right w:val="none" w:sz="0" w:space="0" w:color="auto"/>
      </w:divBdr>
    </w:div>
    <w:div w:id="1681466144">
      <w:bodyDiv w:val="1"/>
      <w:marLeft w:val="0"/>
      <w:marRight w:val="0"/>
      <w:marTop w:val="0"/>
      <w:marBottom w:val="0"/>
      <w:divBdr>
        <w:top w:val="none" w:sz="0" w:space="0" w:color="auto"/>
        <w:left w:val="none" w:sz="0" w:space="0" w:color="auto"/>
        <w:bottom w:val="none" w:sz="0" w:space="0" w:color="auto"/>
        <w:right w:val="none" w:sz="0" w:space="0" w:color="auto"/>
      </w:divBdr>
    </w:div>
    <w:div w:id="1797068366">
      <w:bodyDiv w:val="1"/>
      <w:marLeft w:val="0"/>
      <w:marRight w:val="0"/>
      <w:marTop w:val="0"/>
      <w:marBottom w:val="0"/>
      <w:divBdr>
        <w:top w:val="none" w:sz="0" w:space="0" w:color="auto"/>
        <w:left w:val="none" w:sz="0" w:space="0" w:color="auto"/>
        <w:bottom w:val="none" w:sz="0" w:space="0" w:color="auto"/>
        <w:right w:val="none" w:sz="0" w:space="0" w:color="auto"/>
      </w:divBdr>
    </w:div>
    <w:div w:id="1823082860">
      <w:bodyDiv w:val="1"/>
      <w:marLeft w:val="0"/>
      <w:marRight w:val="0"/>
      <w:marTop w:val="0"/>
      <w:marBottom w:val="0"/>
      <w:divBdr>
        <w:top w:val="none" w:sz="0" w:space="0" w:color="auto"/>
        <w:left w:val="none" w:sz="0" w:space="0" w:color="auto"/>
        <w:bottom w:val="none" w:sz="0" w:space="0" w:color="auto"/>
        <w:right w:val="none" w:sz="0" w:space="0" w:color="auto"/>
      </w:divBdr>
    </w:div>
    <w:div w:id="1824274330">
      <w:bodyDiv w:val="1"/>
      <w:marLeft w:val="0"/>
      <w:marRight w:val="0"/>
      <w:marTop w:val="0"/>
      <w:marBottom w:val="0"/>
      <w:divBdr>
        <w:top w:val="none" w:sz="0" w:space="0" w:color="auto"/>
        <w:left w:val="none" w:sz="0" w:space="0" w:color="auto"/>
        <w:bottom w:val="none" w:sz="0" w:space="0" w:color="auto"/>
        <w:right w:val="none" w:sz="0" w:space="0" w:color="auto"/>
      </w:divBdr>
    </w:div>
    <w:div w:id="1899709454">
      <w:bodyDiv w:val="1"/>
      <w:marLeft w:val="0"/>
      <w:marRight w:val="0"/>
      <w:marTop w:val="0"/>
      <w:marBottom w:val="0"/>
      <w:divBdr>
        <w:top w:val="none" w:sz="0" w:space="0" w:color="auto"/>
        <w:left w:val="none" w:sz="0" w:space="0" w:color="auto"/>
        <w:bottom w:val="none" w:sz="0" w:space="0" w:color="auto"/>
        <w:right w:val="none" w:sz="0" w:space="0" w:color="auto"/>
      </w:divBdr>
    </w:div>
    <w:div w:id="1961300094">
      <w:bodyDiv w:val="1"/>
      <w:marLeft w:val="0"/>
      <w:marRight w:val="0"/>
      <w:marTop w:val="0"/>
      <w:marBottom w:val="0"/>
      <w:divBdr>
        <w:top w:val="none" w:sz="0" w:space="0" w:color="auto"/>
        <w:left w:val="none" w:sz="0" w:space="0" w:color="auto"/>
        <w:bottom w:val="none" w:sz="0" w:space="0" w:color="auto"/>
        <w:right w:val="none" w:sz="0" w:space="0" w:color="auto"/>
      </w:divBdr>
    </w:div>
    <w:div w:id="1995253627">
      <w:bodyDiv w:val="1"/>
      <w:marLeft w:val="0"/>
      <w:marRight w:val="0"/>
      <w:marTop w:val="0"/>
      <w:marBottom w:val="0"/>
      <w:divBdr>
        <w:top w:val="none" w:sz="0" w:space="0" w:color="auto"/>
        <w:left w:val="none" w:sz="0" w:space="0" w:color="auto"/>
        <w:bottom w:val="none" w:sz="0" w:space="0" w:color="auto"/>
        <w:right w:val="none" w:sz="0" w:space="0" w:color="auto"/>
      </w:divBdr>
    </w:div>
    <w:div w:id="2003698173">
      <w:bodyDiv w:val="1"/>
      <w:marLeft w:val="0"/>
      <w:marRight w:val="0"/>
      <w:marTop w:val="0"/>
      <w:marBottom w:val="0"/>
      <w:divBdr>
        <w:top w:val="none" w:sz="0" w:space="0" w:color="auto"/>
        <w:left w:val="none" w:sz="0" w:space="0" w:color="auto"/>
        <w:bottom w:val="none" w:sz="0" w:space="0" w:color="auto"/>
        <w:right w:val="none" w:sz="0" w:space="0" w:color="auto"/>
      </w:divBdr>
    </w:div>
    <w:div w:id="2007050230">
      <w:bodyDiv w:val="1"/>
      <w:marLeft w:val="0"/>
      <w:marRight w:val="0"/>
      <w:marTop w:val="0"/>
      <w:marBottom w:val="0"/>
      <w:divBdr>
        <w:top w:val="none" w:sz="0" w:space="0" w:color="auto"/>
        <w:left w:val="none" w:sz="0" w:space="0" w:color="auto"/>
        <w:bottom w:val="none" w:sz="0" w:space="0" w:color="auto"/>
        <w:right w:val="none" w:sz="0" w:space="0" w:color="auto"/>
      </w:divBdr>
    </w:div>
    <w:div w:id="2083023997">
      <w:bodyDiv w:val="1"/>
      <w:marLeft w:val="0"/>
      <w:marRight w:val="0"/>
      <w:marTop w:val="0"/>
      <w:marBottom w:val="0"/>
      <w:divBdr>
        <w:top w:val="none" w:sz="0" w:space="0" w:color="auto"/>
        <w:left w:val="none" w:sz="0" w:space="0" w:color="auto"/>
        <w:bottom w:val="none" w:sz="0" w:space="0" w:color="auto"/>
        <w:right w:val="none" w:sz="0" w:space="0" w:color="auto"/>
      </w:divBdr>
    </w:div>
    <w:div w:id="2088771720">
      <w:bodyDiv w:val="1"/>
      <w:marLeft w:val="0"/>
      <w:marRight w:val="0"/>
      <w:marTop w:val="0"/>
      <w:marBottom w:val="0"/>
      <w:divBdr>
        <w:top w:val="none" w:sz="0" w:space="0" w:color="auto"/>
        <w:left w:val="none" w:sz="0" w:space="0" w:color="auto"/>
        <w:bottom w:val="none" w:sz="0" w:space="0" w:color="auto"/>
        <w:right w:val="none" w:sz="0" w:space="0" w:color="auto"/>
      </w:divBdr>
    </w:div>
    <w:div w:id="2103644461">
      <w:bodyDiv w:val="1"/>
      <w:marLeft w:val="0"/>
      <w:marRight w:val="0"/>
      <w:marTop w:val="0"/>
      <w:marBottom w:val="0"/>
      <w:divBdr>
        <w:top w:val="none" w:sz="0" w:space="0" w:color="auto"/>
        <w:left w:val="none" w:sz="0" w:space="0" w:color="auto"/>
        <w:bottom w:val="none" w:sz="0" w:space="0" w:color="auto"/>
        <w:right w:val="none" w:sz="0" w:space="0" w:color="auto"/>
      </w:divBdr>
    </w:div>
    <w:div w:id="2119177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8.png"/><Relationship Id="rId39" Type="http://schemas.openxmlformats.org/officeDocument/2006/relationships/hyperlink" Target="http://zakon4.rada.gov.ua/laws/show/2456-17" TargetMode="External"/><Relationship Id="rId21" Type="http://schemas.openxmlformats.org/officeDocument/2006/relationships/hyperlink" Target="https://zakon.rada.gov.ua/laws/show/2755-17" TargetMode="External"/><Relationship Id="rId34" Type="http://schemas.openxmlformats.org/officeDocument/2006/relationships/image" Target="media/image24.png"/><Relationship Id="rId42" Type="http://schemas.openxmlformats.org/officeDocument/2006/relationships/image" Target="media/image29.png"/><Relationship Id="rId47" Type="http://schemas.openxmlformats.org/officeDocument/2006/relationships/chart" Target="charts/chart5.xml"/><Relationship Id="rId50" Type="http://schemas.openxmlformats.org/officeDocument/2006/relationships/image" Target="media/image32.png"/><Relationship Id="rId55"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0.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hyperlink" Target="https://zakon.rada.gov.ua/laws/show/232-2021-%D0%BF" TargetMode="External"/><Relationship Id="rId29" Type="http://schemas.openxmlformats.org/officeDocument/2006/relationships/hyperlink" Target="http://www.me.gov.ua/Vehicles/CalculatePrice?lang=uk-UA" TargetMode="External"/><Relationship Id="rId41" Type="http://schemas.openxmlformats.org/officeDocument/2006/relationships/chart" Target="charts/chart1.xm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hyperlink" Target="https://zakon.rada.gov.ua/laws/show/2456-17" TargetMode="External"/><Relationship Id="rId45" Type="http://schemas.openxmlformats.org/officeDocument/2006/relationships/chart" Target="charts/chart4.xml"/><Relationship Id="rId53" Type="http://schemas.openxmlformats.org/officeDocument/2006/relationships/image" Target="media/image34.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1.png"/><Relationship Id="rId57"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1.png"/><Relationship Id="rId44" Type="http://schemas.openxmlformats.org/officeDocument/2006/relationships/chart" Target="charts/chart3.xml"/><Relationship Id="rId52" Type="http://schemas.openxmlformats.org/officeDocument/2006/relationships/image" Target="media/image3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yperlink" Target="http://www.me.gov.ua/Vehicles/CalculatePrice?lang=uk-UA" TargetMode="External"/><Relationship Id="rId35" Type="http://schemas.openxmlformats.org/officeDocument/2006/relationships/image" Target="media/image25.png"/><Relationship Id="rId43" Type="http://schemas.openxmlformats.org/officeDocument/2006/relationships/chart" Target="charts/chart2.xml"/><Relationship Id="rId48" Type="http://schemas.openxmlformats.org/officeDocument/2006/relationships/chart" Target="charts/chart6.xml"/><Relationship Id="rId56"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chart" Target="charts/chart7.xml"/><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file:///\\server\FINSECRETAR\&#1088;&#1080;&#1096;&#1077;&#1085;&#1085;&#1103;\&#1073;&#1102;&#1076;&#1078;&#1077;&#1090;&#1080;\&#1041;&#1102;&#1076;&#1078;&#1077;&#1090;%202023%20&#1088;&#1110;&#1082;\&#1057;&#1045;&#1057;&#1030;&#1071;%20&#1079;%20&#1076;&#1086;&#1090;&#1072;&#1094;&#1110;&#1108;&#1102;%20&#1090;&#1072;%20&#1089;&#1091;&#1073;&#1074;&#1077;&#1085;&#1094;&#1110;&#1108;&#1102;%202023\&#1044;&#1110;&#1072;&#1075;&#1088;&#1072;&#1084;&#1080;%202023.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1" Type="http://schemas.openxmlformats.org/officeDocument/2006/relationships/oleObject" Target="file:///\\server\FINSECRETAR\&#1088;&#1080;&#1096;&#1077;&#1085;&#1085;&#1103;\&#1073;&#1102;&#1076;&#1078;&#1077;&#1090;&#1080;\&#1041;&#1102;&#1076;&#1078;&#1077;&#1090;%202023%20&#1088;&#1110;&#1082;\&#1057;&#1045;&#1057;&#1030;&#1071;%20&#1079;%20&#1076;&#1086;&#1090;&#1072;&#1094;&#1110;&#1108;&#1102;%20&#1090;&#1072;%20&#1089;&#1091;&#1073;&#1074;&#1077;&#1085;&#1094;&#1110;&#1108;&#1102;%202023\&#1044;&#1110;&#1072;&#1075;&#1088;&#1072;&#1084;&#1080;%202023.xlsx" TargetMode="External"/></Relationships>
</file>

<file path=word/charts/_rels/chart3.xml.rels><?xml version="1.0" encoding="UTF-8" standalone="yes"?>
<Relationships xmlns="http://schemas.openxmlformats.org/package/2006/relationships"><Relationship Id="rId3" Type="http://schemas.openxmlformats.org/officeDocument/2006/relationships/oleObject" Target="file:///\\server\FINSECRETAR\&#1088;&#1080;&#1096;&#1077;&#1085;&#1085;&#1103;\&#1073;&#1102;&#1076;&#1078;&#1077;&#1090;&#1080;\&#1041;&#1102;&#1076;&#1078;&#1077;&#1090;%202023%20&#1088;&#1110;&#1082;\&#1057;&#1045;&#1057;&#1030;&#1071;%20&#1079;%20&#1076;&#1086;&#1090;&#1072;&#1094;&#1110;&#1108;&#1102;%20&#1090;&#1072;%20&#1089;&#1091;&#1073;&#1074;&#1077;&#1085;&#1094;&#1110;&#1108;&#1102;%202023\&#1044;&#1110;&#1072;&#1075;&#1088;&#1072;&#1084;&#1080;%202023.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1.xml"/></Relationships>
</file>

<file path=word/charts/_rels/chart4.xml.rels><?xml version="1.0" encoding="UTF-8" standalone="yes"?>
<Relationships xmlns="http://schemas.openxmlformats.org/package/2006/relationships"><Relationship Id="rId1" Type="http://schemas.openxmlformats.org/officeDocument/2006/relationships/oleObject" Target="file:///\\server\FINSECRETAR\&#1088;&#1080;&#1096;&#1077;&#1085;&#1085;&#1103;\&#1073;&#1102;&#1076;&#1078;&#1077;&#1090;&#1080;\&#1041;&#1102;&#1076;&#1078;&#1077;&#1090;%202023%20&#1088;&#1110;&#1082;\&#1057;&#1045;&#1057;&#1030;&#1071;%20&#1079;%20&#1076;&#1086;&#1090;&#1072;&#1094;&#1110;&#1108;&#1102;%20&#1090;&#1072;%20&#1089;&#1091;&#1073;&#1074;&#1077;&#1085;&#1094;&#1110;&#1108;&#1102;%202023\&#1044;&#1110;&#1072;&#1075;&#1088;&#1072;&#1084;&#1080;%202023.xlsx" TargetMode="External"/></Relationships>
</file>

<file path=word/charts/_rels/chart5.xml.rels><?xml version="1.0" encoding="UTF-8" standalone="yes"?>
<Relationships xmlns="http://schemas.openxmlformats.org/package/2006/relationships"><Relationship Id="rId2" Type="http://schemas.openxmlformats.org/officeDocument/2006/relationships/oleObject" Target="file:///\\server\FINSECRETAR\&#1088;&#1080;&#1096;&#1077;&#1085;&#1085;&#1103;\&#1073;&#1102;&#1076;&#1078;&#1077;&#1090;&#1080;\&#1041;&#1102;&#1076;&#1078;&#1077;&#1090;%202023%20&#1088;&#1110;&#1082;\&#1042;&#1048;&#1050;&#1054;&#1053;&#1050;&#1054;&#1052;%20&#1041;&#1070;&#1044;&#1046;&#1045;&#1058;%202023\&#1044;&#1110;&#1072;&#1075;&#1088;&#1072;&#1084;&#1080;%202023.xlsx" TargetMode="External"/><Relationship Id="rId1" Type="http://schemas.openxmlformats.org/officeDocument/2006/relationships/themeOverride" Target="../theme/themeOverride1.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xlsx"/><Relationship Id="rId1" Type="http://schemas.openxmlformats.org/officeDocument/2006/relationships/themeOverride" Target="../theme/themeOverride2.xml"/></Relationships>
</file>

<file path=word/charts/_rels/chart7.xml.rels><?xml version="1.0" encoding="UTF-8" standalone="yes"?>
<Relationships xmlns="http://schemas.openxmlformats.org/package/2006/relationships"><Relationship Id="rId2" Type="http://schemas.openxmlformats.org/officeDocument/2006/relationships/oleObject" Target="file:///\\server\FINSECRETAR\&#1088;&#1080;&#1096;&#1077;&#1085;&#1085;&#1103;\&#1073;&#1102;&#1076;&#1078;&#1077;&#1090;&#1080;\&#1041;&#1102;&#1076;&#1078;&#1077;&#1090;%202023%20&#1088;&#1110;&#1082;\&#1042;&#1048;&#1050;&#1054;&#1053;&#1050;&#1054;&#1052;%20&#1041;&#1070;&#1044;&#1046;&#1045;&#1058;%202023\&#1044;&#1110;&#1072;&#1075;&#1088;&#1072;&#1084;&#1080;%202023.xlsx" TargetMode="External"/><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000" b="1"/>
              <a:t>Структура видатків загального фонду бюджету Ірпінської</a:t>
            </a:r>
            <a:r>
              <a:rPr lang="ru-RU" sz="1000" b="1" baseline="0"/>
              <a:t> міської територіальної громади </a:t>
            </a:r>
            <a:r>
              <a:rPr lang="ru-RU" sz="1000" b="1"/>
              <a:t>на 2023 рік </a:t>
            </a:r>
          </a:p>
        </c:rich>
      </c:tx>
      <c:layout>
        <c:manualLayout>
          <c:xMode val="edge"/>
          <c:yMode val="edge"/>
          <c:x val="0.13558758545012381"/>
          <c:y val="3.101724162932672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3654215977291795"/>
          <c:y val="0.31414516826475286"/>
          <c:w val="0.6015685258622705"/>
          <c:h val="0.49598488585743589"/>
        </c:manualLayout>
      </c:layout>
      <c:pie3DChart>
        <c:varyColors val="1"/>
        <c:ser>
          <c:idx val="0"/>
          <c:order val="0"/>
          <c:explosion val="32"/>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3F71-40C2-BDBD-A2AA4C57BEEA}"/>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3F71-40C2-BDBD-A2AA4C57BEEA}"/>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3F71-40C2-BDBD-A2AA4C57BEEA}"/>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3F71-40C2-BDBD-A2AA4C57BEEA}"/>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3F71-40C2-BDBD-A2AA4C57BEEA}"/>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3F71-40C2-BDBD-A2AA4C57BEEA}"/>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3F71-40C2-BDBD-A2AA4C57BEEA}"/>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3F71-40C2-BDBD-A2AA4C57BEEA}"/>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3F71-40C2-BDBD-A2AA4C57BEEA}"/>
              </c:ext>
            </c:extLst>
          </c:dPt>
          <c:dPt>
            <c:idx val="9"/>
            <c:bubble3D val="0"/>
            <c:spPr>
              <a:solidFill>
                <a:schemeClr val="accent4">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3-3F71-40C2-BDBD-A2AA4C57BEEA}"/>
              </c:ext>
            </c:extLst>
          </c:dPt>
          <c:dPt>
            <c:idx val="10"/>
            <c:bubble3D val="0"/>
            <c:spPr>
              <a:solidFill>
                <a:schemeClr val="accent5">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5-3F71-40C2-BDBD-A2AA4C57BEEA}"/>
              </c:ext>
            </c:extLst>
          </c:dPt>
          <c:dLbls>
            <c:dLbl>
              <c:idx val="0"/>
              <c:layout>
                <c:manualLayout>
                  <c:x val="6.1190592701336061E-2"/>
                  <c:y val="-1.4180188802366588E-2"/>
                </c:manualLayout>
              </c:layout>
              <c:tx>
                <c:rich>
                  <a:bodyPr/>
                  <a:lstStyle/>
                  <a:p>
                    <a:fld id="{BF545852-18A8-41A6-B700-0F894D4E0BAB}" type="CATEGORYNAME">
                      <a:rPr lang="ru-RU"/>
                      <a:pPr/>
                      <a:t>[ИМЯ КАТЕГОРИИ]</a:t>
                    </a:fld>
                    <a:r>
                      <a:rPr lang="ru-RU" baseline="0"/>
                      <a:t>;</a:t>
                    </a:r>
                  </a:p>
                  <a:p>
                    <a:r>
                      <a:rPr lang="ru-RU" baseline="0"/>
                      <a:t> </a:t>
                    </a:r>
                    <a:fld id="{2C61C1D0-AF18-4096-907D-70E360CED577}" type="VALUE">
                      <a:rPr lang="ru-RU" baseline="0"/>
                      <a:pPr/>
                      <a:t>[ЗНАЧЕНИЕ]</a:t>
                    </a:fld>
                    <a:r>
                      <a:rPr lang="ru-RU" baseline="0"/>
                      <a:t>; </a:t>
                    </a:r>
                    <a:fld id="{00E08408-9864-4257-9EF4-1AE069B68107}" type="PERCENTAGE">
                      <a:rPr lang="ru-RU" baseline="0"/>
                      <a:pPr/>
                      <a:t>[ПРОЦЕНТ]</a:t>
                    </a:fld>
                    <a:endParaRPr lang="ru-RU" baseline="0"/>
                  </a:p>
                </c:rich>
              </c:tx>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3F71-40C2-BDBD-A2AA4C57BEEA}"/>
                </c:ext>
              </c:extLst>
            </c:dLbl>
            <c:dLbl>
              <c:idx val="1"/>
              <c:layout>
                <c:manualLayout>
                  <c:x val="-6.2059232850152418E-3"/>
                  <c:y val="0.10234390900835096"/>
                </c:manualLayout>
              </c:layout>
              <c:dLblPos val="bestFit"/>
              <c:showLegendKey val="0"/>
              <c:showVal val="1"/>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3F71-40C2-BDBD-A2AA4C57BEEA}"/>
                </c:ext>
              </c:extLst>
            </c:dLbl>
            <c:dLbl>
              <c:idx val="2"/>
              <c:layout>
                <c:manualLayout>
                  <c:x val="0.24503595948811477"/>
                  <c:y val="9.0344107539043803E-2"/>
                </c:manualLayout>
              </c:layout>
              <c:tx>
                <c:rich>
                  <a:bodyPr/>
                  <a:lstStyle/>
                  <a:p>
                    <a:fld id="{ECD0C6B3-23E8-4F64-9853-85E8704A5586}" type="CATEGORYNAME">
                      <a:rPr lang="ru-RU"/>
                      <a:pPr/>
                      <a:t>[ИМЯ КАТЕГОРИИ]</a:t>
                    </a:fld>
                    <a:r>
                      <a:rPr lang="ru-RU" baseline="0"/>
                      <a:t>; </a:t>
                    </a:r>
                  </a:p>
                  <a:p>
                    <a:fld id="{BA7EF177-B96F-439A-84C1-13BB97F3A31F}" type="VALUE">
                      <a:rPr lang="ru-RU" baseline="0"/>
                      <a:pPr/>
                      <a:t>[ЗНАЧЕНИЕ]</a:t>
                    </a:fld>
                    <a:r>
                      <a:rPr lang="ru-RU" baseline="0"/>
                      <a:t>; </a:t>
                    </a:r>
                    <a:fld id="{CFB44B91-7921-4791-BB0E-66AEE5E0D73D}" type="PERCENTAGE">
                      <a:rPr lang="ru-RU" baseline="0"/>
                      <a:pPr/>
                      <a:t>[ПРОЦЕНТ]</a:t>
                    </a:fld>
                    <a:endParaRPr lang="ru-RU" baseline="0"/>
                  </a:p>
                </c:rich>
              </c:tx>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5-3F71-40C2-BDBD-A2AA4C57BEEA}"/>
                </c:ext>
              </c:extLst>
            </c:dLbl>
            <c:dLbl>
              <c:idx val="3"/>
              <c:layout>
                <c:manualLayout>
                  <c:x val="7.5276126515676819E-2"/>
                  <c:y val="0.14409594355549871"/>
                </c:manualLayout>
              </c:layout>
              <c:dLblPos val="bestFit"/>
              <c:showLegendKey val="0"/>
              <c:showVal val="1"/>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3F71-40C2-BDBD-A2AA4C57BEEA}"/>
                </c:ext>
              </c:extLst>
            </c:dLbl>
            <c:dLbl>
              <c:idx val="4"/>
              <c:layout>
                <c:manualLayout>
                  <c:x val="-9.1288120781490623E-2"/>
                  <c:y val="0.12965173922475745"/>
                </c:manualLayout>
              </c:layout>
              <c:tx>
                <c:rich>
                  <a:bodyPr/>
                  <a:lstStyle/>
                  <a:p>
                    <a:fld id="{13349DE0-328D-4277-8017-B051F857A8B7}" type="CATEGORYNAME">
                      <a:rPr lang="ru-RU"/>
                      <a:pPr/>
                      <a:t>[ИМЯ КАТЕГОРИИ]</a:t>
                    </a:fld>
                    <a:r>
                      <a:rPr lang="ru-RU" baseline="0"/>
                      <a:t>; </a:t>
                    </a:r>
                  </a:p>
                  <a:p>
                    <a:fld id="{45BBF48A-8554-4244-AA24-28CE55D685F5}" type="VALUE">
                      <a:rPr lang="ru-RU" baseline="0"/>
                      <a:pPr/>
                      <a:t>[ЗНАЧЕНИЕ]</a:t>
                    </a:fld>
                    <a:r>
                      <a:rPr lang="ru-RU" baseline="0"/>
                      <a:t>; </a:t>
                    </a:r>
                    <a:fld id="{9E702263-533E-470F-A067-D13285D71E11}" type="PERCENTAGE">
                      <a:rPr lang="ru-RU" baseline="0"/>
                      <a:pPr/>
                      <a:t>[ПРОЦЕНТ]</a:t>
                    </a:fld>
                    <a:endParaRPr lang="ru-RU" baseline="0"/>
                  </a:p>
                </c:rich>
              </c:tx>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9-3F71-40C2-BDBD-A2AA4C57BEEA}"/>
                </c:ext>
              </c:extLst>
            </c:dLbl>
            <c:dLbl>
              <c:idx val="5"/>
              <c:layout>
                <c:manualLayout>
                  <c:x val="-6.20592328501509E-2"/>
                  <c:y val="6.0356664286976107E-2"/>
                </c:manualLayout>
              </c:layout>
              <c:dLblPos val="bestFit"/>
              <c:showLegendKey val="0"/>
              <c:showVal val="1"/>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B-3F71-40C2-BDBD-A2AA4C57BEEA}"/>
                </c:ext>
              </c:extLst>
            </c:dLbl>
            <c:dLbl>
              <c:idx val="6"/>
              <c:layout>
                <c:manualLayout>
                  <c:x val="-4.7578745185115706E-2"/>
                  <c:y val="5.2484055901718439E-3"/>
                </c:manualLayout>
              </c:layout>
              <c:dLblPos val="bestFit"/>
              <c:showLegendKey val="0"/>
              <c:showVal val="1"/>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D-3F71-40C2-BDBD-A2AA4C57BEEA}"/>
                </c:ext>
              </c:extLst>
            </c:dLbl>
            <c:dLbl>
              <c:idx val="7"/>
              <c:layout>
                <c:manualLayout>
                  <c:x val="-4.0708413472815126E-2"/>
                  <c:y val="1.0496811180343688E-2"/>
                </c:manualLayout>
              </c:layout>
              <c:tx>
                <c:rich>
                  <a:bodyPr/>
                  <a:lstStyle/>
                  <a:p>
                    <a:fld id="{7F22D9F7-6A09-492D-8F34-B8023A606046}" type="CATEGORYNAME">
                      <a:rPr lang="ru-RU"/>
                      <a:pPr/>
                      <a:t>[ИМЯ КАТЕГОРИИ]</a:t>
                    </a:fld>
                    <a:r>
                      <a:rPr lang="ru-RU" baseline="0"/>
                      <a:t>; </a:t>
                    </a:r>
                  </a:p>
                  <a:p>
                    <a:fld id="{397EC8B1-BD9D-4515-90F0-1ED7233662BE}" type="VALUE">
                      <a:rPr lang="ru-RU" baseline="0"/>
                      <a:pPr/>
                      <a:t>[ЗНАЧЕНИЕ]</a:t>
                    </a:fld>
                    <a:r>
                      <a:rPr lang="ru-RU" baseline="0"/>
                      <a:t>; 1,0%</a:t>
                    </a:r>
                  </a:p>
                </c:rich>
              </c:tx>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F-3F71-40C2-BDBD-A2AA4C57BEEA}"/>
                </c:ext>
              </c:extLst>
            </c:dLbl>
            <c:dLbl>
              <c:idx val="8"/>
              <c:layout>
                <c:manualLayout>
                  <c:x val="-6.2336951989283469E-2"/>
                  <c:y val="-5.2776230921580763E-2"/>
                </c:manualLayout>
              </c:layout>
              <c:tx>
                <c:rich>
                  <a:bodyPr/>
                  <a:lstStyle/>
                  <a:p>
                    <a:fld id="{14A1034C-6666-4005-8384-95E578EBC33A}" type="CATEGORYNAME">
                      <a:rPr lang="ru-RU"/>
                      <a:pPr/>
                      <a:t>[ИМЯ КАТЕГОРИИ]</a:t>
                    </a:fld>
                    <a:r>
                      <a:rPr lang="ru-RU" baseline="0"/>
                      <a:t>; </a:t>
                    </a:r>
                  </a:p>
                  <a:p>
                    <a:fld id="{CC3AF11E-17A0-496B-9C14-93A0057849F1}" type="VALUE">
                      <a:rPr lang="ru-RU" baseline="0"/>
                      <a:pPr/>
                      <a:t>[ЗНАЧЕНИЕ]</a:t>
                    </a:fld>
                    <a:r>
                      <a:rPr lang="ru-RU" baseline="0"/>
                      <a:t>; </a:t>
                    </a:r>
                    <a:fld id="{584C773E-2CD8-45AA-A058-5C029842459A}" type="PERCENTAGE">
                      <a:rPr lang="ru-RU" baseline="0"/>
                      <a:pPr/>
                      <a:t>[ПРОЦЕНТ]</a:t>
                    </a:fld>
                    <a:endParaRPr lang="ru-RU" baseline="0"/>
                  </a:p>
                </c:rich>
              </c:tx>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11-3F71-40C2-BDBD-A2AA4C57BEEA}"/>
                </c:ext>
              </c:extLst>
            </c:dLbl>
            <c:dLbl>
              <c:idx val="9"/>
              <c:layout>
                <c:manualLayout>
                  <c:x val="2.4938856154507662E-2"/>
                  <c:y val="-7.6670907238705219E-2"/>
                </c:manualLayout>
              </c:layout>
              <c:tx>
                <c:rich>
                  <a:bodyPr/>
                  <a:lstStyle/>
                  <a:p>
                    <a:fld id="{562BBC8F-7DAF-4776-BF74-11B6F021ABA8}" type="CATEGORYNAME">
                      <a:rPr lang="ru-RU"/>
                      <a:pPr/>
                      <a:t>[ИМЯ КАТЕГОРИИ]</a:t>
                    </a:fld>
                    <a:r>
                      <a:rPr lang="ru-RU" baseline="0"/>
                      <a:t>;</a:t>
                    </a:r>
                  </a:p>
                  <a:p>
                    <a:r>
                      <a:rPr lang="ru-RU" baseline="0"/>
                      <a:t> </a:t>
                    </a:r>
                    <a:fld id="{F5B1AD4A-15E3-48BE-82E9-4D5BF0280C24}" type="VALUE">
                      <a:rPr lang="ru-RU" baseline="0"/>
                      <a:pPr/>
                      <a:t>[ЗНАЧЕНИЕ]</a:t>
                    </a:fld>
                    <a:r>
                      <a:rPr lang="ru-RU" baseline="0"/>
                      <a:t>; </a:t>
                    </a:r>
                    <a:fld id="{2F9097D9-47DA-4504-B445-D6CCCE12B3AD}" type="PERCENTAGE">
                      <a:rPr lang="ru-RU" baseline="0"/>
                      <a:pPr/>
                      <a:t>[ПРОЦЕНТ]</a:t>
                    </a:fld>
                    <a:endParaRPr lang="ru-RU"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13-3F71-40C2-BDBD-A2AA4C57BEEA}"/>
                </c:ext>
              </c:extLst>
            </c:dLbl>
            <c:dLbl>
              <c:idx val="10"/>
              <c:layout>
                <c:manualLayout>
                  <c:x val="0.12172242550285904"/>
                  <c:y val="-6.8813622711958622E-2"/>
                </c:manualLayout>
              </c:layout>
              <c:tx>
                <c:rich>
                  <a:bodyPr/>
                  <a:lstStyle/>
                  <a:p>
                    <a:fld id="{D3F5FEF3-E94E-409D-BEE7-5A22BD20F53A}" type="CATEGORYNAME">
                      <a:rPr lang="ru-RU"/>
                      <a:pPr/>
                      <a:t>[ИМЯ КАТЕГОРИИ]</a:t>
                    </a:fld>
                    <a:r>
                      <a:rPr lang="ru-RU" baseline="0"/>
                      <a:t>; </a:t>
                    </a:r>
                  </a:p>
                  <a:p>
                    <a:fld id="{B461A914-E92D-4817-A888-A6FA21630ED8}" type="VALUE">
                      <a:rPr lang="ru-RU" baseline="0"/>
                      <a:pPr/>
                      <a:t>[ЗНАЧЕНИЕ]</a:t>
                    </a:fld>
                    <a:r>
                      <a:rPr lang="ru-RU" baseline="0"/>
                      <a:t>; </a:t>
                    </a:r>
                    <a:fld id="{E575134A-C6D5-4DC7-AB46-0C2654C9EA1E}" type="PERCENTAGE">
                      <a:rPr lang="ru-RU" baseline="0"/>
                      <a:pPr/>
                      <a:t>[ПРОЦЕНТ]</a:t>
                    </a:fld>
                    <a:endParaRPr lang="ru-RU" baseline="0"/>
                  </a:p>
                </c:rich>
              </c:tx>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15-3F71-40C2-BDBD-A2AA4C57BEEA}"/>
                </c:ext>
              </c:extLst>
            </c:dLbl>
            <c:numFmt formatCode="0.0%" sourceLinked="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'загальна структура'!$A$1:$A$11</c:f>
              <c:strCache>
                <c:ptCount val="11"/>
                <c:pt idx="0">
                  <c:v>Державне управління</c:v>
                </c:pt>
                <c:pt idx="1">
                  <c:v>Освіта</c:v>
                </c:pt>
                <c:pt idx="2">
                  <c:v>Охорона здоров"я</c:v>
                </c:pt>
                <c:pt idx="3">
                  <c:v>Соціальний захист та соціальне забезпечення</c:v>
                </c:pt>
                <c:pt idx="4">
                  <c:v>Культура і мистецтво</c:v>
                </c:pt>
                <c:pt idx="5">
                  <c:v>Фізична культура і спорт</c:v>
                </c:pt>
                <c:pt idx="6">
                  <c:v>Житлово-комунальне господарство</c:v>
                </c:pt>
                <c:pt idx="7">
                  <c:v>Економічна діяльність</c:v>
                </c:pt>
                <c:pt idx="8">
                  <c:v>Інша діяльність</c:v>
                </c:pt>
                <c:pt idx="9">
                  <c:v>Резервний фонд</c:v>
                </c:pt>
                <c:pt idx="10">
                  <c:v>Обслуговування місцевого боргу</c:v>
                </c:pt>
              </c:strCache>
            </c:strRef>
          </c:cat>
          <c:val>
            <c:numRef>
              <c:f>'загальна структура'!$B$1:$B$11</c:f>
              <c:numCache>
                <c:formatCode>#,##0</c:formatCode>
                <c:ptCount val="11"/>
                <c:pt idx="0">
                  <c:v>85873528</c:v>
                </c:pt>
                <c:pt idx="1">
                  <c:v>317940552</c:v>
                </c:pt>
                <c:pt idx="2">
                  <c:v>30215500</c:v>
                </c:pt>
                <c:pt idx="3">
                  <c:v>18663961</c:v>
                </c:pt>
                <c:pt idx="4">
                  <c:v>11412819</c:v>
                </c:pt>
                <c:pt idx="5">
                  <c:v>10850752</c:v>
                </c:pt>
                <c:pt idx="6">
                  <c:v>83835000</c:v>
                </c:pt>
                <c:pt idx="7">
                  <c:v>7340500</c:v>
                </c:pt>
                <c:pt idx="8">
                  <c:v>22100000</c:v>
                </c:pt>
                <c:pt idx="9">
                  <c:v>106682105</c:v>
                </c:pt>
                <c:pt idx="10">
                  <c:v>22591000</c:v>
                </c:pt>
              </c:numCache>
            </c:numRef>
          </c:val>
          <c:extLst>
            <c:ext xmlns:c16="http://schemas.microsoft.com/office/drawing/2014/chart" uri="{C3380CC4-5D6E-409C-BE32-E72D297353CC}">
              <c16:uniqueId val="{00000016-3F71-40C2-BDBD-A2AA4C57BEEA}"/>
            </c:ext>
          </c:extLst>
        </c:ser>
        <c:dLbls>
          <c:dLblPos val="outEnd"/>
          <c:showLegendKey val="0"/>
          <c:showVal val="1"/>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uk-UA" sz="1000"/>
              <a:t>Структура видатків по галузі "Державне управління",</a:t>
            </a:r>
            <a:r>
              <a:rPr lang="uk-UA" sz="1000" baseline="0"/>
              <a:t> %.</a:t>
            </a:r>
          </a:p>
        </c:rich>
      </c:tx>
      <c:layout/>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6.805555555555555E-2"/>
          <c:y val="0.37413167104111988"/>
          <c:w val="0.81388888888888888"/>
          <c:h val="0.62488480606590846"/>
        </c:manualLayout>
      </c:layout>
      <c:pie3DChart>
        <c:varyColors val="1"/>
        <c:ser>
          <c:idx val="0"/>
          <c:order val="0"/>
          <c:explosion val="25"/>
          <c:dPt>
            <c:idx val="0"/>
            <c:bubble3D val="0"/>
            <c:extLst>
              <c:ext xmlns:c16="http://schemas.microsoft.com/office/drawing/2014/chart" uri="{C3380CC4-5D6E-409C-BE32-E72D297353CC}">
                <c16:uniqueId val="{00000000-6AFE-4658-81CB-041CEA24D4CA}"/>
              </c:ext>
            </c:extLst>
          </c:dPt>
          <c:dPt>
            <c:idx val="1"/>
            <c:bubble3D val="0"/>
            <c:extLst>
              <c:ext xmlns:c16="http://schemas.microsoft.com/office/drawing/2014/chart" uri="{C3380CC4-5D6E-409C-BE32-E72D297353CC}">
                <c16:uniqueId val="{00000001-6AFE-4658-81CB-041CEA24D4CA}"/>
              </c:ext>
            </c:extLst>
          </c:dPt>
          <c:dPt>
            <c:idx val="2"/>
            <c:bubble3D val="0"/>
            <c:extLst>
              <c:ext xmlns:c16="http://schemas.microsoft.com/office/drawing/2014/chart" uri="{C3380CC4-5D6E-409C-BE32-E72D297353CC}">
                <c16:uniqueId val="{00000002-6AFE-4658-81CB-041CEA24D4CA}"/>
              </c:ext>
            </c:extLst>
          </c:dPt>
          <c:dLbls>
            <c:dLbl>
              <c:idx val="0"/>
              <c:layout>
                <c:manualLayout>
                  <c:x val="0.205750656167979"/>
                  <c:y val="-1.1574074074074073E-3"/>
                </c:manualLayout>
              </c:layout>
              <c:numFmt formatCode="0.0%" sourceLinked="0"/>
              <c:spPr/>
              <c:txPr>
                <a:bodyPr/>
                <a:lstStyle/>
                <a:p>
                  <a:pPr>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0-6AFE-4658-81CB-041CEA24D4CA}"/>
                </c:ext>
              </c:extLst>
            </c:dLbl>
            <c:dLbl>
              <c:idx val="1"/>
              <c:layout>
                <c:manualLayout>
                  <c:x val="-6.5484251968503937E-2"/>
                  <c:y val="-5.5555555555555556E-4"/>
                </c:manualLayout>
              </c:layout>
              <c:numFmt formatCode="0.0%" sourceLinked="0"/>
              <c:spPr/>
              <c:txPr>
                <a:bodyPr/>
                <a:lstStyle/>
                <a:p>
                  <a:pPr>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6AFE-4658-81CB-041CEA24D4CA}"/>
                </c:ext>
              </c:extLst>
            </c:dLbl>
            <c:dLbl>
              <c:idx val="2"/>
              <c:layout>
                <c:manualLayout>
                  <c:x val="0.22265988626421698"/>
                  <c:y val="-4.9166666666666664E-2"/>
                </c:manualLayout>
              </c:layout>
              <c:numFmt formatCode="0.0%" sourceLinked="0"/>
              <c:spPr/>
              <c:txPr>
                <a:bodyPr/>
                <a:lstStyle/>
                <a:p>
                  <a:pPr>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2-6AFE-4658-81CB-041CEA24D4CA}"/>
                </c:ext>
              </c:extLst>
            </c:dLbl>
            <c:numFmt formatCode="0.0%" sourceLinked="0"/>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'держ управління'!$A$2:$A$4</c:f>
              <c:strCache>
                <c:ptCount val="3"/>
                <c:pt idx="0">
                  <c:v>Оплата праці з нарахуваннями</c:v>
                </c:pt>
                <c:pt idx="1">
                  <c:v>Енергоносії</c:v>
                </c:pt>
                <c:pt idx="2">
                  <c:v>Інші видатки</c:v>
                </c:pt>
              </c:strCache>
            </c:strRef>
          </c:cat>
          <c:val>
            <c:numRef>
              <c:f>'держ управління'!$B$2:$B$4</c:f>
              <c:numCache>
                <c:formatCode>#,##0.0</c:formatCode>
                <c:ptCount val="3"/>
                <c:pt idx="0">
                  <c:v>77716690</c:v>
                </c:pt>
                <c:pt idx="1">
                  <c:v>2872537</c:v>
                </c:pt>
                <c:pt idx="2">
                  <c:v>5284301</c:v>
                </c:pt>
              </c:numCache>
            </c:numRef>
          </c:val>
          <c:extLst>
            <c:ext xmlns:c16="http://schemas.microsoft.com/office/drawing/2014/chart" uri="{C3380CC4-5D6E-409C-BE32-E72D297353CC}">
              <c16:uniqueId val="{00000003-6AFE-4658-81CB-041CEA24D4CA}"/>
            </c:ext>
          </c:extLst>
        </c:ser>
        <c:dLbls>
          <c:showLegendKey val="0"/>
          <c:showVal val="1"/>
          <c:showCatName val="0"/>
          <c:showSerName val="0"/>
          <c:showPercent val="0"/>
          <c:showBubbleSize val="0"/>
          <c:showLeaderLines val="1"/>
        </c:dLbls>
      </c:pie3DChart>
      <c:spPr>
        <a:noFill/>
        <a:ln w="25400">
          <a:noFill/>
        </a:ln>
      </c:spPr>
    </c:plotArea>
    <c:plotVisOnly val="1"/>
    <c:dispBlanksAs val="zero"/>
    <c:showDLblsOverMax val="0"/>
  </c:chart>
  <c:spPr>
    <a:ln>
      <a:noFill/>
    </a:ln>
  </c:spPr>
  <c:txPr>
    <a:bodyPr/>
    <a:lstStyle/>
    <a:p>
      <a:pPr>
        <a:defRPr>
          <a:latin typeface="Times New Roman" pitchFamily="18" charset="0"/>
          <a:cs typeface="Times New Roman" pitchFamily="18" charset="0"/>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3"/>
    </mc:Choice>
    <mc:Fallback>
      <c:style val="3"/>
    </mc:Fallback>
  </mc:AlternateContent>
  <c:chart>
    <c:title>
      <c:tx>
        <c:rich>
          <a:bodyPr rot="0" spcFirstLastPara="1" vertOverflow="ellipsis" vert="horz" wrap="square" anchor="ctr" anchorCtr="1"/>
          <a:lstStyle/>
          <a:p>
            <a:pPr>
              <a:defRPr sz="1200" b="0" i="0" u="none" strike="noStrike" kern="1200" baseline="0">
                <a:solidFill>
                  <a:srgbClr val="000000"/>
                </a:solidFill>
                <a:latin typeface="Times New Roman" pitchFamily="18" charset="0"/>
                <a:ea typeface="Times New Roman"/>
                <a:cs typeface="Times New Roman" pitchFamily="18" charset="0"/>
              </a:defRPr>
            </a:pPr>
            <a:r>
              <a:rPr lang="uk-UA" sz="1300" b="1"/>
              <a:t>Видатки загального фонду (із врахуванням освітньої субвенції) по галузі "Освіта", грн</a:t>
            </a:r>
          </a:p>
        </c:rich>
      </c:tx>
      <c:layout>
        <c:manualLayout>
          <c:xMode val="edge"/>
          <c:yMode val="edge"/>
          <c:x val="0.14157709070769822"/>
          <c:y val="2.2189726284214475E-2"/>
        </c:manualLayout>
      </c:layout>
      <c:overlay val="0"/>
      <c:spPr>
        <a:noFill/>
        <a:ln>
          <a:noFill/>
        </a:ln>
        <a:effectLst/>
      </c:spPr>
      <c:txPr>
        <a:bodyPr rot="0" spcFirstLastPara="1" vertOverflow="ellipsis" vert="horz" wrap="square" anchor="ctr" anchorCtr="1"/>
        <a:lstStyle/>
        <a:p>
          <a:pPr>
            <a:defRPr sz="1200" b="0" i="0" u="none" strike="noStrike" kern="1200" baseline="0">
              <a:solidFill>
                <a:srgbClr val="000000"/>
              </a:solidFill>
              <a:latin typeface="Times New Roman" pitchFamily="18" charset="0"/>
              <a:ea typeface="Times New Roman"/>
              <a:cs typeface="Times New Roman" pitchFamily="18" charset="0"/>
            </a:defRPr>
          </a:pPr>
          <a:endParaRPr lang="ru-RU"/>
        </a:p>
      </c:txPr>
    </c:title>
    <c:autoTitleDeleted val="0"/>
    <c:view3D>
      <c:rotX val="15"/>
      <c:rotY val="20"/>
      <c:depthPercent val="100"/>
      <c:rAngAx val="1"/>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Lbls>
            <c:dLbl>
              <c:idx val="0"/>
              <c:layout>
                <c:manualLayout>
                  <c:x val="-3.3148398936181092E-3"/>
                  <c:y val="-3.449880499373037E-2"/>
                </c:manualLayout>
              </c:layout>
              <c:spPr>
                <a:noFill/>
                <a:ln>
                  <a:noFill/>
                </a:ln>
                <a:effectLst/>
              </c:spPr>
              <c:txPr>
                <a:bodyPr rot="0" spcFirstLastPara="1" vertOverflow="ellipsis" vert="horz" wrap="square" anchor="ctr" anchorCtr="1"/>
                <a:lstStyle/>
                <a:p>
                  <a:pPr>
                    <a:defRPr sz="1200" b="0" i="0" u="none" strike="noStrike" kern="1200" baseline="0">
                      <a:solidFill>
                        <a:srgbClr val="000000"/>
                      </a:solidFill>
                      <a:latin typeface="Times New Roman" pitchFamily="18" charset="0"/>
                      <a:ea typeface="Times New Roman"/>
                      <a:cs typeface="Times New Roman"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A7D9-48D3-AB62-3BFECFE4218D}"/>
                </c:ext>
              </c:extLst>
            </c:dLbl>
            <c:dLbl>
              <c:idx val="1"/>
              <c:layout>
                <c:manualLayout>
                  <c:x val="4.1935787064319191E-2"/>
                  <c:y val="-4.5798350931620838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A7D9-48D3-AB62-3BFECFE4218D}"/>
                </c:ext>
              </c:extLst>
            </c:dLbl>
            <c:dLbl>
              <c:idx val="2"/>
              <c:layout>
                <c:manualLayout>
                  <c:x val="1.4956547047860928E-2"/>
                  <c:y val="-4.3514396639076428E-2"/>
                </c:manualLayout>
              </c:layout>
              <c:spPr>
                <a:noFill/>
                <a:ln>
                  <a:noFill/>
                </a:ln>
                <a:effectLst/>
              </c:spPr>
              <c:txPr>
                <a:bodyPr rot="0" spcFirstLastPara="1" vertOverflow="ellipsis" vert="horz" wrap="square" anchor="ctr" anchorCtr="1"/>
                <a:lstStyle/>
                <a:p>
                  <a:pPr>
                    <a:defRPr sz="1200" b="0" i="0" u="none" strike="noStrike" kern="1200" baseline="0">
                      <a:solidFill>
                        <a:srgbClr val="000000"/>
                      </a:solidFill>
                      <a:latin typeface="Times New Roman" pitchFamily="18" charset="0"/>
                      <a:ea typeface="Times New Roman"/>
                      <a:cs typeface="Times New Roman"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A7D9-48D3-AB62-3BFECFE4218D}"/>
                </c:ext>
              </c:extLst>
            </c:dLbl>
            <c:dLbl>
              <c:idx val="3"/>
              <c:layout>
                <c:manualLayout>
                  <c:x val="4.2779927569961365E-2"/>
                  <c:y val="-2.3989265769447349E-2"/>
                </c:manualLayout>
              </c:layout>
              <c:spPr>
                <a:noFill/>
                <a:ln>
                  <a:noFill/>
                </a:ln>
                <a:effectLst/>
              </c:spPr>
              <c:txPr>
                <a:bodyPr rot="0" spcFirstLastPara="1" vertOverflow="ellipsis" vert="horz" wrap="square" anchor="ctr" anchorCtr="1"/>
                <a:lstStyle/>
                <a:p>
                  <a:pPr>
                    <a:defRPr sz="1200" b="0" i="0" u="none" strike="noStrike" kern="1200" baseline="0">
                      <a:solidFill>
                        <a:srgbClr val="000000"/>
                      </a:solidFill>
                      <a:latin typeface="Times New Roman" pitchFamily="18" charset="0"/>
                      <a:ea typeface="Times New Roman"/>
                      <a:cs typeface="Times New Roman"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A7D9-48D3-AB62-3BFECFE4218D}"/>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rgbClr val="000000"/>
                    </a:solidFill>
                    <a:latin typeface="Times New Roman" pitchFamily="18" charset="0"/>
                    <a:ea typeface="Times New Roman"/>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освіта!$A$6:$A$9</c:f>
              <c:strCache>
                <c:ptCount val="4"/>
                <c:pt idx="0">
                  <c:v>Касові видатки 2020 року</c:v>
                </c:pt>
                <c:pt idx="1">
                  <c:v>Касові видатки 2021 року</c:v>
                </c:pt>
                <c:pt idx="2">
                  <c:v>Уточнений план на 01.12.2022</c:v>
                </c:pt>
                <c:pt idx="3">
                  <c:v>Передбачено у 2023 році</c:v>
                </c:pt>
              </c:strCache>
            </c:strRef>
          </c:cat>
          <c:val>
            <c:numRef>
              <c:f>освіта!$B$6:$B$9</c:f>
              <c:numCache>
                <c:formatCode>#,##0</c:formatCode>
                <c:ptCount val="4"/>
                <c:pt idx="0">
                  <c:v>285834736.23000002</c:v>
                </c:pt>
                <c:pt idx="1">
                  <c:v>280647170.93000001</c:v>
                </c:pt>
                <c:pt idx="2">
                  <c:v>332699154.08000004</c:v>
                </c:pt>
                <c:pt idx="3">
                  <c:v>317940552</c:v>
                </c:pt>
              </c:numCache>
            </c:numRef>
          </c:val>
          <c:extLst>
            <c:ext xmlns:c16="http://schemas.microsoft.com/office/drawing/2014/chart" uri="{C3380CC4-5D6E-409C-BE32-E72D297353CC}">
              <c16:uniqueId val="{00000004-A7D9-48D3-AB62-3BFECFE4218D}"/>
            </c:ext>
          </c:extLst>
        </c:ser>
        <c:dLbls>
          <c:showLegendKey val="0"/>
          <c:showVal val="0"/>
          <c:showCatName val="0"/>
          <c:showSerName val="0"/>
          <c:showPercent val="0"/>
          <c:showBubbleSize val="0"/>
        </c:dLbls>
        <c:gapWidth val="150"/>
        <c:shape val="box"/>
        <c:axId val="325756064"/>
        <c:axId val="1"/>
        <c:axId val="0"/>
      </c:bar3DChart>
      <c:catAx>
        <c:axId val="325756064"/>
        <c:scaling>
          <c:orientation val="minMax"/>
        </c:scaling>
        <c:delete val="0"/>
        <c:axPos val="b"/>
        <c:numFmt formatCode="General"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0" spcFirstLastPara="1" vertOverflow="ellipsis" wrap="square" anchor="ctr" anchorCtr="1"/>
          <a:lstStyle/>
          <a:p>
            <a:pPr>
              <a:defRPr sz="1200" b="0" i="0" u="none" strike="noStrike" kern="1200" baseline="0">
                <a:solidFill>
                  <a:srgbClr val="000000"/>
                </a:solidFill>
                <a:latin typeface="Times New Roman" pitchFamily="18" charset="0"/>
                <a:ea typeface="Times New Roman"/>
                <a:cs typeface="Times New Roman" pitchFamily="18" charset="0"/>
              </a:defRPr>
            </a:pPr>
            <a:endParaRPr lang="ru-RU"/>
          </a:p>
        </c:txPr>
        <c:crossAx val="1"/>
        <c:crosses val="autoZero"/>
        <c:auto val="1"/>
        <c:lblAlgn val="ctr"/>
        <c:lblOffset val="100"/>
        <c:noMultiLvlLbl val="0"/>
      </c:catAx>
      <c:valAx>
        <c:axId val="1"/>
        <c:scaling>
          <c:orientation val="minMax"/>
        </c:scaling>
        <c:delete val="1"/>
        <c:axPos val="l"/>
        <c:majorGridlines>
          <c:spPr>
            <a:ln w="9525" cap="flat" cmpd="sng" algn="ctr">
              <a:solidFill>
                <a:schemeClr val="tx1">
                  <a:tint val="75000"/>
                  <a:shade val="95000"/>
                  <a:satMod val="105000"/>
                </a:schemeClr>
              </a:solidFill>
              <a:prstDash val="solid"/>
              <a:round/>
            </a:ln>
            <a:effectLst/>
          </c:spPr>
        </c:majorGridlines>
        <c:numFmt formatCode="#,##0" sourceLinked="1"/>
        <c:majorTickMark val="out"/>
        <c:minorTickMark val="none"/>
        <c:tickLblPos val="nextTo"/>
        <c:crossAx val="325756064"/>
        <c:crosses val="autoZero"/>
        <c:crossBetween val="between"/>
      </c:valAx>
      <c:spPr>
        <a:noFill/>
        <a:ln w="25400">
          <a:noFill/>
        </a:ln>
        <a:effectLst/>
      </c:spPr>
    </c:plotArea>
    <c:plotVisOnly val="1"/>
    <c:dispBlanksAs val="gap"/>
    <c:showDLblsOverMax val="0"/>
  </c:chart>
  <c:spPr>
    <a:solidFill>
      <a:schemeClr val="bg1"/>
    </a:solidFill>
    <a:ln w="9525" cap="flat" cmpd="sng" algn="ctr">
      <a:noFill/>
      <a:prstDash val="solid"/>
      <a:round/>
    </a:ln>
    <a:effectLst/>
  </c:spPr>
  <c:txPr>
    <a:bodyPr/>
    <a:lstStyle/>
    <a:p>
      <a:pPr>
        <a:defRPr sz="1000" b="0" i="0" u="none" strike="noStrike" baseline="0">
          <a:solidFill>
            <a:srgbClr val="000000"/>
          </a:solidFill>
          <a:latin typeface="Times New Roman" pitchFamily="18" charset="0"/>
          <a:ea typeface="Times New Roman"/>
          <a:cs typeface="Times New Roman" pitchFamily="18" charset="0"/>
        </a:defRPr>
      </a:pPr>
      <a:endParaRPr lang="ru-RU"/>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uk-UA" sz="1200" b="1" i="0" u="none" strike="noStrike" baseline="0">
                <a:latin typeface="Times New Roman" pitchFamily="18" charset="0"/>
                <a:cs typeface="Times New Roman" pitchFamily="18" charset="0"/>
              </a:rPr>
              <a:t>Структура видатків по галузі "Освіта" </a:t>
            </a:r>
            <a:endParaRPr lang="uk-UA" sz="1200" b="1">
              <a:latin typeface="Times New Roman" pitchFamily="18" charset="0"/>
              <a:cs typeface="Times New Roman" pitchFamily="18" charset="0"/>
            </a:endParaRPr>
          </a:p>
        </c:rich>
      </c:tx>
      <c:layout/>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8.7458848029798766E-2"/>
          <c:y val="0.21683054254982956"/>
          <c:w val="0.83964169166656022"/>
          <c:h val="0.73641384132989374"/>
        </c:manualLayout>
      </c:layout>
      <c:pie3DChart>
        <c:varyColors val="1"/>
        <c:ser>
          <c:idx val="0"/>
          <c:order val="0"/>
          <c:explosion val="25"/>
          <c:dPt>
            <c:idx val="0"/>
            <c:bubble3D val="0"/>
            <c:extLst>
              <c:ext xmlns:c16="http://schemas.microsoft.com/office/drawing/2014/chart" uri="{C3380CC4-5D6E-409C-BE32-E72D297353CC}">
                <c16:uniqueId val="{00000000-9AEA-4CAF-8CE1-718686197A8C}"/>
              </c:ext>
            </c:extLst>
          </c:dPt>
          <c:dPt>
            <c:idx val="1"/>
            <c:bubble3D val="0"/>
            <c:extLst>
              <c:ext xmlns:c16="http://schemas.microsoft.com/office/drawing/2014/chart" uri="{C3380CC4-5D6E-409C-BE32-E72D297353CC}">
                <c16:uniqueId val="{00000001-9AEA-4CAF-8CE1-718686197A8C}"/>
              </c:ext>
            </c:extLst>
          </c:dPt>
          <c:dPt>
            <c:idx val="2"/>
            <c:bubble3D val="0"/>
            <c:extLst>
              <c:ext xmlns:c16="http://schemas.microsoft.com/office/drawing/2014/chart" uri="{C3380CC4-5D6E-409C-BE32-E72D297353CC}">
                <c16:uniqueId val="{00000002-9AEA-4CAF-8CE1-718686197A8C}"/>
              </c:ext>
            </c:extLst>
          </c:dPt>
          <c:dPt>
            <c:idx val="3"/>
            <c:bubble3D val="0"/>
            <c:extLst>
              <c:ext xmlns:c16="http://schemas.microsoft.com/office/drawing/2014/chart" uri="{C3380CC4-5D6E-409C-BE32-E72D297353CC}">
                <c16:uniqueId val="{00000003-9AEA-4CAF-8CE1-718686197A8C}"/>
              </c:ext>
            </c:extLst>
          </c:dPt>
          <c:dLbls>
            <c:dLbl>
              <c:idx val="0"/>
              <c:layout>
                <c:manualLayout>
                  <c:x val="0.18147856961828931"/>
                  <c:y val="-1.2095262319682429E-2"/>
                </c:manualLayout>
              </c:layout>
              <c:tx>
                <c:rich>
                  <a:bodyPr/>
                  <a:lstStyle/>
                  <a:p>
                    <a:pPr>
                      <a:defRPr>
                        <a:latin typeface="Times New Roman" pitchFamily="18" charset="0"/>
                        <a:cs typeface="Times New Roman" pitchFamily="18" charset="0"/>
                      </a:defRPr>
                    </a:pPr>
                    <a:fld id="{1931A386-5F89-4329-9C5D-69C994B742ED}" type="CATEGORYNAME">
                      <a:rPr lang="ru-RU"/>
                      <a:pPr>
                        <a:defRPr>
                          <a:latin typeface="Times New Roman" pitchFamily="18" charset="0"/>
                          <a:cs typeface="Times New Roman" pitchFamily="18" charset="0"/>
                        </a:defRPr>
                      </a:pPr>
                      <a:t>[ИМЯ КАТЕГОРИИ]</a:t>
                    </a:fld>
                    <a:r>
                      <a:rPr lang="ru-RU" baseline="0"/>
                      <a:t>; </a:t>
                    </a:r>
                  </a:p>
                  <a:p>
                    <a:pPr>
                      <a:defRPr>
                        <a:latin typeface="Times New Roman" pitchFamily="18" charset="0"/>
                        <a:cs typeface="Times New Roman" pitchFamily="18" charset="0"/>
                      </a:defRPr>
                    </a:pPr>
                    <a:fld id="{6EFEB0B5-C4D5-4DFC-9FE4-0760E73D54DF}" type="VALUE">
                      <a:rPr lang="ru-RU" baseline="0"/>
                      <a:pPr>
                        <a:defRPr>
                          <a:latin typeface="Times New Roman" pitchFamily="18" charset="0"/>
                          <a:cs typeface="Times New Roman" pitchFamily="18" charset="0"/>
                        </a:defRPr>
                      </a:pPr>
                      <a:t>[ЗНАЧЕНИЕ]</a:t>
                    </a:fld>
                    <a:r>
                      <a:rPr lang="ru-RU" baseline="0"/>
                      <a:t>; </a:t>
                    </a:r>
                    <a:fld id="{E496CC11-774D-4A2F-BE57-96F9F8AF8A2F}" type="PERCENTAGE">
                      <a:rPr lang="ru-RU" baseline="0"/>
                      <a:pPr>
                        <a:defRPr>
                          <a:latin typeface="Times New Roman" pitchFamily="18" charset="0"/>
                          <a:cs typeface="Times New Roman" pitchFamily="18" charset="0"/>
                        </a:defRPr>
                      </a:pPr>
                      <a:t>[ПРОЦЕНТ]</a:t>
                    </a:fld>
                    <a:endParaRPr lang="ru-RU" baseline="0"/>
                  </a:p>
                </c:rich>
              </c:tx>
              <c:numFmt formatCode="0%" sourceLinked="0"/>
              <c:spPr/>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0-9AEA-4CAF-8CE1-718686197A8C}"/>
                </c:ext>
              </c:extLst>
            </c:dLbl>
            <c:dLbl>
              <c:idx val="1"/>
              <c:layout>
                <c:manualLayout>
                  <c:x val="-7.9263173789302574E-2"/>
                  <c:y val="7.9944124562107352E-3"/>
                </c:manualLayout>
              </c:layout>
              <c:tx>
                <c:rich>
                  <a:bodyPr/>
                  <a:lstStyle/>
                  <a:p>
                    <a:pPr>
                      <a:defRPr>
                        <a:latin typeface="Times New Roman" pitchFamily="18" charset="0"/>
                        <a:cs typeface="Times New Roman" pitchFamily="18" charset="0"/>
                      </a:defRPr>
                    </a:pPr>
                    <a:fld id="{33572AAB-378F-4420-B4BD-BE2C5012F63A}" type="CATEGORYNAME">
                      <a:rPr lang="ru-RU"/>
                      <a:pPr>
                        <a:defRPr>
                          <a:latin typeface="Times New Roman" pitchFamily="18" charset="0"/>
                          <a:cs typeface="Times New Roman" pitchFamily="18" charset="0"/>
                        </a:defRPr>
                      </a:pPr>
                      <a:t>[ИМЯ КАТЕГОРИИ]</a:t>
                    </a:fld>
                    <a:r>
                      <a:rPr lang="ru-RU" baseline="0"/>
                      <a:t>; </a:t>
                    </a:r>
                  </a:p>
                  <a:p>
                    <a:pPr>
                      <a:defRPr>
                        <a:latin typeface="Times New Roman" pitchFamily="18" charset="0"/>
                        <a:cs typeface="Times New Roman" pitchFamily="18" charset="0"/>
                      </a:defRPr>
                    </a:pPr>
                    <a:fld id="{BF045926-EFB3-4889-AA84-4B63AA052832}" type="VALUE">
                      <a:rPr lang="ru-RU" baseline="0"/>
                      <a:pPr>
                        <a:defRPr>
                          <a:latin typeface="Times New Roman" pitchFamily="18" charset="0"/>
                          <a:cs typeface="Times New Roman" pitchFamily="18" charset="0"/>
                        </a:defRPr>
                      </a:pPr>
                      <a:t>[ЗНАЧЕНИЕ]</a:t>
                    </a:fld>
                    <a:r>
                      <a:rPr lang="ru-RU" baseline="0"/>
                      <a:t>; </a:t>
                    </a:r>
                    <a:fld id="{74D76ED2-E1D0-42F3-B82F-7B5D069A657D}" type="PERCENTAGE">
                      <a:rPr lang="ru-RU" baseline="0"/>
                      <a:pPr>
                        <a:defRPr>
                          <a:latin typeface="Times New Roman" pitchFamily="18" charset="0"/>
                          <a:cs typeface="Times New Roman" pitchFamily="18" charset="0"/>
                        </a:defRPr>
                      </a:pPr>
                      <a:t>[ПРОЦЕНТ]</a:t>
                    </a:fld>
                    <a:endParaRPr lang="ru-RU" baseline="0"/>
                  </a:p>
                </c:rich>
              </c:tx>
              <c:numFmt formatCode="0%" sourceLinked="0"/>
              <c:spPr/>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9AEA-4CAF-8CE1-718686197A8C}"/>
                </c:ext>
              </c:extLst>
            </c:dLbl>
            <c:dLbl>
              <c:idx val="2"/>
              <c:layout>
                <c:manualLayout>
                  <c:x val="-1.8572881936631126E-2"/>
                  <c:y val="-5.8899502657053016E-2"/>
                </c:manualLayout>
              </c:layout>
              <c:tx>
                <c:rich>
                  <a:bodyPr/>
                  <a:lstStyle/>
                  <a:p>
                    <a:pPr>
                      <a:defRPr>
                        <a:latin typeface="Times New Roman" pitchFamily="18" charset="0"/>
                        <a:cs typeface="Times New Roman" pitchFamily="18" charset="0"/>
                      </a:defRPr>
                    </a:pPr>
                    <a:fld id="{F04B739A-AEF3-4753-9D98-4B3B63250DCA}" type="CATEGORYNAME">
                      <a:rPr lang="ru-RU"/>
                      <a:pPr>
                        <a:defRPr>
                          <a:latin typeface="Times New Roman" pitchFamily="18" charset="0"/>
                          <a:cs typeface="Times New Roman" pitchFamily="18" charset="0"/>
                        </a:defRPr>
                      </a:pPr>
                      <a:t>[ИМЯ КАТЕГОРИИ]</a:t>
                    </a:fld>
                    <a:r>
                      <a:rPr lang="ru-RU" baseline="0"/>
                      <a:t>; </a:t>
                    </a:r>
                  </a:p>
                  <a:p>
                    <a:pPr>
                      <a:defRPr>
                        <a:latin typeface="Times New Roman" pitchFamily="18" charset="0"/>
                        <a:cs typeface="Times New Roman" pitchFamily="18" charset="0"/>
                      </a:defRPr>
                    </a:pPr>
                    <a:fld id="{41A1E183-F7C0-4C82-8B8D-E71AEF1BBBC1}" type="VALUE">
                      <a:rPr lang="ru-RU" baseline="0"/>
                      <a:pPr>
                        <a:defRPr>
                          <a:latin typeface="Times New Roman" pitchFamily="18" charset="0"/>
                          <a:cs typeface="Times New Roman" pitchFamily="18" charset="0"/>
                        </a:defRPr>
                      </a:pPr>
                      <a:t>[ЗНАЧЕНИЕ]</a:t>
                    </a:fld>
                    <a:r>
                      <a:rPr lang="ru-RU" baseline="0"/>
                      <a:t>; </a:t>
                    </a:r>
                    <a:fld id="{E4DD4708-ACAB-4405-B4CF-CC60737FD6AD}" type="PERCENTAGE">
                      <a:rPr lang="ru-RU" baseline="0"/>
                      <a:pPr>
                        <a:defRPr>
                          <a:latin typeface="Times New Roman" pitchFamily="18" charset="0"/>
                          <a:cs typeface="Times New Roman" pitchFamily="18" charset="0"/>
                        </a:defRPr>
                      </a:pPr>
                      <a:t>[ПРОЦЕНТ]</a:t>
                    </a:fld>
                    <a:endParaRPr lang="ru-RU" baseline="0"/>
                  </a:p>
                </c:rich>
              </c:tx>
              <c:numFmt formatCode="0%" sourceLinked="0"/>
              <c:spPr/>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2-9AEA-4CAF-8CE1-718686197A8C}"/>
                </c:ext>
              </c:extLst>
            </c:dLbl>
            <c:dLbl>
              <c:idx val="3"/>
              <c:layout>
                <c:manualLayout>
                  <c:x val="0.17379439435688837"/>
                  <c:y val="3.9169649248389386E-2"/>
                </c:manualLayout>
              </c:layout>
              <c:tx>
                <c:rich>
                  <a:bodyPr/>
                  <a:lstStyle/>
                  <a:p>
                    <a:pPr>
                      <a:defRPr>
                        <a:latin typeface="Times New Roman" pitchFamily="18" charset="0"/>
                        <a:cs typeface="Times New Roman" pitchFamily="18" charset="0"/>
                      </a:defRPr>
                    </a:pPr>
                    <a:fld id="{00D4365B-00E2-40C6-9FFA-F20AAE6D0396}" type="CATEGORYNAME">
                      <a:rPr lang="ru-RU"/>
                      <a:pPr>
                        <a:defRPr>
                          <a:latin typeface="Times New Roman" pitchFamily="18" charset="0"/>
                          <a:cs typeface="Times New Roman" pitchFamily="18" charset="0"/>
                        </a:defRPr>
                      </a:pPr>
                      <a:t>[ИМЯ КАТЕГОРИИ]</a:t>
                    </a:fld>
                    <a:r>
                      <a:rPr lang="ru-RU" baseline="0"/>
                      <a:t>; </a:t>
                    </a:r>
                  </a:p>
                  <a:p>
                    <a:pPr>
                      <a:defRPr>
                        <a:latin typeface="Times New Roman" pitchFamily="18" charset="0"/>
                        <a:cs typeface="Times New Roman" pitchFamily="18" charset="0"/>
                      </a:defRPr>
                    </a:pPr>
                    <a:fld id="{6F1EADE9-7E19-465C-B20A-18761DF56755}" type="VALUE">
                      <a:rPr lang="ru-RU" baseline="0"/>
                      <a:pPr>
                        <a:defRPr>
                          <a:latin typeface="Times New Roman" pitchFamily="18" charset="0"/>
                          <a:cs typeface="Times New Roman" pitchFamily="18" charset="0"/>
                        </a:defRPr>
                      </a:pPr>
                      <a:t>[ЗНАЧЕНИЕ]</a:t>
                    </a:fld>
                    <a:r>
                      <a:rPr lang="ru-RU" baseline="0"/>
                      <a:t>; </a:t>
                    </a:r>
                    <a:fld id="{98F04042-6E2B-4FC9-9C49-E49EF2C67184}" type="PERCENTAGE">
                      <a:rPr lang="ru-RU" baseline="0"/>
                      <a:pPr>
                        <a:defRPr>
                          <a:latin typeface="Times New Roman" pitchFamily="18" charset="0"/>
                          <a:cs typeface="Times New Roman" pitchFamily="18" charset="0"/>
                        </a:defRPr>
                      </a:pPr>
                      <a:t>[ПРОЦЕНТ]</a:t>
                    </a:fld>
                    <a:endParaRPr lang="ru-RU" baseline="0"/>
                  </a:p>
                  <a:p>
                    <a:pPr>
                      <a:defRPr>
                        <a:latin typeface="Times New Roman" pitchFamily="18" charset="0"/>
                        <a:cs typeface="Times New Roman" pitchFamily="18" charset="0"/>
                      </a:defRPr>
                    </a:pPr>
                    <a:endParaRPr lang="ru-RU"/>
                  </a:p>
                </c:rich>
              </c:tx>
              <c:numFmt formatCode="0%" sourceLinked="0"/>
              <c:spPr/>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3-9AEA-4CAF-8CE1-718686197A8C}"/>
                </c:ext>
              </c:extLst>
            </c:dLbl>
            <c:numFmt formatCode="0%" sourceLinked="0"/>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1"/>
            <c:showSerName val="0"/>
            <c:showPercent val="1"/>
            <c:showBubbleSize val="0"/>
            <c:showLeaderLines val="1"/>
            <c:extLst>
              <c:ext xmlns:c15="http://schemas.microsoft.com/office/drawing/2012/chart" uri="{CE6537A1-D6FC-4f65-9D91-7224C49458BB}"/>
            </c:extLst>
          </c:dLbls>
          <c:cat>
            <c:strRef>
              <c:f>освіта!$A$59:$A$62</c:f>
              <c:strCache>
                <c:ptCount val="4"/>
                <c:pt idx="0">
                  <c:v>Оплата праці з нарахуваннями</c:v>
                </c:pt>
                <c:pt idx="1">
                  <c:v>Енергоносії</c:v>
                </c:pt>
                <c:pt idx="2">
                  <c:v>Інші видатки</c:v>
                </c:pt>
                <c:pt idx="3">
                  <c:v>Харчування</c:v>
                </c:pt>
              </c:strCache>
            </c:strRef>
          </c:cat>
          <c:val>
            <c:numRef>
              <c:f>освіта!$B$59:$B$62</c:f>
              <c:numCache>
                <c:formatCode>#,##0</c:formatCode>
                <c:ptCount val="4"/>
                <c:pt idx="0">
                  <c:v>280061267</c:v>
                </c:pt>
                <c:pt idx="1">
                  <c:v>27835657</c:v>
                </c:pt>
                <c:pt idx="2">
                  <c:v>5329800</c:v>
                </c:pt>
                <c:pt idx="3">
                  <c:v>4713828</c:v>
                </c:pt>
              </c:numCache>
            </c:numRef>
          </c:val>
          <c:extLst>
            <c:ext xmlns:c16="http://schemas.microsoft.com/office/drawing/2014/chart" uri="{C3380CC4-5D6E-409C-BE32-E72D297353CC}">
              <c16:uniqueId val="{00000004-9AEA-4CAF-8CE1-718686197A8C}"/>
            </c:ext>
          </c:extLst>
        </c:ser>
        <c:dLbls>
          <c:showLegendKey val="0"/>
          <c:showVal val="1"/>
          <c:showCatName val="0"/>
          <c:showSerName val="0"/>
          <c:showPercent val="0"/>
          <c:showBubbleSize val="0"/>
          <c:showLeaderLines val="1"/>
        </c:dLbls>
      </c:pie3DChart>
      <c:spPr>
        <a:noFill/>
        <a:ln w="25400">
          <a:noFill/>
        </a:ln>
      </c:spPr>
    </c:plotArea>
    <c:plotVisOnly val="1"/>
    <c:dispBlanksAs val="zero"/>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uk-UA" sz="1200">
                <a:latin typeface="Times New Roman" pitchFamily="18" charset="0"/>
                <a:cs typeface="Times New Roman" pitchFamily="18" charset="0"/>
              </a:rPr>
              <a:t>Структура видатків по галузі "Охорона здоров'я",</a:t>
            </a:r>
            <a:r>
              <a:rPr lang="uk-UA" sz="1200" baseline="0">
                <a:latin typeface="Times New Roman" pitchFamily="18" charset="0"/>
                <a:cs typeface="Times New Roman" pitchFamily="18" charset="0"/>
              </a:rPr>
              <a:t> грн.</a:t>
            </a:r>
          </a:p>
        </c:rich>
      </c:tx>
      <c:layout/>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0.18129150286996337"/>
          <c:y val="0.25523487307763026"/>
          <c:w val="0.63946512501016006"/>
          <c:h val="0.56406014831142115"/>
        </c:manualLayout>
      </c:layout>
      <c:pie3DChart>
        <c:varyColors val="1"/>
        <c:ser>
          <c:idx val="0"/>
          <c:order val="0"/>
          <c:explosion val="25"/>
          <c:dPt>
            <c:idx val="0"/>
            <c:bubble3D val="0"/>
            <c:extLst>
              <c:ext xmlns:c16="http://schemas.microsoft.com/office/drawing/2014/chart" uri="{C3380CC4-5D6E-409C-BE32-E72D297353CC}">
                <c16:uniqueId val="{00000000-EF8A-4686-AA4D-A95027460D5B}"/>
              </c:ext>
            </c:extLst>
          </c:dPt>
          <c:dPt>
            <c:idx val="1"/>
            <c:bubble3D val="0"/>
            <c:extLst>
              <c:ext xmlns:c16="http://schemas.microsoft.com/office/drawing/2014/chart" uri="{C3380CC4-5D6E-409C-BE32-E72D297353CC}">
                <c16:uniqueId val="{00000001-EF8A-4686-AA4D-A95027460D5B}"/>
              </c:ext>
            </c:extLst>
          </c:dPt>
          <c:dPt>
            <c:idx val="2"/>
            <c:bubble3D val="0"/>
            <c:extLst>
              <c:ext xmlns:c16="http://schemas.microsoft.com/office/drawing/2014/chart" uri="{C3380CC4-5D6E-409C-BE32-E72D297353CC}">
                <c16:uniqueId val="{00000002-EF8A-4686-AA4D-A95027460D5B}"/>
              </c:ext>
            </c:extLst>
          </c:dPt>
          <c:dPt>
            <c:idx val="3"/>
            <c:bubble3D val="0"/>
            <c:extLst>
              <c:ext xmlns:c16="http://schemas.microsoft.com/office/drawing/2014/chart" uri="{C3380CC4-5D6E-409C-BE32-E72D297353CC}">
                <c16:uniqueId val="{00000003-EF8A-4686-AA4D-A95027460D5B}"/>
              </c:ext>
            </c:extLst>
          </c:dPt>
          <c:dPt>
            <c:idx val="4"/>
            <c:bubble3D val="0"/>
            <c:extLst>
              <c:ext xmlns:c16="http://schemas.microsoft.com/office/drawing/2014/chart" uri="{C3380CC4-5D6E-409C-BE32-E72D297353CC}">
                <c16:uniqueId val="{00000004-EF8A-4686-AA4D-A95027460D5B}"/>
              </c:ext>
            </c:extLst>
          </c:dPt>
          <c:dLbls>
            <c:dLbl>
              <c:idx val="0"/>
              <c:layout>
                <c:manualLayout>
                  <c:x val="4.4133907694213735E-2"/>
                  <c:y val="-8.1746974304759586E-3"/>
                </c:manualLayout>
              </c:layout>
              <c:tx>
                <c:rich>
                  <a:bodyPr/>
                  <a:lstStyle/>
                  <a:p>
                    <a:pPr>
                      <a:defRPr>
                        <a:latin typeface="Times New Roman" pitchFamily="18" charset="0"/>
                        <a:cs typeface="Times New Roman" pitchFamily="18" charset="0"/>
                      </a:defRPr>
                    </a:pPr>
                    <a:fld id="{365011AF-3D19-484F-9D46-9A671F8E01C8}" type="CATEGORYNAME">
                      <a:rPr lang="ru-RU"/>
                      <a:pPr>
                        <a:defRPr>
                          <a:latin typeface="Times New Roman" pitchFamily="18" charset="0"/>
                          <a:cs typeface="Times New Roman" pitchFamily="18" charset="0"/>
                        </a:defRPr>
                      </a:pPr>
                      <a:t>[ИМЯ КАТЕГОРИИ]</a:t>
                    </a:fld>
                    <a:r>
                      <a:rPr lang="ru-RU" baseline="0"/>
                      <a:t>; </a:t>
                    </a:r>
                  </a:p>
                  <a:p>
                    <a:pPr>
                      <a:defRPr>
                        <a:latin typeface="Times New Roman" pitchFamily="18" charset="0"/>
                        <a:cs typeface="Times New Roman" pitchFamily="18" charset="0"/>
                      </a:defRPr>
                    </a:pPr>
                    <a:fld id="{A7B0F326-4E7B-4E7B-9CE4-8AA50EEBD572}" type="VALUE">
                      <a:rPr lang="ru-RU" baseline="0"/>
                      <a:pPr>
                        <a:defRPr>
                          <a:latin typeface="Times New Roman" pitchFamily="18" charset="0"/>
                          <a:cs typeface="Times New Roman" pitchFamily="18" charset="0"/>
                        </a:defRPr>
                      </a:pPr>
                      <a:t>[ЗНАЧЕНИЕ]</a:t>
                    </a:fld>
                    <a:r>
                      <a:rPr lang="ru-RU" baseline="0"/>
                      <a:t>; </a:t>
                    </a:r>
                    <a:fld id="{E2C28A5D-EB2F-436F-AC68-E78D70779E15}" type="PERCENTAGE">
                      <a:rPr lang="ru-RU" baseline="0"/>
                      <a:pPr>
                        <a:defRPr>
                          <a:latin typeface="Times New Roman" pitchFamily="18" charset="0"/>
                          <a:cs typeface="Times New Roman" pitchFamily="18" charset="0"/>
                        </a:defRPr>
                      </a:pPr>
                      <a:t>[ПРОЦЕНТ]</a:t>
                    </a:fld>
                    <a:endParaRPr lang="ru-RU" baseline="0"/>
                  </a:p>
                </c:rich>
              </c:tx>
              <c:spPr/>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0-EF8A-4686-AA4D-A95027460D5B}"/>
                </c:ext>
              </c:extLst>
            </c:dLbl>
            <c:dLbl>
              <c:idx val="1"/>
              <c:layout>
                <c:manualLayout>
                  <c:x val="0.12574366903287776"/>
                  <c:y val="6.9869361360344343E-2"/>
                </c:manualLayout>
              </c:layout>
              <c:tx>
                <c:rich>
                  <a:bodyPr/>
                  <a:lstStyle/>
                  <a:p>
                    <a:pPr>
                      <a:defRPr>
                        <a:latin typeface="Times New Roman" pitchFamily="18" charset="0"/>
                        <a:cs typeface="Times New Roman" pitchFamily="18" charset="0"/>
                      </a:defRPr>
                    </a:pPr>
                    <a:fld id="{EACCA949-4D4D-435E-82FF-9FADA2E1A50F}" type="CATEGORYNAME">
                      <a:rPr lang="ru-RU"/>
                      <a:pPr>
                        <a:defRPr>
                          <a:latin typeface="Times New Roman" pitchFamily="18" charset="0"/>
                          <a:cs typeface="Times New Roman" pitchFamily="18" charset="0"/>
                        </a:defRPr>
                      </a:pPr>
                      <a:t>[ИМЯ КАТЕГОРИИ]</a:t>
                    </a:fld>
                    <a:r>
                      <a:rPr lang="ru-RU" baseline="0"/>
                      <a:t>; </a:t>
                    </a:r>
                  </a:p>
                  <a:p>
                    <a:pPr>
                      <a:defRPr>
                        <a:latin typeface="Times New Roman" pitchFamily="18" charset="0"/>
                        <a:cs typeface="Times New Roman" pitchFamily="18" charset="0"/>
                      </a:defRPr>
                    </a:pPr>
                    <a:fld id="{93F51DAF-7581-4BB7-BEFA-3967B5AB06E9}" type="VALUE">
                      <a:rPr lang="ru-RU" baseline="0"/>
                      <a:pPr>
                        <a:defRPr>
                          <a:latin typeface="Times New Roman" pitchFamily="18" charset="0"/>
                          <a:cs typeface="Times New Roman" pitchFamily="18" charset="0"/>
                        </a:defRPr>
                      </a:pPr>
                      <a:t>[ЗНАЧЕНИЕ]</a:t>
                    </a:fld>
                    <a:r>
                      <a:rPr lang="ru-RU" baseline="0"/>
                      <a:t>; </a:t>
                    </a:r>
                    <a:fld id="{5FD920D1-636E-4CF1-9748-40B64721A713}" type="PERCENTAGE">
                      <a:rPr lang="ru-RU" baseline="0"/>
                      <a:pPr>
                        <a:defRPr>
                          <a:latin typeface="Times New Roman" pitchFamily="18" charset="0"/>
                          <a:cs typeface="Times New Roman" pitchFamily="18" charset="0"/>
                        </a:defRPr>
                      </a:pPr>
                      <a:t>[ПРОЦЕНТ]</a:t>
                    </a:fld>
                    <a:endParaRPr lang="ru-RU" baseline="0"/>
                  </a:p>
                </c:rich>
              </c:tx>
              <c:spPr/>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EF8A-4686-AA4D-A95027460D5B}"/>
                </c:ext>
              </c:extLst>
            </c:dLbl>
            <c:dLbl>
              <c:idx val="2"/>
              <c:layout>
                <c:manualLayout>
                  <c:x val="2.6986163779321264E-2"/>
                  <c:y val="3.5711373044367709E-2"/>
                </c:manualLayout>
              </c:layout>
              <c:tx>
                <c:rich>
                  <a:bodyPr/>
                  <a:lstStyle/>
                  <a:p>
                    <a:pPr>
                      <a:defRPr>
                        <a:latin typeface="Times New Roman" pitchFamily="18" charset="0"/>
                        <a:cs typeface="Times New Roman" pitchFamily="18" charset="0"/>
                      </a:defRPr>
                    </a:pPr>
                    <a:fld id="{A0EBB2E0-A448-4C4A-B0F0-5D633C3393B1}" type="CATEGORYNAME">
                      <a:rPr lang="ru-RU"/>
                      <a:pPr>
                        <a:defRPr>
                          <a:latin typeface="Times New Roman" pitchFamily="18" charset="0"/>
                          <a:cs typeface="Times New Roman" pitchFamily="18" charset="0"/>
                        </a:defRPr>
                      </a:pPr>
                      <a:t>[ИМЯ КАТЕГОРИИ]</a:t>
                    </a:fld>
                    <a:r>
                      <a:rPr lang="ru-RU" baseline="0"/>
                      <a:t>; </a:t>
                    </a:r>
                  </a:p>
                  <a:p>
                    <a:pPr>
                      <a:defRPr>
                        <a:latin typeface="Times New Roman" pitchFamily="18" charset="0"/>
                        <a:cs typeface="Times New Roman" pitchFamily="18" charset="0"/>
                      </a:defRPr>
                    </a:pPr>
                    <a:fld id="{EBBCDC4E-8624-4E14-B8B9-862678600CFB}" type="VALUE">
                      <a:rPr lang="ru-RU" baseline="0"/>
                      <a:pPr>
                        <a:defRPr>
                          <a:latin typeface="Times New Roman" pitchFamily="18" charset="0"/>
                          <a:cs typeface="Times New Roman" pitchFamily="18" charset="0"/>
                        </a:defRPr>
                      </a:pPr>
                      <a:t>[ЗНАЧЕНИЕ]</a:t>
                    </a:fld>
                    <a:r>
                      <a:rPr lang="ru-RU" baseline="0"/>
                      <a:t>; </a:t>
                    </a:r>
                    <a:fld id="{9755956F-53A3-4D38-99BE-5015D7398DFF}" type="PERCENTAGE">
                      <a:rPr lang="ru-RU" baseline="0"/>
                      <a:pPr>
                        <a:defRPr>
                          <a:latin typeface="Times New Roman" pitchFamily="18" charset="0"/>
                          <a:cs typeface="Times New Roman" pitchFamily="18" charset="0"/>
                        </a:defRPr>
                      </a:pPr>
                      <a:t>[ПРОЦЕНТ]</a:t>
                    </a:fld>
                    <a:endParaRPr lang="ru-RU" baseline="0"/>
                  </a:p>
                </c:rich>
              </c:tx>
              <c:spPr/>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2-EF8A-4686-AA4D-A95027460D5B}"/>
                </c:ext>
              </c:extLst>
            </c:dLbl>
            <c:dLbl>
              <c:idx val="3"/>
              <c:layout>
                <c:manualLayout>
                  <c:x val="-7.7163476352462099E-3"/>
                  <c:y val="-4.8495424558416683E-2"/>
                </c:manualLayout>
              </c:layout>
              <c:tx>
                <c:rich>
                  <a:bodyPr/>
                  <a:lstStyle/>
                  <a:p>
                    <a:fld id="{E7379719-BC7E-4EA1-AA8D-91B7B6C9A2A0}" type="CATEGORYNAME">
                      <a:rPr lang="ru-RU"/>
                      <a:pPr/>
                      <a:t>[ИМЯ КАТЕГОРИИ]</a:t>
                    </a:fld>
                    <a:r>
                      <a:rPr lang="ru-RU" baseline="0"/>
                      <a:t>;</a:t>
                    </a:r>
                  </a:p>
                  <a:p>
                    <a:r>
                      <a:rPr lang="ru-RU" baseline="0"/>
                      <a:t> </a:t>
                    </a:r>
                    <a:fld id="{FFADDE97-17FC-4EA8-B216-86314389FCA2}" type="VALUE">
                      <a:rPr lang="ru-RU" baseline="0"/>
                      <a:pPr/>
                      <a:t>[ЗНАЧЕНИЕ]</a:t>
                    </a:fld>
                    <a:r>
                      <a:rPr lang="ru-RU" baseline="0"/>
                      <a:t>; </a:t>
                    </a:r>
                    <a:fld id="{84931460-B915-4E2F-9271-11FBCEACDC6C}" type="PERCENTAGE">
                      <a:rPr lang="ru-RU" baseline="0"/>
                      <a:pPr/>
                      <a:t>[ПРОЦЕНТ]</a:t>
                    </a:fld>
                    <a:endParaRPr lang="ru-RU" baseline="0"/>
                  </a:p>
                </c:rich>
              </c:tx>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3-EF8A-4686-AA4D-A95027460D5B}"/>
                </c:ext>
              </c:extLst>
            </c:dLbl>
            <c:dLbl>
              <c:idx val="4"/>
              <c:delete val="1"/>
              <c:extLst>
                <c:ext xmlns:c15="http://schemas.microsoft.com/office/drawing/2012/chart" uri="{CE6537A1-D6FC-4f65-9D91-7224C49458BB}"/>
                <c:ext xmlns:c16="http://schemas.microsoft.com/office/drawing/2014/chart" uri="{C3380CC4-5D6E-409C-BE32-E72D297353CC}">
                  <c16:uniqueId val="{00000004-EF8A-4686-AA4D-A95027460D5B}"/>
                </c:ext>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1"/>
            <c:showSerName val="0"/>
            <c:showPercent val="1"/>
            <c:showBubbleSize val="0"/>
            <c:showLeaderLines val="1"/>
            <c:extLst>
              <c:ext xmlns:c15="http://schemas.microsoft.com/office/drawing/2012/chart" uri="{CE6537A1-D6FC-4f65-9D91-7224C49458BB}"/>
            </c:extLst>
          </c:dLbls>
          <c:cat>
            <c:strRef>
              <c:f>'ох здор'!$A$51:$A$55</c:f>
              <c:strCache>
                <c:ptCount val="5"/>
                <c:pt idx="0">
                  <c:v>Оплата праці з нарахуваннями</c:v>
                </c:pt>
                <c:pt idx="1">
                  <c:v>Медикаменти</c:v>
                </c:pt>
                <c:pt idx="2">
                  <c:v>Енергоносії</c:v>
                </c:pt>
                <c:pt idx="3">
                  <c:v>Інші видатки</c:v>
                </c:pt>
                <c:pt idx="4">
                  <c:v>Харчування</c:v>
                </c:pt>
              </c:strCache>
            </c:strRef>
          </c:cat>
          <c:val>
            <c:numRef>
              <c:f>'ох здор'!$B$51:$B$55</c:f>
              <c:numCache>
                <c:formatCode>#,##0.0</c:formatCode>
                <c:ptCount val="5"/>
                <c:pt idx="0">
                  <c:v>2647900</c:v>
                </c:pt>
                <c:pt idx="1">
                  <c:v>1200000</c:v>
                </c:pt>
                <c:pt idx="2">
                  <c:v>23907466</c:v>
                </c:pt>
                <c:pt idx="3">
                  <c:v>2396536</c:v>
                </c:pt>
                <c:pt idx="4">
                  <c:v>64008</c:v>
                </c:pt>
              </c:numCache>
            </c:numRef>
          </c:val>
          <c:extLst>
            <c:ext xmlns:c16="http://schemas.microsoft.com/office/drawing/2014/chart" uri="{C3380CC4-5D6E-409C-BE32-E72D297353CC}">
              <c16:uniqueId val="{00000005-EF8A-4686-AA4D-A95027460D5B}"/>
            </c:ext>
          </c:extLst>
        </c:ser>
        <c:dLbls>
          <c:showLegendKey val="0"/>
          <c:showVal val="1"/>
          <c:showCatName val="0"/>
          <c:showSerName val="0"/>
          <c:showPercent val="0"/>
          <c:showBubbleSize val="0"/>
          <c:showLeaderLines val="1"/>
        </c:dLbls>
      </c:pie3DChart>
      <c:spPr>
        <a:noFill/>
        <a:ln w="25400">
          <a:noFill/>
        </a:ln>
      </c:spPr>
    </c:plotArea>
    <c:plotVisOnly val="1"/>
    <c:dispBlanksAs val="zero"/>
    <c:showDLblsOverMax val="0"/>
  </c:chart>
  <c:spPr>
    <a:ln>
      <a:noFill/>
    </a:ln>
  </c:sp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uk-UA" sz="1200">
                <a:latin typeface="Times New Roman" pitchFamily="18" charset="0"/>
                <a:cs typeface="Times New Roman" pitchFamily="18" charset="0"/>
              </a:rPr>
              <a:t>Структура видатків по галузі "Культура і мистецтво", грн.</a:t>
            </a:r>
          </a:p>
        </c:rich>
      </c:tx>
      <c:layout/>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0.11666666666666667"/>
          <c:y val="0.23188410030977524"/>
          <c:w val="0.77222222222222225"/>
          <c:h val="0.73565212564685611"/>
        </c:manualLayout>
      </c:layout>
      <c:pie3DChart>
        <c:varyColors val="1"/>
        <c:ser>
          <c:idx val="0"/>
          <c:order val="0"/>
          <c:explosion val="25"/>
          <c:dPt>
            <c:idx val="0"/>
            <c:bubble3D val="0"/>
            <c:extLst>
              <c:ext xmlns:c16="http://schemas.microsoft.com/office/drawing/2014/chart" uri="{C3380CC4-5D6E-409C-BE32-E72D297353CC}">
                <c16:uniqueId val="{00000000-F261-48C0-8D27-0FC7503ED325}"/>
              </c:ext>
            </c:extLst>
          </c:dPt>
          <c:dPt>
            <c:idx val="1"/>
            <c:bubble3D val="0"/>
            <c:extLst>
              <c:ext xmlns:c16="http://schemas.microsoft.com/office/drawing/2014/chart" uri="{C3380CC4-5D6E-409C-BE32-E72D297353CC}">
                <c16:uniqueId val="{00000001-F261-48C0-8D27-0FC7503ED325}"/>
              </c:ext>
            </c:extLst>
          </c:dPt>
          <c:dPt>
            <c:idx val="2"/>
            <c:bubble3D val="0"/>
            <c:extLst>
              <c:ext xmlns:c16="http://schemas.microsoft.com/office/drawing/2014/chart" uri="{C3380CC4-5D6E-409C-BE32-E72D297353CC}">
                <c16:uniqueId val="{00000002-F261-48C0-8D27-0FC7503ED325}"/>
              </c:ext>
            </c:extLst>
          </c:dPt>
          <c:dLbls>
            <c:dLbl>
              <c:idx val="0"/>
              <c:layout>
                <c:manualLayout>
                  <c:x val="5.6144800899814502E-2"/>
                  <c:y val="-1.2756885389326334E-2"/>
                </c:manualLayout>
              </c:layout>
              <c:tx>
                <c:rich>
                  <a:bodyPr/>
                  <a:lstStyle/>
                  <a:p>
                    <a:pPr>
                      <a:defRPr>
                        <a:latin typeface="Times New Roman" pitchFamily="18" charset="0"/>
                        <a:cs typeface="Times New Roman" pitchFamily="18" charset="0"/>
                      </a:defRPr>
                    </a:pPr>
                    <a:fld id="{B1DB88A7-B607-4AF4-93F2-C328EA8FC5BB}" type="CATEGORYNAME">
                      <a:rPr lang="ru-RU"/>
                      <a:pPr>
                        <a:defRPr>
                          <a:latin typeface="Times New Roman" pitchFamily="18" charset="0"/>
                          <a:cs typeface="Times New Roman" pitchFamily="18" charset="0"/>
                        </a:defRPr>
                      </a:pPr>
                      <a:t>[ИМЯ КАТЕГОРИИ]</a:t>
                    </a:fld>
                    <a:r>
                      <a:rPr lang="ru-RU" baseline="0"/>
                      <a:t>; </a:t>
                    </a:r>
                  </a:p>
                  <a:p>
                    <a:pPr>
                      <a:defRPr>
                        <a:latin typeface="Times New Roman" pitchFamily="18" charset="0"/>
                        <a:cs typeface="Times New Roman" pitchFamily="18" charset="0"/>
                      </a:defRPr>
                    </a:pPr>
                    <a:fld id="{925A33DA-E74F-48DF-9B19-A21E0400217D}" type="VALUE">
                      <a:rPr lang="ru-RU" baseline="0"/>
                      <a:pPr>
                        <a:defRPr>
                          <a:latin typeface="Times New Roman" pitchFamily="18" charset="0"/>
                          <a:cs typeface="Times New Roman" pitchFamily="18" charset="0"/>
                        </a:defRPr>
                      </a:pPr>
                      <a:t>[ЗНАЧЕНИЕ]</a:t>
                    </a:fld>
                    <a:r>
                      <a:rPr lang="ru-RU" baseline="0"/>
                      <a:t>; </a:t>
                    </a:r>
                    <a:fld id="{60FE83BC-533E-41FC-A4E9-A4055FD7C96C}" type="PERCENTAGE">
                      <a:rPr lang="ru-RU" baseline="0"/>
                      <a:pPr>
                        <a:defRPr>
                          <a:latin typeface="Times New Roman" pitchFamily="18" charset="0"/>
                          <a:cs typeface="Times New Roman" pitchFamily="18" charset="0"/>
                        </a:defRPr>
                      </a:pPr>
                      <a:t>[ПРОЦЕНТ]</a:t>
                    </a:fld>
                    <a:endParaRPr lang="ru-RU" baseline="0"/>
                  </a:p>
                </c:rich>
              </c:tx>
              <c:spPr/>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0-F261-48C0-8D27-0FC7503ED325}"/>
                </c:ext>
              </c:extLst>
            </c:dLbl>
            <c:dLbl>
              <c:idx val="1"/>
              <c:layout>
                <c:manualLayout>
                  <c:x val="-6.7913010873640808E-2"/>
                  <c:y val="-8.1160938994775181E-2"/>
                </c:manualLayout>
              </c:layout>
              <c:tx>
                <c:rich>
                  <a:bodyPr/>
                  <a:lstStyle/>
                  <a:p>
                    <a:pPr>
                      <a:defRPr>
                        <a:latin typeface="Times New Roman" pitchFamily="18" charset="0"/>
                        <a:cs typeface="Times New Roman" pitchFamily="18" charset="0"/>
                      </a:defRPr>
                    </a:pPr>
                    <a:fld id="{FB04373D-6812-4959-A4D3-F89D0182532C}" type="CATEGORYNAME">
                      <a:rPr lang="ru-RU"/>
                      <a:pPr>
                        <a:defRPr>
                          <a:latin typeface="Times New Roman" pitchFamily="18" charset="0"/>
                          <a:cs typeface="Times New Roman" pitchFamily="18" charset="0"/>
                        </a:defRPr>
                      </a:pPr>
                      <a:t>[ИМЯ КАТЕГОРИИ]</a:t>
                    </a:fld>
                    <a:r>
                      <a:rPr lang="ru-RU" baseline="0"/>
                      <a:t>; </a:t>
                    </a:r>
                  </a:p>
                  <a:p>
                    <a:pPr>
                      <a:defRPr>
                        <a:latin typeface="Times New Roman" pitchFamily="18" charset="0"/>
                        <a:cs typeface="Times New Roman" pitchFamily="18" charset="0"/>
                      </a:defRPr>
                    </a:pPr>
                    <a:fld id="{4E1A24DF-0581-48F4-8284-687DDBDDA921}" type="VALUE">
                      <a:rPr lang="ru-RU" baseline="0"/>
                      <a:pPr>
                        <a:defRPr>
                          <a:latin typeface="Times New Roman" pitchFamily="18" charset="0"/>
                          <a:cs typeface="Times New Roman" pitchFamily="18" charset="0"/>
                        </a:defRPr>
                      </a:pPr>
                      <a:t>[ЗНАЧЕНИЕ]</a:t>
                    </a:fld>
                    <a:r>
                      <a:rPr lang="ru-RU" baseline="0"/>
                      <a:t>; </a:t>
                    </a:r>
                    <a:fld id="{6FEC31B0-268F-4345-8633-C4E8144256BD}" type="PERCENTAGE">
                      <a:rPr lang="ru-RU" baseline="0"/>
                      <a:pPr>
                        <a:defRPr>
                          <a:latin typeface="Times New Roman" pitchFamily="18" charset="0"/>
                          <a:cs typeface="Times New Roman" pitchFamily="18" charset="0"/>
                        </a:defRPr>
                      </a:pPr>
                      <a:t>[ПРОЦЕНТ]</a:t>
                    </a:fld>
                    <a:endParaRPr lang="ru-RU" baseline="0"/>
                  </a:p>
                </c:rich>
              </c:tx>
              <c:spPr/>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F261-48C0-8D27-0FC7503ED325}"/>
                </c:ext>
              </c:extLst>
            </c:dLbl>
            <c:dLbl>
              <c:idx val="2"/>
              <c:layout>
                <c:manualLayout>
                  <c:x val="-2.9492559191561265E-2"/>
                  <c:y val="4.1320034995625549E-3"/>
                </c:manualLayout>
              </c:layout>
              <c:tx>
                <c:rich>
                  <a:bodyPr/>
                  <a:lstStyle/>
                  <a:p>
                    <a:pPr>
                      <a:defRPr>
                        <a:latin typeface="Times New Roman" pitchFamily="18" charset="0"/>
                        <a:cs typeface="Times New Roman" pitchFamily="18" charset="0"/>
                      </a:defRPr>
                    </a:pPr>
                    <a:fld id="{DD8C2D20-1424-41D1-8EAC-16D96CA90762}" type="CATEGORYNAME">
                      <a:rPr lang="ru-RU"/>
                      <a:pPr>
                        <a:defRPr>
                          <a:latin typeface="Times New Roman" pitchFamily="18" charset="0"/>
                          <a:cs typeface="Times New Roman" pitchFamily="18" charset="0"/>
                        </a:defRPr>
                      </a:pPr>
                      <a:t>[ИМЯ КАТЕГОРИИ]</a:t>
                    </a:fld>
                    <a:r>
                      <a:rPr lang="ru-RU" baseline="0"/>
                      <a:t>; </a:t>
                    </a:r>
                  </a:p>
                  <a:p>
                    <a:pPr>
                      <a:defRPr>
                        <a:latin typeface="Times New Roman" pitchFamily="18" charset="0"/>
                        <a:cs typeface="Times New Roman" pitchFamily="18" charset="0"/>
                      </a:defRPr>
                    </a:pPr>
                    <a:fld id="{F6A600DD-EE83-4BAF-ACD9-31A28EED883B}" type="VALUE">
                      <a:rPr lang="ru-RU" baseline="0"/>
                      <a:pPr>
                        <a:defRPr>
                          <a:latin typeface="Times New Roman" pitchFamily="18" charset="0"/>
                          <a:cs typeface="Times New Roman" pitchFamily="18" charset="0"/>
                        </a:defRPr>
                      </a:pPr>
                      <a:t>[ЗНАЧЕНИЕ]</a:t>
                    </a:fld>
                    <a:r>
                      <a:rPr lang="ru-RU" baseline="0"/>
                      <a:t>; </a:t>
                    </a:r>
                    <a:fld id="{24C43980-E83D-41BD-85BB-1217A7E4D135}" type="PERCENTAGE">
                      <a:rPr lang="ru-RU" baseline="0"/>
                      <a:pPr>
                        <a:defRPr>
                          <a:latin typeface="Times New Roman" pitchFamily="18" charset="0"/>
                          <a:cs typeface="Times New Roman" pitchFamily="18" charset="0"/>
                        </a:defRPr>
                      </a:pPr>
                      <a:t>[ПРОЦЕНТ]</a:t>
                    </a:fld>
                    <a:endParaRPr lang="ru-RU" baseline="0"/>
                  </a:p>
                </c:rich>
              </c:tx>
              <c:spPr/>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2-F261-48C0-8D27-0FC7503ED325}"/>
                </c:ext>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1"/>
            <c:showSerName val="0"/>
            <c:showPercent val="1"/>
            <c:showBubbleSize val="0"/>
            <c:showLeaderLines val="1"/>
            <c:extLst>
              <c:ext xmlns:c15="http://schemas.microsoft.com/office/drawing/2012/chart" uri="{CE6537A1-D6FC-4f65-9D91-7224C49458BB}"/>
            </c:extLst>
          </c:dLbls>
          <c:cat>
            <c:strRef>
              <c:f>культура!$A$51:$A$53</c:f>
              <c:strCache>
                <c:ptCount val="3"/>
                <c:pt idx="0">
                  <c:v>Оплата праці з нарахуваннями</c:v>
                </c:pt>
                <c:pt idx="1">
                  <c:v>Енергоносії</c:v>
                </c:pt>
                <c:pt idx="2">
                  <c:v>Інші видатки</c:v>
                </c:pt>
              </c:strCache>
            </c:strRef>
          </c:cat>
          <c:val>
            <c:numRef>
              <c:f>культура!$B$51:$B$53</c:f>
              <c:numCache>
                <c:formatCode>#,##0</c:formatCode>
                <c:ptCount val="3"/>
                <c:pt idx="0">
                  <c:v>9047590</c:v>
                </c:pt>
                <c:pt idx="1">
                  <c:v>1335729</c:v>
                </c:pt>
                <c:pt idx="2">
                  <c:v>1029500</c:v>
                </c:pt>
              </c:numCache>
            </c:numRef>
          </c:val>
          <c:extLst>
            <c:ext xmlns:c16="http://schemas.microsoft.com/office/drawing/2014/chart" uri="{C3380CC4-5D6E-409C-BE32-E72D297353CC}">
              <c16:uniqueId val="{00000003-F261-48C0-8D27-0FC7503ED325}"/>
            </c:ext>
          </c:extLst>
        </c:ser>
        <c:dLbls>
          <c:showLegendKey val="0"/>
          <c:showVal val="1"/>
          <c:showCatName val="0"/>
          <c:showSerName val="0"/>
          <c:showPercent val="0"/>
          <c:showBubbleSize val="0"/>
          <c:showLeaderLines val="1"/>
        </c:dLbls>
      </c:pie3DChart>
      <c:spPr>
        <a:noFill/>
        <a:ln w="25400">
          <a:noFill/>
        </a:ln>
      </c:spPr>
    </c:plotArea>
    <c:plotVisOnly val="1"/>
    <c:dispBlanksAs val="zero"/>
    <c:showDLblsOverMax val="0"/>
  </c:chart>
  <c:spPr>
    <a:ln>
      <a:noFill/>
    </a:ln>
  </c:sp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200" b="1" i="0" baseline="0">
                <a:latin typeface="Times New Roman" pitchFamily="18" charset="0"/>
                <a:cs typeface="Times New Roman" pitchFamily="18" charset="0"/>
              </a:rPr>
              <a:t>Структура видатків по галузі "Фізична культура і спорт"</a:t>
            </a:r>
            <a:endParaRPr lang="uk-UA" sz="1200">
              <a:latin typeface="Times New Roman" pitchFamily="18" charset="0"/>
              <a:cs typeface="Times New Roman" pitchFamily="18" charset="0"/>
            </a:endParaRPr>
          </a:p>
        </c:rich>
      </c:tx>
      <c:layout/>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0.14872369517151918"/>
          <c:y val="0.26546427484578444"/>
          <c:w val="0.65277777777777779"/>
          <c:h val="0.50451443569553811"/>
        </c:manualLayout>
      </c:layout>
      <c:pie3DChart>
        <c:varyColors val="1"/>
        <c:ser>
          <c:idx val="0"/>
          <c:order val="0"/>
          <c:explosion val="25"/>
          <c:dPt>
            <c:idx val="0"/>
            <c:bubble3D val="0"/>
            <c:extLst>
              <c:ext xmlns:c16="http://schemas.microsoft.com/office/drawing/2014/chart" uri="{C3380CC4-5D6E-409C-BE32-E72D297353CC}">
                <c16:uniqueId val="{00000000-0FF7-47B8-9B25-CB8545871A90}"/>
              </c:ext>
            </c:extLst>
          </c:dPt>
          <c:dPt>
            <c:idx val="1"/>
            <c:bubble3D val="0"/>
            <c:extLst>
              <c:ext xmlns:c16="http://schemas.microsoft.com/office/drawing/2014/chart" uri="{C3380CC4-5D6E-409C-BE32-E72D297353CC}">
                <c16:uniqueId val="{00000001-0FF7-47B8-9B25-CB8545871A90}"/>
              </c:ext>
            </c:extLst>
          </c:dPt>
          <c:dPt>
            <c:idx val="2"/>
            <c:bubble3D val="0"/>
            <c:extLst>
              <c:ext xmlns:c16="http://schemas.microsoft.com/office/drawing/2014/chart" uri="{C3380CC4-5D6E-409C-BE32-E72D297353CC}">
                <c16:uniqueId val="{00000002-0FF7-47B8-9B25-CB8545871A90}"/>
              </c:ext>
            </c:extLst>
          </c:dPt>
          <c:dLbls>
            <c:dLbl>
              <c:idx val="0"/>
              <c:layout>
                <c:manualLayout>
                  <c:x val="-1.0853935940934213E-2"/>
                  <c:y val="6.7514910033836126E-2"/>
                </c:manualLayout>
              </c:layout>
              <c:tx>
                <c:rich>
                  <a:bodyPr/>
                  <a:lstStyle/>
                  <a:p>
                    <a:pPr>
                      <a:defRPr/>
                    </a:pPr>
                    <a:fld id="{C3B44104-A752-4DEF-9797-DC0CC1CECCE6}" type="CATEGORYNAME">
                      <a:rPr lang="ru-RU"/>
                      <a:pPr>
                        <a:defRPr/>
                      </a:pPr>
                      <a:t>[ИМЯ КАТЕГОРИИ]</a:t>
                    </a:fld>
                    <a:r>
                      <a:rPr lang="ru-RU" baseline="0"/>
                      <a:t>;</a:t>
                    </a:r>
                  </a:p>
                  <a:p>
                    <a:pPr>
                      <a:defRPr/>
                    </a:pPr>
                    <a:r>
                      <a:rPr lang="ru-RU" baseline="0"/>
                      <a:t> </a:t>
                    </a:r>
                    <a:fld id="{46B947AC-D68D-44A4-A588-A5D9017A8E2A}" type="VALUE">
                      <a:rPr lang="ru-RU" baseline="0"/>
                      <a:pPr>
                        <a:defRPr/>
                      </a:pPr>
                      <a:t>[ЗНАЧЕНИЕ]</a:t>
                    </a:fld>
                    <a:r>
                      <a:rPr lang="ru-RU" baseline="0"/>
                      <a:t>; </a:t>
                    </a:r>
                    <a:fld id="{48AADC2A-232F-498D-B59D-B563B6739C1F}" type="PERCENTAGE">
                      <a:rPr lang="ru-RU" baseline="0"/>
                      <a:pPr>
                        <a:defRPr/>
                      </a:pPr>
                      <a:t>[ПРОЦЕНТ]</a:t>
                    </a:fld>
                    <a:endParaRPr lang="ru-RU" baseline="0"/>
                  </a:p>
                  <a:p>
                    <a:pPr>
                      <a:defRPr/>
                    </a:pPr>
                    <a:endParaRPr lang="ru-RU"/>
                  </a:p>
                </c:rich>
              </c:tx>
              <c:spPr/>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0-0FF7-47B8-9B25-CB8545871A90}"/>
                </c:ext>
              </c:extLst>
            </c:dLbl>
            <c:dLbl>
              <c:idx val="1"/>
              <c:layout>
                <c:manualLayout>
                  <c:x val="-2.0891193478863923E-2"/>
                  <c:y val="-2.774309837776302E-2"/>
                </c:manualLayout>
              </c:layout>
              <c:tx>
                <c:rich>
                  <a:bodyPr/>
                  <a:lstStyle/>
                  <a:p>
                    <a:pPr>
                      <a:defRPr/>
                    </a:pPr>
                    <a:fld id="{AD73FD32-EF38-4093-8324-F203230E9327}" type="CATEGORYNAME">
                      <a:rPr lang="ru-RU"/>
                      <a:pPr>
                        <a:defRPr/>
                      </a:pPr>
                      <a:t>[ИМЯ КАТЕГОРИИ]</a:t>
                    </a:fld>
                    <a:r>
                      <a:rPr lang="ru-RU" baseline="0"/>
                      <a:t>; </a:t>
                    </a:r>
                  </a:p>
                  <a:p>
                    <a:pPr>
                      <a:defRPr/>
                    </a:pPr>
                    <a:fld id="{174423AB-9741-45DE-AF0B-2B1B93742211}" type="VALUE">
                      <a:rPr lang="ru-RU" baseline="0"/>
                      <a:pPr>
                        <a:defRPr/>
                      </a:pPr>
                      <a:t>[ЗНАЧЕНИЕ]</a:t>
                    </a:fld>
                    <a:r>
                      <a:rPr lang="ru-RU" baseline="0"/>
                      <a:t>; </a:t>
                    </a:r>
                    <a:fld id="{ACA8E894-BF41-4F07-9EE5-046F3BC786ED}" type="PERCENTAGE">
                      <a:rPr lang="ru-RU" baseline="0"/>
                      <a:pPr>
                        <a:defRPr/>
                      </a:pPr>
                      <a:t>[ПРОЦЕНТ]</a:t>
                    </a:fld>
                    <a:endParaRPr lang="ru-RU" baseline="0"/>
                  </a:p>
                </c:rich>
              </c:tx>
              <c:spPr/>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1-0FF7-47B8-9B25-CB8545871A90}"/>
                </c:ext>
              </c:extLst>
            </c:dLbl>
            <c:dLbl>
              <c:idx val="2"/>
              <c:layout>
                <c:manualLayout>
                  <c:x val="0.11186991869918703"/>
                  <c:y val="-5.7385320810802262E-2"/>
                </c:manualLayout>
              </c:layout>
              <c:tx>
                <c:rich>
                  <a:bodyPr/>
                  <a:lstStyle/>
                  <a:p>
                    <a:pPr>
                      <a:defRPr/>
                    </a:pPr>
                    <a:fld id="{7861BB94-C2A6-4FFC-82C3-6E388D9CD376}" type="CATEGORYNAME">
                      <a:rPr lang="ru-RU"/>
                      <a:pPr>
                        <a:defRPr/>
                      </a:pPr>
                      <a:t>[ИМЯ КАТЕГОРИИ]</a:t>
                    </a:fld>
                    <a:r>
                      <a:rPr lang="ru-RU" baseline="0"/>
                      <a:t>; </a:t>
                    </a:r>
                  </a:p>
                  <a:p>
                    <a:pPr>
                      <a:defRPr/>
                    </a:pPr>
                    <a:fld id="{18DEC073-CC74-47FF-8543-B2F38B72382A}" type="VALUE">
                      <a:rPr lang="ru-RU" baseline="0"/>
                      <a:pPr>
                        <a:defRPr/>
                      </a:pPr>
                      <a:t>[ЗНАЧЕНИЕ]</a:t>
                    </a:fld>
                    <a:r>
                      <a:rPr lang="ru-RU" baseline="0"/>
                      <a:t>; </a:t>
                    </a:r>
                    <a:fld id="{39E41981-1242-4612-9880-814BD1AC1D1F}" type="PERCENTAGE">
                      <a:rPr lang="ru-RU" baseline="0"/>
                      <a:pPr>
                        <a:defRPr/>
                      </a:pPr>
                      <a:t>[ПРОЦЕНТ]</a:t>
                    </a:fld>
                    <a:endParaRPr lang="ru-RU" baseline="0"/>
                  </a:p>
                </c:rich>
              </c:tx>
              <c:spPr/>
              <c:dLblPos val="bestFit"/>
              <c:showLegendKey val="0"/>
              <c:showVal val="1"/>
              <c:showCatName val="1"/>
              <c:showSerName val="0"/>
              <c:showPercent val="1"/>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2-0FF7-47B8-9B25-CB8545871A90}"/>
                </c:ext>
              </c:extLst>
            </c:dLbl>
            <c:spPr>
              <a:noFill/>
              <a:ln>
                <a:noFill/>
              </a:ln>
              <a:effectLst/>
            </c:spPr>
            <c:showLegendKey val="0"/>
            <c:showVal val="1"/>
            <c:showCatName val="1"/>
            <c:showSerName val="0"/>
            <c:showPercent val="1"/>
            <c:showBubbleSize val="0"/>
            <c:showLeaderLines val="1"/>
            <c:extLst>
              <c:ext xmlns:c15="http://schemas.microsoft.com/office/drawing/2012/chart" uri="{CE6537A1-D6FC-4f65-9D91-7224C49458BB}"/>
            </c:extLst>
          </c:dLbls>
          <c:cat>
            <c:strRef>
              <c:f>фізкульт!$A$51:$A$53</c:f>
              <c:strCache>
                <c:ptCount val="3"/>
                <c:pt idx="0">
                  <c:v>Оплата праці з нарахуваннями</c:v>
                </c:pt>
                <c:pt idx="1">
                  <c:v>Енергоносії</c:v>
                </c:pt>
                <c:pt idx="2">
                  <c:v>Інші видатки</c:v>
                </c:pt>
              </c:strCache>
            </c:strRef>
          </c:cat>
          <c:val>
            <c:numRef>
              <c:f>фізкульт!$B$51:$B$53</c:f>
              <c:numCache>
                <c:formatCode>#,##0</c:formatCode>
                <c:ptCount val="3"/>
                <c:pt idx="0">
                  <c:v>9786279</c:v>
                </c:pt>
                <c:pt idx="1">
                  <c:v>680973</c:v>
                </c:pt>
                <c:pt idx="2">
                  <c:v>383500</c:v>
                </c:pt>
              </c:numCache>
            </c:numRef>
          </c:val>
          <c:extLst>
            <c:ext xmlns:c16="http://schemas.microsoft.com/office/drawing/2014/chart" uri="{C3380CC4-5D6E-409C-BE32-E72D297353CC}">
              <c16:uniqueId val="{00000003-0FF7-47B8-9B25-CB8545871A90}"/>
            </c:ext>
          </c:extLst>
        </c:ser>
        <c:dLbls>
          <c:showLegendKey val="0"/>
          <c:showVal val="1"/>
          <c:showCatName val="0"/>
          <c:showSerName val="0"/>
          <c:showPercent val="0"/>
          <c:showBubbleSize val="0"/>
          <c:showLeaderLines val="1"/>
        </c:dLbls>
      </c:pie3DChart>
      <c:spPr>
        <a:noFill/>
        <a:ln w="25400">
          <a:noFill/>
        </a:ln>
      </c:spPr>
    </c:plotArea>
    <c:plotVisOnly val="1"/>
    <c:dispBlanksAs val="zero"/>
    <c:showDLblsOverMax val="0"/>
  </c:chart>
  <c:spPr>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withinLinear" id="14">
  <a:schemeClr val="accent1"/>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drawings/drawing1.xml><?xml version="1.0" encoding="utf-8"?>
<c:userShapes xmlns:c="http://schemas.openxmlformats.org/drawingml/2006/chart">
  <cdr:relSizeAnchor xmlns:cdr="http://schemas.openxmlformats.org/drawingml/2006/chartDrawing">
    <cdr:from>
      <cdr:x>0.67833</cdr:x>
      <cdr:y>0.14081</cdr:y>
    </cdr:from>
    <cdr:to>
      <cdr:x>0.82817</cdr:x>
      <cdr:y>0.23507</cdr:y>
    </cdr:to>
    <cdr:sp macro="" textlink="">
      <cdr:nvSpPr>
        <cdr:cNvPr id="2" name="Выгнутая вверх стрелка 1">
          <a:extLst xmlns:a="http://schemas.openxmlformats.org/drawingml/2006/main">
            <a:ext uri="{FF2B5EF4-FFF2-40B4-BE49-F238E27FC236}">
              <a16:creationId xmlns:a16="http://schemas.microsoft.com/office/drawing/2014/main" id="{00000000-0008-0000-0100-000004000000}"/>
            </a:ext>
          </a:extLst>
        </cdr:cNvPr>
        <cdr:cNvSpPr/>
      </cdr:nvSpPr>
      <cdr:spPr>
        <a:xfrm xmlns:a="http://schemas.openxmlformats.org/drawingml/2006/main">
          <a:off x="5786967" y="717550"/>
          <a:ext cx="1278317" cy="480344"/>
        </a:xfrm>
        <a:prstGeom xmlns:a="http://schemas.openxmlformats.org/drawingml/2006/main" prst="curvedDownArrow">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tlCol="0" anchor="t"/>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r>
            <a:rPr lang="ru-RU" sz="1000">
              <a:solidFill>
                <a:schemeClr val="tx1"/>
              </a:solidFill>
              <a:latin typeface="Times New Roman" pitchFamily="18" charset="0"/>
              <a:cs typeface="Times New Roman" pitchFamily="18" charset="0"/>
            </a:rPr>
            <a:t>  </a:t>
          </a:r>
        </a:p>
        <a:p xmlns:a="http://schemas.openxmlformats.org/drawingml/2006/main">
          <a:pPr algn="l"/>
          <a:r>
            <a:rPr lang="ru-RU" sz="1000">
              <a:solidFill>
                <a:schemeClr val="tx1"/>
              </a:solidFill>
              <a:latin typeface="Times New Roman" pitchFamily="18" charset="0"/>
              <a:cs typeface="Times New Roman" pitchFamily="18" charset="0"/>
            </a:rPr>
            <a:t>        </a:t>
          </a:r>
          <a:r>
            <a:rPr lang="ru-RU" sz="1200">
              <a:solidFill>
                <a:schemeClr val="tx1"/>
              </a:solidFill>
              <a:latin typeface="Times New Roman" pitchFamily="18" charset="0"/>
              <a:cs typeface="Times New Roman" pitchFamily="18" charset="0"/>
            </a:rPr>
            <a:t>-4,44%</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862A3D-7458-4ABB-A83D-EDAA58887A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297</TotalTime>
  <Pages>40</Pages>
  <Words>11385</Words>
  <Characters>64897</Characters>
  <Application>Microsoft Office Word</Application>
  <DocSecurity>0</DocSecurity>
  <Lines>540</Lines>
  <Paragraphs>152</Paragraphs>
  <ScaleCrop>false</ScaleCrop>
  <HeadingPairs>
    <vt:vector size="2" baseType="variant">
      <vt:variant>
        <vt:lpstr>Название</vt:lpstr>
      </vt:variant>
      <vt:variant>
        <vt:i4>1</vt:i4>
      </vt:variant>
    </vt:vector>
  </HeadingPairs>
  <TitlesOfParts>
    <vt:vector size="1" baseType="lpstr">
      <vt:lpstr>ПОЯСНЮВАЛЬНА ЗАПИСКА</vt:lpstr>
    </vt:vector>
  </TitlesOfParts>
  <Company>Inc.</Company>
  <LinksUpToDate>false</LinksUpToDate>
  <CharactersWithSpaces>76130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ПОЯСНЮВАЛЬНА ЗАПИСКА</dc:title>
  <dc:subject/>
  <dc:creator>plan4</dc:creator>
  <cp:keywords/>
  <cp:lastModifiedBy>Пользователь</cp:lastModifiedBy>
  <cp:revision>158</cp:revision>
  <cp:lastPrinted>2021-12-17T15:25:00Z</cp:lastPrinted>
  <dcterms:created xsi:type="dcterms:W3CDTF">2022-12-02T13:59:00Z</dcterms:created>
  <dcterms:modified xsi:type="dcterms:W3CDTF">2022-12-26T08:17:00Z</dcterms:modified>
</cp:coreProperties>
</file>