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C8" w:rsidRPr="00196CC8" w:rsidRDefault="00196CC8" w:rsidP="00196CC8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96CC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Критерії оцінки конкурсних пропозицій.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5131"/>
      </w:tblGrid>
      <w:tr w:rsidR="00196CC8" w:rsidRPr="00196CC8" w:rsidTr="0019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Бали</w:t>
            </w:r>
          </w:p>
        </w:tc>
      </w:tr>
      <w:tr w:rsidR="00196CC8" w:rsidRPr="00196CC8" w:rsidTr="0019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Ціна послуги визначається відповідно до  переліку складових послуги з управління багатоквартирним будинком та з урахуванням винагороди управителю з розрахунку на 1 м </w:t>
            </w: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кв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. загальної площі об’єкта конкурсу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Максимальна кількість балів – 50 балів.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Оцінювання пропозицій здійснюється по кожному будинку, що входить до об’єкту конкурсу (групи будинків), окремо.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Максимально можливу кількість балів щодо певного будинку (50 балів) отримує учасник, який запропонував найнижчу ціну послуги для цього будинку.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Бали інших учасників щодо цього ж будинку розраховуються за формулою: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 (n учасника) = Ц мін / Ц (n учасника) * 50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Де: Бал (n учасника) – кількість балів, що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отримує n учасник,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 мін. –  найнижча ціна послуги для цього будинку, з запропонованих учасниками, грн.;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 (n учасника) – ціна послуги для цього ж будинку, запропонована n учасником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 – максимальна можлива кількість балів щодо певного будинку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(Бал 1+Бал 2+…….</w:t>
            </w: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Балn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)/n = Ср. Бал учасника по групі будинків.</w:t>
            </w:r>
            <w:r w:rsidRPr="00196C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зв’язку з тим, що кожен об’єкт конкурсу складається з групи будинків, оцінювання</w:t>
            </w:r>
          </w:p>
        </w:tc>
      </w:tr>
      <w:tr w:rsidR="00196CC8" w:rsidRPr="00196CC8" w:rsidTr="0019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конкурсних пропозицій за критерієм «ціна послуги» здійснюється шляхом додавання балів, визначених окремо за кожним багатоквартирним будинком. Оскільки максимальна кількість балів під час оцінювання критерію, згідно з Порядком, не повинна перевищувати 50 балів, здійснюється коригування отриманих учасниками балів по кожному будинку на питому вагу площі житлових та нежитлових приміщень кожного будинку у загальній площі житлових та нежитлових приміщень всіх будинків, що входять до одного об’єкту конкурсу.</w:t>
            </w:r>
          </w:p>
        </w:tc>
      </w:tr>
      <w:tr w:rsidR="00196CC8" w:rsidRPr="00196CC8" w:rsidTr="0019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Рівень забезпеченості учасника конкурсу матеріально-технічною базою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Максимальна кількість балів – 15 балів.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Оцінюється наявність власної технічно-матеріальної бази, або частково, або повністю орендованої, необхідної для надання послуг з управління будинками (з урахуванням відомостей щодо суб’єктів господарювання, пов’язаних відносинами контролю </w:t>
            </w: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господарської діяльності з учасником в розумінні ст. 1 Закону України «Про захист економічної конкуренції»)</w:t>
            </w:r>
          </w:p>
        </w:tc>
      </w:tr>
      <w:tr w:rsidR="00196CC8" w:rsidRPr="00196CC8" w:rsidTr="0019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lastRenderedPageBreak/>
              <w:t>Наявність персоналу, що відповідає кваліфікаційним вимогам до професій працівників та має необхідні знання і досвід (з урахуванням договорів щодо залучення співвиконавців)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Максимальна кількість балів – 15 балів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Оцінюється наявність персоналу відповідної кваліфікації, знання і досвід роботи працівників (з урахуванням відомостей щодо суб’єктів господарювання, пов’язаних відносинами контролю господарської діяльності з учасником в розумінні ст. 1 Закону України «Про захист економічної конкуренції»)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Фінансова спроможність учасника конкурсу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 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Максимальна кількість балів – 10 балів.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Оцінюється здатність учасника конкурсу виконати свої фінансові зобов’язання на підставі наданих бухгалтерських документів та наявність фінансових джерел для спроможності надавати послуги з управління не менше одного місяця (з урахуванням відомостей щодо суб’єктів господарювання, пов’язаних відносинами контролю господарської діяльності з учасником в розумінні ст. 1 Закону України «Про захист економічної конкуренції»)</w:t>
            </w:r>
          </w:p>
        </w:tc>
      </w:tr>
      <w:tr w:rsidR="00196CC8" w:rsidRPr="00196CC8" w:rsidTr="0019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Наявність досвіду роботи з надання послуг у сфері житлово-комунального господарства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Максимальна кількість балів – 10 балів.</w:t>
            </w:r>
          </w:p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Оцінюється наявність досвіду роботи учасника конкурсу з надання послуг у сфері житлово-комунального господарства з урахуванням асортименту, тривалості та географії надання послуг учасником конкурсу, досвіду засновників (з урахуванням відомостей щодо суб’єктів господарювання, пов’язаних відносинами контролю господарської діяльності з учасником в розумінні ст. 1 Закону України «Про захист економічної конкуренції»).</w:t>
            </w:r>
          </w:p>
        </w:tc>
      </w:tr>
    </w:tbl>
    <w:p w:rsidR="00196CC8" w:rsidRPr="00196CC8" w:rsidRDefault="00196CC8" w:rsidP="006A73E2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96CC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Максимальна сума балів дорівнює 100 балам. Мінімальна кількість балів, яка дозволяє обрати учасника конкурсу управителем – 70 балів.</w:t>
      </w:r>
      <w:bookmarkStart w:id="0" w:name="_GoBack"/>
      <w:bookmarkEnd w:id="0"/>
    </w:p>
    <w:sectPr w:rsidR="00196CC8" w:rsidRPr="00196C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591C"/>
    <w:multiLevelType w:val="multilevel"/>
    <w:tmpl w:val="C53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AE"/>
    <w:rsid w:val="000A6AC8"/>
    <w:rsid w:val="00196CC8"/>
    <w:rsid w:val="006A73E2"/>
    <w:rsid w:val="007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9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96CC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19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96CC8"/>
    <w:rPr>
      <w:color w:val="0000FF"/>
      <w:u w:val="single"/>
    </w:rPr>
  </w:style>
  <w:style w:type="character" w:styleId="a5">
    <w:name w:val="Strong"/>
    <w:basedOn w:val="a0"/>
    <w:uiPriority w:val="22"/>
    <w:qFormat/>
    <w:rsid w:val="00196CC8"/>
    <w:rPr>
      <w:b/>
      <w:bCs/>
    </w:rPr>
  </w:style>
  <w:style w:type="character" w:styleId="a6">
    <w:name w:val="Emphasis"/>
    <w:basedOn w:val="a0"/>
    <w:uiPriority w:val="20"/>
    <w:qFormat/>
    <w:rsid w:val="00196C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9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96CC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19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96CC8"/>
    <w:rPr>
      <w:color w:val="0000FF"/>
      <w:u w:val="single"/>
    </w:rPr>
  </w:style>
  <w:style w:type="character" w:styleId="a5">
    <w:name w:val="Strong"/>
    <w:basedOn w:val="a0"/>
    <w:uiPriority w:val="22"/>
    <w:qFormat/>
    <w:rsid w:val="00196CC8"/>
    <w:rPr>
      <w:b/>
      <w:bCs/>
    </w:rPr>
  </w:style>
  <w:style w:type="character" w:styleId="a6">
    <w:name w:val="Emphasis"/>
    <w:basedOn w:val="a0"/>
    <w:uiPriority w:val="20"/>
    <w:qFormat/>
    <w:rsid w:val="00196C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286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2403</Words>
  <Characters>1371</Characters>
  <DocSecurity>0</DocSecurity>
  <Lines>11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2023-03-16T21:14:00Z</dcterms:created>
  <dcterms:modified xsi:type="dcterms:W3CDTF">2023-06-27T20:13:00Z</dcterms:modified>
</cp:coreProperties>
</file>