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89" w:rsidRPr="000A2D61" w:rsidRDefault="00280289" w:rsidP="00681917">
      <w:pPr>
        <w:shd w:val="clear" w:color="auto" w:fill="FFFFFF"/>
        <w:spacing w:after="100" w:afterAutospacing="1" w:line="240" w:lineRule="auto"/>
        <w:jc w:val="both"/>
        <w:outlineLvl w:val="0"/>
        <w:rPr>
          <w:rFonts w:ascii="Times New Roman" w:eastAsia="Times New Roman" w:hAnsi="Times New Roman" w:cs="Times New Roman"/>
          <w:b/>
          <w:kern w:val="36"/>
          <w:sz w:val="28"/>
          <w:szCs w:val="28"/>
          <w:lang w:val="uk-UA" w:eastAsia="ru-RU"/>
        </w:rPr>
      </w:pPr>
      <w:r w:rsidRPr="000A2D61">
        <w:rPr>
          <w:rFonts w:ascii="Times New Roman" w:eastAsia="Times New Roman" w:hAnsi="Times New Roman" w:cs="Times New Roman"/>
          <w:b/>
          <w:caps/>
          <w:kern w:val="36"/>
          <w:sz w:val="28"/>
          <w:szCs w:val="28"/>
          <w:lang w:val="uk-UA" w:eastAsia="ru-RU"/>
        </w:rPr>
        <w:t xml:space="preserve">ЗАЯВА ПРО ВИЗНАЧЕННЯ ОБСЯГУ СТРАТЕГІЧНОЇ ЕКОЛОГІЧНОЇ ОЦІНКИ ПРОЄКТУ </w:t>
      </w:r>
      <w:r w:rsidR="00DD2D27" w:rsidRPr="000A2D61">
        <w:rPr>
          <w:rFonts w:ascii="Times New Roman" w:eastAsia="Times New Roman" w:hAnsi="Times New Roman" w:cs="Times New Roman"/>
          <w:b/>
          <w:caps/>
          <w:kern w:val="36"/>
          <w:sz w:val="28"/>
          <w:szCs w:val="28"/>
          <w:lang w:val="uk-UA" w:eastAsia="ru-RU"/>
        </w:rPr>
        <w:t xml:space="preserve">СТРАТЕГІЇ РОЗВИТКУ ІРПІНСЬКОЇ МІСЬКОЇ ТЕРИТОРІАЛЬНОЇ ГРОМАДИ НА 2022-2032 РОКИ </w:t>
      </w:r>
    </w:p>
    <w:p w:rsidR="00681917" w:rsidRPr="000A2D61" w:rsidRDefault="0004760A" w:rsidP="00043389">
      <w:pPr>
        <w:spacing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1.  Замовник</w:t>
      </w:r>
      <w:r w:rsidR="00681917" w:rsidRPr="000A2D61">
        <w:rPr>
          <w:rFonts w:ascii="Times New Roman" w:hAnsi="Times New Roman" w:cs="Times New Roman"/>
          <w:b/>
          <w:sz w:val="28"/>
          <w:szCs w:val="28"/>
          <w:lang w:val="uk-UA"/>
        </w:rPr>
        <w:t xml:space="preserve"> </w:t>
      </w:r>
    </w:p>
    <w:p w:rsidR="00280289" w:rsidRPr="000A2D61" w:rsidRDefault="00F57792" w:rsidP="00043389">
      <w:pPr>
        <w:spacing w:line="240" w:lineRule="auto"/>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В</w:t>
      </w:r>
      <w:r w:rsidR="00B07A3F" w:rsidRPr="000A2D61">
        <w:rPr>
          <w:rFonts w:ascii="Times New Roman" w:hAnsi="Times New Roman" w:cs="Times New Roman"/>
          <w:sz w:val="28"/>
          <w:szCs w:val="28"/>
          <w:lang w:val="uk-UA" w:eastAsia="ru-RU"/>
        </w:rPr>
        <w:t>иконавч</w:t>
      </w:r>
      <w:r w:rsidR="00E967EC" w:rsidRPr="000A2D61">
        <w:rPr>
          <w:rFonts w:ascii="Times New Roman" w:hAnsi="Times New Roman" w:cs="Times New Roman"/>
          <w:sz w:val="28"/>
          <w:szCs w:val="28"/>
          <w:lang w:val="uk-UA" w:eastAsia="ru-RU"/>
        </w:rPr>
        <w:t>ий</w:t>
      </w:r>
      <w:r w:rsidR="00B07A3F" w:rsidRPr="000A2D61">
        <w:rPr>
          <w:rFonts w:ascii="Times New Roman" w:hAnsi="Times New Roman" w:cs="Times New Roman"/>
          <w:sz w:val="28"/>
          <w:szCs w:val="28"/>
          <w:lang w:val="uk-UA" w:eastAsia="ru-RU"/>
        </w:rPr>
        <w:t xml:space="preserve"> комітет Ірпінської міської ради</w:t>
      </w:r>
      <w:r w:rsidR="00DD7FFE" w:rsidRPr="000A2D61">
        <w:rPr>
          <w:rFonts w:ascii="Times New Roman" w:hAnsi="Times New Roman" w:cs="Times New Roman"/>
          <w:sz w:val="28"/>
          <w:szCs w:val="28"/>
          <w:lang w:val="uk-UA" w:eastAsia="ru-RU"/>
        </w:rPr>
        <w:t>.</w:t>
      </w:r>
    </w:p>
    <w:p w:rsidR="0004760A" w:rsidRPr="000A2D61" w:rsidRDefault="0004760A" w:rsidP="00043389">
      <w:pPr>
        <w:spacing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2. Вид та основні цілі документа державного планування, його зв’язок з іншими документами державного планування</w:t>
      </w:r>
    </w:p>
    <w:p w:rsidR="00280289" w:rsidRPr="000A2D61" w:rsidRDefault="00806585" w:rsidP="00552B96">
      <w:pPr>
        <w:spacing w:after="0" w:line="240" w:lineRule="auto"/>
        <w:ind w:firstLine="426"/>
        <w:jc w:val="both"/>
        <w:rPr>
          <w:rFonts w:ascii="Times New Roman" w:hAnsi="Times New Roman" w:cs="Times New Roman"/>
          <w:sz w:val="28"/>
          <w:szCs w:val="28"/>
          <w:highlight w:val="yellow"/>
          <w:lang w:val="uk-UA" w:eastAsia="ru-RU"/>
        </w:rPr>
      </w:pPr>
      <w:r w:rsidRPr="000A2D61">
        <w:rPr>
          <w:rFonts w:ascii="Times New Roman" w:hAnsi="Times New Roman" w:cs="Times New Roman"/>
          <w:sz w:val="28"/>
          <w:szCs w:val="28"/>
          <w:lang w:val="uk-UA" w:eastAsia="ru-RU"/>
        </w:rPr>
        <w:t>Стратегія розвитку Ірпінської міської територіальної громади на 2022-2032 роки</w:t>
      </w:r>
      <w:r w:rsidR="000E1D02" w:rsidRPr="000A2D61">
        <w:rPr>
          <w:rStyle w:val="fontstyle01"/>
          <w:color w:val="auto"/>
          <w:lang w:val="uk-UA"/>
        </w:rPr>
        <w:t xml:space="preserve"> </w:t>
      </w:r>
      <w:r w:rsidR="000E1D02" w:rsidRPr="000A2D61">
        <w:rPr>
          <w:rStyle w:val="fontstyle01"/>
          <w:i/>
          <w:color w:val="auto"/>
          <w:lang w:val="uk-UA"/>
        </w:rPr>
        <w:t xml:space="preserve">(далі - </w:t>
      </w:r>
      <w:r w:rsidRPr="000A2D61">
        <w:rPr>
          <w:rStyle w:val="fontstyle01"/>
          <w:i/>
          <w:color w:val="auto"/>
          <w:lang w:val="uk-UA"/>
        </w:rPr>
        <w:t>Стратегія</w:t>
      </w:r>
      <w:r w:rsidR="000E1D02" w:rsidRPr="000A2D61">
        <w:rPr>
          <w:rStyle w:val="fontstyle01"/>
          <w:i/>
          <w:color w:val="auto"/>
          <w:lang w:val="uk-UA"/>
        </w:rPr>
        <w:t>)</w:t>
      </w:r>
      <w:r w:rsidR="000E1D02" w:rsidRPr="000A2D61">
        <w:rPr>
          <w:rStyle w:val="fontstyle01"/>
          <w:color w:val="auto"/>
          <w:lang w:val="uk-UA"/>
        </w:rPr>
        <w:t xml:space="preserve"> є документом державного планування місцевого рівня та, відповідно до Закону України «Про стратегічну екологічну оцінку», підлягає проведенню стратегічної екологічної оцінки </w:t>
      </w:r>
      <w:r w:rsidR="000E1D02" w:rsidRPr="000A2D61">
        <w:rPr>
          <w:rStyle w:val="fontstyle01"/>
          <w:i/>
          <w:color w:val="auto"/>
          <w:lang w:val="uk-UA"/>
        </w:rPr>
        <w:t>(далі - СЕО).</w:t>
      </w:r>
    </w:p>
    <w:p w:rsidR="007627DC" w:rsidRPr="000A2D61" w:rsidRDefault="00280289" w:rsidP="00552B96">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eastAsia="ru-RU"/>
        </w:rPr>
        <w:t xml:space="preserve">Основна ціль </w:t>
      </w:r>
      <w:r w:rsidR="00F57792" w:rsidRPr="000A2D61">
        <w:rPr>
          <w:rFonts w:ascii="Times New Roman" w:hAnsi="Times New Roman" w:cs="Times New Roman"/>
          <w:sz w:val="28"/>
          <w:szCs w:val="28"/>
          <w:lang w:val="uk-UA" w:eastAsia="ru-RU"/>
        </w:rPr>
        <w:t>Стратегії</w:t>
      </w:r>
      <w:r w:rsidRPr="000A2D61">
        <w:rPr>
          <w:rFonts w:ascii="Times New Roman" w:hAnsi="Times New Roman" w:cs="Times New Roman"/>
          <w:sz w:val="28"/>
          <w:szCs w:val="28"/>
          <w:lang w:val="uk-UA" w:eastAsia="ru-RU"/>
        </w:rPr>
        <w:t xml:space="preserve"> –</w:t>
      </w:r>
      <w:r w:rsidR="00197DB8" w:rsidRPr="000A2D61">
        <w:rPr>
          <w:rFonts w:ascii="Times New Roman" w:hAnsi="Times New Roman" w:cs="Times New Roman"/>
          <w:sz w:val="28"/>
          <w:szCs w:val="28"/>
          <w:lang w:val="uk-UA" w:eastAsia="ru-RU"/>
        </w:rPr>
        <w:t xml:space="preserve"> </w:t>
      </w:r>
      <w:r w:rsidR="007627DC" w:rsidRPr="000A2D61">
        <w:rPr>
          <w:rFonts w:ascii="Times New Roman" w:hAnsi="Times New Roman" w:cs="Times New Roman"/>
          <w:sz w:val="28"/>
          <w:szCs w:val="28"/>
          <w:lang w:val="uk-UA"/>
        </w:rPr>
        <w:t>включає комплексну систему завдань, які базуються на розумінні поточної ситуації та рівня розвитку територіальної громади, забезпечують досягнення стратегічного бачення та місії і гармонійно поєднують інноваційну промисловість, високу якість людського капіталу та безпечне довкілля.</w:t>
      </w:r>
    </w:p>
    <w:p w:rsidR="00A604F8" w:rsidRPr="000A2D61" w:rsidRDefault="00B33E36" w:rsidP="005830A3">
      <w:pPr>
        <w:spacing w:after="0"/>
        <w:ind w:firstLine="426"/>
        <w:jc w:val="both"/>
        <w:rPr>
          <w:rFonts w:ascii="Times New Roman" w:hAnsi="Times New Roman" w:cs="Times New Roman"/>
          <w:sz w:val="28"/>
          <w:szCs w:val="28"/>
          <w:lang w:val="uk-UA"/>
        </w:rPr>
      </w:pPr>
      <w:r w:rsidRPr="000A2D61">
        <w:rPr>
          <w:rFonts w:ascii="Times New Roman" w:hAnsi="Times New Roman" w:cs="Times New Roman"/>
          <w:iCs/>
          <w:sz w:val="28"/>
          <w:szCs w:val="28"/>
          <w:lang w:val="uk-UA"/>
        </w:rPr>
        <w:t>Стратегічне бачення</w:t>
      </w:r>
      <w:r w:rsidRPr="000A2D61">
        <w:rPr>
          <w:rFonts w:ascii="Times New Roman" w:hAnsi="Times New Roman" w:cs="Times New Roman"/>
          <w:sz w:val="28"/>
          <w:szCs w:val="28"/>
          <w:lang w:val="uk-UA"/>
        </w:rPr>
        <w:t> </w:t>
      </w:r>
      <w:r w:rsidRPr="000A2D61">
        <w:rPr>
          <w:rFonts w:ascii="Times New Roman" w:hAnsi="Times New Roman" w:cs="Times New Roman"/>
          <w:iCs/>
          <w:sz w:val="28"/>
          <w:szCs w:val="28"/>
          <w:lang w:val="uk-UA"/>
        </w:rPr>
        <w:t>розвитку в довгостроковому періоді</w:t>
      </w:r>
      <w:r w:rsidRPr="000A2D61">
        <w:rPr>
          <w:rFonts w:ascii="Times New Roman" w:hAnsi="Times New Roman" w:cs="Times New Roman"/>
          <w:sz w:val="28"/>
          <w:szCs w:val="28"/>
          <w:lang w:val="uk-UA"/>
        </w:rPr>
        <w:t xml:space="preserve">: </w:t>
      </w:r>
      <w:r w:rsidR="00A604F8" w:rsidRPr="000A2D61">
        <w:rPr>
          <w:rFonts w:ascii="Times New Roman" w:hAnsi="Times New Roman" w:cs="Times New Roman"/>
          <w:sz w:val="28"/>
          <w:szCs w:val="28"/>
          <w:lang w:val="uk-UA"/>
        </w:rPr>
        <w:t>І</w:t>
      </w:r>
      <w:r w:rsidR="00C06853" w:rsidRPr="000A2D61">
        <w:rPr>
          <w:rFonts w:ascii="Times New Roman" w:hAnsi="Times New Roman" w:cs="Times New Roman"/>
          <w:sz w:val="28"/>
          <w:szCs w:val="28"/>
          <w:lang w:val="uk-UA"/>
        </w:rPr>
        <w:t>рпінь</w:t>
      </w:r>
      <w:r w:rsidR="00A604F8" w:rsidRPr="000A2D61">
        <w:rPr>
          <w:rFonts w:ascii="Times New Roman" w:hAnsi="Times New Roman" w:cs="Times New Roman"/>
          <w:sz w:val="28"/>
          <w:szCs w:val="28"/>
          <w:lang w:val="uk-UA"/>
        </w:rPr>
        <w:t xml:space="preserve"> – </w:t>
      </w:r>
      <w:r w:rsidR="00C06853" w:rsidRPr="000A2D61">
        <w:rPr>
          <w:rFonts w:ascii="Times New Roman" w:hAnsi="Times New Roman" w:cs="Times New Roman"/>
          <w:sz w:val="28"/>
          <w:szCs w:val="28"/>
          <w:lang w:val="uk-UA"/>
        </w:rPr>
        <w:t>місто здоров’я та інноваційного розвитку</w:t>
      </w:r>
      <w:r w:rsidR="00A604F8" w:rsidRPr="000A2D61">
        <w:rPr>
          <w:rFonts w:ascii="Times New Roman" w:hAnsi="Times New Roman" w:cs="Times New Roman"/>
          <w:sz w:val="28"/>
          <w:szCs w:val="28"/>
          <w:lang w:val="uk-UA"/>
        </w:rPr>
        <w:t>. Безпечне, енергоефективне та комфортне місто з розвинутим бізнесом, привабливим інвестиційним кліматом та якісною інфраструктурою. Місто активних молодих людей, із комфортними умовами проживання, відпочинку та дозвілля</w:t>
      </w:r>
    </w:p>
    <w:p w:rsidR="00136257" w:rsidRPr="000A2D61" w:rsidRDefault="00136257" w:rsidP="00681917">
      <w:pPr>
        <w:spacing w:after="0"/>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Для забезпечення досягн</w:t>
      </w:r>
      <w:r w:rsidR="00E9122A" w:rsidRPr="000A2D61">
        <w:rPr>
          <w:rFonts w:ascii="Times New Roman" w:hAnsi="Times New Roman" w:cs="Times New Roman"/>
          <w:sz w:val="28"/>
          <w:szCs w:val="28"/>
          <w:lang w:val="uk-UA"/>
        </w:rPr>
        <w:t>ення стратегічного бачення, яке</w:t>
      </w:r>
      <w:r w:rsidRPr="000A2D61">
        <w:rPr>
          <w:rFonts w:ascii="Times New Roman" w:hAnsi="Times New Roman" w:cs="Times New Roman"/>
          <w:sz w:val="28"/>
          <w:szCs w:val="28"/>
          <w:lang w:val="uk-UA"/>
        </w:rPr>
        <w:t xml:space="preserve"> відобража</w:t>
      </w:r>
      <w:r w:rsidR="00E9122A" w:rsidRPr="000A2D61">
        <w:rPr>
          <w:rFonts w:ascii="Times New Roman" w:hAnsi="Times New Roman" w:cs="Times New Roman"/>
          <w:sz w:val="28"/>
          <w:szCs w:val="28"/>
          <w:lang w:val="uk-UA"/>
        </w:rPr>
        <w:t>є той конкретний результат, якого</w:t>
      </w:r>
      <w:r w:rsidRPr="000A2D61">
        <w:rPr>
          <w:rFonts w:ascii="Times New Roman" w:hAnsi="Times New Roman" w:cs="Times New Roman"/>
          <w:sz w:val="28"/>
          <w:szCs w:val="28"/>
          <w:lang w:val="uk-UA"/>
        </w:rPr>
        <w:t xml:space="preserve"> </w:t>
      </w:r>
      <w:r w:rsidR="00E9122A" w:rsidRPr="000A2D61">
        <w:rPr>
          <w:rFonts w:ascii="Times New Roman" w:hAnsi="Times New Roman" w:cs="Times New Roman"/>
          <w:sz w:val="28"/>
          <w:szCs w:val="28"/>
          <w:lang w:val="uk-UA"/>
        </w:rPr>
        <w:t>територіальна громада</w:t>
      </w:r>
      <w:r w:rsidRPr="000A2D61">
        <w:rPr>
          <w:rFonts w:ascii="Times New Roman" w:hAnsi="Times New Roman" w:cs="Times New Roman"/>
          <w:sz w:val="28"/>
          <w:szCs w:val="28"/>
          <w:lang w:val="uk-UA"/>
        </w:rPr>
        <w:t xml:space="preserve"> бажає досягти у майбутньому, визначена </w:t>
      </w:r>
      <w:r w:rsidRPr="000A2D61">
        <w:rPr>
          <w:rFonts w:ascii="Times New Roman" w:hAnsi="Times New Roman" w:cs="Times New Roman"/>
          <w:iCs/>
          <w:sz w:val="28"/>
          <w:szCs w:val="28"/>
          <w:lang w:val="uk-UA"/>
        </w:rPr>
        <w:t>система цілей</w:t>
      </w:r>
      <w:r w:rsidRPr="000A2D61">
        <w:rPr>
          <w:rFonts w:ascii="Times New Roman" w:hAnsi="Times New Roman" w:cs="Times New Roman"/>
          <w:sz w:val="28"/>
          <w:szCs w:val="28"/>
          <w:lang w:val="uk-UA"/>
        </w:rPr>
        <w:t>, яка   конкретизує стратегічне бачення у формі, доступній для управління процесом їх реалізації. В Стратегії визначено </w:t>
      </w:r>
      <w:r w:rsidRPr="000A2D61">
        <w:rPr>
          <w:rFonts w:ascii="Times New Roman" w:hAnsi="Times New Roman" w:cs="Times New Roman"/>
          <w:iCs/>
          <w:sz w:val="28"/>
          <w:szCs w:val="28"/>
          <w:lang w:val="uk-UA"/>
        </w:rPr>
        <w:t>стратегічні цілі,</w:t>
      </w:r>
      <w:r w:rsidRPr="000A2D61">
        <w:rPr>
          <w:rFonts w:ascii="Times New Roman" w:hAnsi="Times New Roman" w:cs="Times New Roman"/>
          <w:sz w:val="28"/>
          <w:szCs w:val="28"/>
          <w:lang w:val="uk-UA"/>
        </w:rPr>
        <w:t> що визначають окремі конкретні напрямки діяльності</w:t>
      </w:r>
      <w:r w:rsidRPr="000A2D61">
        <w:rPr>
          <w:rFonts w:ascii="Times New Roman" w:hAnsi="Times New Roman" w:cs="Times New Roman"/>
          <w:iCs/>
          <w:sz w:val="28"/>
          <w:szCs w:val="28"/>
          <w:lang w:val="uk-UA"/>
        </w:rPr>
        <w:t>,  оперативні цілі, </w:t>
      </w:r>
      <w:r w:rsidRPr="000A2D61">
        <w:rPr>
          <w:rFonts w:ascii="Times New Roman" w:hAnsi="Times New Roman" w:cs="Times New Roman"/>
          <w:sz w:val="28"/>
          <w:szCs w:val="28"/>
          <w:lang w:val="uk-UA"/>
        </w:rPr>
        <w:t>як віхи на шляху досягнення стратегічних цілей, та </w:t>
      </w:r>
      <w:r w:rsidRPr="000A2D61">
        <w:rPr>
          <w:rFonts w:ascii="Times New Roman" w:hAnsi="Times New Roman" w:cs="Times New Roman"/>
          <w:iCs/>
          <w:sz w:val="28"/>
          <w:szCs w:val="28"/>
          <w:lang w:val="uk-UA"/>
        </w:rPr>
        <w:t>завдання</w:t>
      </w:r>
      <w:r w:rsidRPr="000A2D61">
        <w:rPr>
          <w:rFonts w:ascii="Times New Roman" w:hAnsi="Times New Roman" w:cs="Times New Roman"/>
          <w:sz w:val="28"/>
          <w:szCs w:val="28"/>
          <w:lang w:val="uk-UA"/>
        </w:rPr>
        <w:t>, що визначені для досягнення оперативних цілей.</w:t>
      </w:r>
    </w:p>
    <w:p w:rsidR="00D134F8" w:rsidRPr="000A2D61" w:rsidRDefault="00681917" w:rsidP="00681917">
      <w:pPr>
        <w:spacing w:after="0"/>
        <w:jc w:val="both"/>
        <w:rPr>
          <w:rFonts w:ascii="Times New Roman" w:hAnsi="Times New Roman" w:cs="Times New Roman"/>
          <w:sz w:val="28"/>
          <w:szCs w:val="28"/>
          <w:lang w:val="uk-UA"/>
        </w:rPr>
      </w:pPr>
      <w:r w:rsidRPr="000A2D61">
        <w:rPr>
          <w:rFonts w:ascii="Times New Roman" w:hAnsi="Times New Roman" w:cs="Times New Roman"/>
          <w:iCs/>
          <w:sz w:val="28"/>
          <w:szCs w:val="28"/>
          <w:lang w:val="uk-UA"/>
        </w:rPr>
        <w:t xml:space="preserve">     </w:t>
      </w:r>
      <w:r w:rsidR="00136257" w:rsidRPr="000A2D61">
        <w:rPr>
          <w:rFonts w:ascii="Times New Roman" w:hAnsi="Times New Roman" w:cs="Times New Roman"/>
          <w:iCs/>
          <w:sz w:val="28"/>
          <w:szCs w:val="28"/>
          <w:lang w:val="uk-UA"/>
        </w:rPr>
        <w:t xml:space="preserve">Стратегічними цілями розвитку </w:t>
      </w:r>
      <w:r w:rsidR="00894FB9" w:rsidRPr="000A2D61">
        <w:rPr>
          <w:rFonts w:ascii="Times New Roman" w:hAnsi="Times New Roman" w:cs="Times New Roman"/>
          <w:iCs/>
          <w:sz w:val="28"/>
          <w:szCs w:val="28"/>
          <w:lang w:val="uk-UA"/>
        </w:rPr>
        <w:t>територіальної громади</w:t>
      </w:r>
      <w:r w:rsidR="00136257" w:rsidRPr="000A2D61">
        <w:rPr>
          <w:rFonts w:ascii="Times New Roman" w:hAnsi="Times New Roman" w:cs="Times New Roman"/>
          <w:iCs/>
          <w:sz w:val="28"/>
          <w:szCs w:val="28"/>
          <w:lang w:val="uk-UA"/>
        </w:rPr>
        <w:t xml:space="preserve"> визначено</w:t>
      </w:r>
      <w:r w:rsidR="00136257" w:rsidRPr="000A2D61">
        <w:rPr>
          <w:rFonts w:ascii="Times New Roman" w:hAnsi="Times New Roman" w:cs="Times New Roman"/>
          <w:sz w:val="28"/>
          <w:szCs w:val="28"/>
          <w:lang w:val="uk-UA"/>
        </w:rPr>
        <w:t>:</w:t>
      </w:r>
    </w:p>
    <w:p w:rsidR="00136257" w:rsidRPr="000A2D61" w:rsidRDefault="00136257" w:rsidP="00681917">
      <w:pPr>
        <w:spacing w:after="0"/>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1. Розвиток людського потенціалу, наближення якості життя до європейських стандартів;</w:t>
      </w:r>
    </w:p>
    <w:p w:rsidR="00136257" w:rsidRPr="000A2D61" w:rsidRDefault="00136257" w:rsidP="00681917">
      <w:pPr>
        <w:spacing w:after="0"/>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2. Підвищення конкурентоспроможності економіки </w:t>
      </w:r>
      <w:r w:rsidR="00155D1F" w:rsidRPr="000A2D61">
        <w:rPr>
          <w:rFonts w:ascii="Times New Roman" w:hAnsi="Times New Roman" w:cs="Times New Roman"/>
          <w:sz w:val="28"/>
          <w:szCs w:val="28"/>
          <w:lang w:val="uk-UA"/>
        </w:rPr>
        <w:t>територіальної громади</w:t>
      </w:r>
      <w:r w:rsidRPr="000A2D61">
        <w:rPr>
          <w:rFonts w:ascii="Times New Roman" w:hAnsi="Times New Roman" w:cs="Times New Roman"/>
          <w:sz w:val="28"/>
          <w:szCs w:val="28"/>
          <w:lang w:val="uk-UA"/>
        </w:rPr>
        <w:t>;</w:t>
      </w:r>
    </w:p>
    <w:p w:rsidR="00136257" w:rsidRPr="000A2D61" w:rsidRDefault="00136257" w:rsidP="00681917">
      <w:pPr>
        <w:spacing w:after="0"/>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3. Розвиток інноваційно орієнтованих галузей економіки;</w:t>
      </w:r>
    </w:p>
    <w:p w:rsidR="00136257" w:rsidRPr="000A2D61" w:rsidRDefault="00136257" w:rsidP="00681917">
      <w:pPr>
        <w:spacing w:after="0"/>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4. Сталий  розвиток територій </w:t>
      </w:r>
      <w:r w:rsidR="00894FB9" w:rsidRPr="000A2D61">
        <w:rPr>
          <w:rFonts w:ascii="Times New Roman" w:hAnsi="Times New Roman" w:cs="Times New Roman"/>
          <w:sz w:val="28"/>
          <w:szCs w:val="28"/>
          <w:lang w:val="uk-UA"/>
        </w:rPr>
        <w:t xml:space="preserve">Ірпінської </w:t>
      </w:r>
      <w:r w:rsidR="00155D1F" w:rsidRPr="000A2D61">
        <w:rPr>
          <w:rFonts w:ascii="Times New Roman" w:hAnsi="Times New Roman" w:cs="Times New Roman"/>
          <w:sz w:val="28"/>
          <w:szCs w:val="28"/>
          <w:lang w:val="uk-UA"/>
        </w:rPr>
        <w:t xml:space="preserve">міської </w:t>
      </w:r>
      <w:r w:rsidR="008524CA" w:rsidRPr="000A2D61">
        <w:rPr>
          <w:rFonts w:ascii="Times New Roman" w:hAnsi="Times New Roman" w:cs="Times New Roman"/>
          <w:sz w:val="28"/>
          <w:szCs w:val="28"/>
          <w:lang w:val="uk-UA"/>
        </w:rPr>
        <w:t>територіальної громади.</w:t>
      </w:r>
    </w:p>
    <w:p w:rsidR="00E258AD" w:rsidRPr="000A2D61" w:rsidRDefault="00E258AD" w:rsidP="00681917">
      <w:pPr>
        <w:ind w:firstLine="426"/>
        <w:jc w:val="both"/>
        <w:rPr>
          <w:rFonts w:ascii="Times New Roman" w:hAnsi="Times New Roman" w:cs="Times New Roman"/>
          <w:b/>
          <w:bCs/>
          <w:sz w:val="28"/>
          <w:szCs w:val="28"/>
          <w:shd w:val="clear" w:color="auto" w:fill="FFFFFF"/>
          <w:lang w:val="uk-UA"/>
        </w:rPr>
      </w:pPr>
      <w:r w:rsidRPr="000A2D61">
        <w:rPr>
          <w:rFonts w:ascii="Times New Roman" w:hAnsi="Times New Roman" w:cs="Times New Roman"/>
          <w:sz w:val="28"/>
          <w:szCs w:val="28"/>
          <w:lang w:val="uk-UA" w:eastAsia="ru-RU"/>
        </w:rPr>
        <w:t>Стратегію розроблено</w:t>
      </w:r>
      <w:r w:rsidR="003C33EE" w:rsidRPr="000A2D61">
        <w:rPr>
          <w:rFonts w:ascii="Times New Roman" w:hAnsi="Times New Roman" w:cs="Times New Roman"/>
          <w:sz w:val="28"/>
          <w:szCs w:val="28"/>
          <w:lang w:val="uk-UA" w:eastAsia="ru-RU"/>
        </w:rPr>
        <w:t xml:space="preserve"> згідно з вимогами Конституції України, на підставі законів України </w:t>
      </w:r>
      <w:r w:rsidR="008D16C2" w:rsidRPr="000A2D61">
        <w:rPr>
          <w:rFonts w:ascii="Times New Roman" w:eastAsia="Times New Roman" w:hAnsi="Times New Roman" w:cs="Times New Roman"/>
          <w:sz w:val="28"/>
          <w:szCs w:val="28"/>
          <w:lang w:val="uk-UA"/>
        </w:rPr>
        <w:t xml:space="preserve">«Про стимулювання розвитку регіонів», «Про місцеве самоврядування в Україні», </w:t>
      </w:r>
      <w:r w:rsidR="008D16C2" w:rsidRPr="000A2D61">
        <w:rPr>
          <w:rFonts w:ascii="Times New Roman" w:hAnsi="Times New Roman" w:cs="Times New Roman"/>
          <w:sz w:val="28"/>
          <w:szCs w:val="28"/>
          <w:lang w:val="uk-UA" w:eastAsia="ru-RU"/>
        </w:rPr>
        <w:t>«</w:t>
      </w:r>
      <w:r w:rsidR="003C33EE" w:rsidRPr="000A2D61">
        <w:rPr>
          <w:rFonts w:ascii="Times New Roman" w:hAnsi="Times New Roman" w:cs="Times New Roman"/>
          <w:sz w:val="28"/>
          <w:szCs w:val="28"/>
          <w:lang w:val="uk-UA" w:eastAsia="ru-RU"/>
        </w:rPr>
        <w:t>Про державне прогнозування та розроблення програм економічного</w:t>
      </w:r>
      <w:r w:rsidR="008D16C2" w:rsidRPr="000A2D61">
        <w:rPr>
          <w:rFonts w:ascii="Times New Roman" w:hAnsi="Times New Roman" w:cs="Times New Roman"/>
          <w:sz w:val="28"/>
          <w:szCs w:val="28"/>
          <w:lang w:val="uk-UA" w:eastAsia="ru-RU"/>
        </w:rPr>
        <w:t xml:space="preserve"> і соціального розвитку України»</w:t>
      </w:r>
      <w:r w:rsidR="003C33EE" w:rsidRPr="000A2D61">
        <w:rPr>
          <w:rFonts w:ascii="Times New Roman" w:hAnsi="Times New Roman" w:cs="Times New Roman"/>
          <w:sz w:val="28"/>
          <w:szCs w:val="28"/>
          <w:lang w:val="uk-UA" w:eastAsia="ru-RU"/>
        </w:rPr>
        <w:t>, «Про стратегічну екологічну оцінку», постанови Кабінету Міністрів Україн</w:t>
      </w:r>
      <w:r w:rsidRPr="000A2D61">
        <w:rPr>
          <w:rFonts w:ascii="Times New Roman" w:hAnsi="Times New Roman" w:cs="Times New Roman"/>
          <w:sz w:val="28"/>
          <w:szCs w:val="28"/>
          <w:lang w:val="uk-UA" w:eastAsia="ru-RU"/>
        </w:rPr>
        <w:t>и від 05.08.2020</w:t>
      </w:r>
      <w:r w:rsidR="003C33EE" w:rsidRPr="000A2D61">
        <w:rPr>
          <w:rFonts w:ascii="Times New Roman" w:hAnsi="Times New Roman" w:cs="Times New Roman"/>
          <w:sz w:val="28"/>
          <w:szCs w:val="28"/>
          <w:lang w:val="uk-UA" w:eastAsia="ru-RU"/>
        </w:rPr>
        <w:t xml:space="preserve"> № </w:t>
      </w:r>
      <w:r w:rsidRPr="000A2D61">
        <w:rPr>
          <w:rFonts w:ascii="Times New Roman" w:hAnsi="Times New Roman" w:cs="Times New Roman"/>
          <w:sz w:val="28"/>
          <w:szCs w:val="28"/>
          <w:lang w:val="uk-UA" w:eastAsia="ru-RU"/>
        </w:rPr>
        <w:t>695</w:t>
      </w:r>
      <w:r w:rsidR="003C33EE" w:rsidRPr="000A2D61">
        <w:rPr>
          <w:rFonts w:ascii="Times New Roman" w:hAnsi="Times New Roman" w:cs="Times New Roman"/>
          <w:sz w:val="28"/>
          <w:szCs w:val="28"/>
          <w:lang w:val="uk-UA" w:eastAsia="ru-RU"/>
        </w:rPr>
        <w:t xml:space="preserve"> </w:t>
      </w:r>
      <w:r w:rsidRPr="000A2D61">
        <w:rPr>
          <w:rFonts w:ascii="Times New Roman" w:hAnsi="Times New Roman" w:cs="Times New Roman"/>
          <w:sz w:val="28"/>
          <w:szCs w:val="28"/>
          <w:lang w:val="uk-UA" w:eastAsia="ru-RU"/>
        </w:rPr>
        <w:t>«</w:t>
      </w:r>
      <w:r w:rsidRPr="000A2D61">
        <w:rPr>
          <w:rFonts w:ascii="Times New Roman" w:hAnsi="Times New Roman" w:cs="Times New Roman"/>
          <w:bCs/>
          <w:sz w:val="28"/>
          <w:szCs w:val="28"/>
          <w:shd w:val="clear" w:color="auto" w:fill="FFFFFF"/>
          <w:lang w:val="uk-UA"/>
        </w:rPr>
        <w:t xml:space="preserve">Про затвердження Державної стратегії регіонального розвитку на 2021—2027 роки», </w:t>
      </w:r>
      <w:r w:rsidRPr="000A2D61">
        <w:rPr>
          <w:rFonts w:ascii="Times New Roman" w:hAnsi="Times New Roman" w:cs="Times New Roman"/>
          <w:sz w:val="28"/>
          <w:szCs w:val="28"/>
          <w:lang w:val="uk-UA" w:eastAsia="ru-RU"/>
        </w:rPr>
        <w:t xml:space="preserve">від 29.07.2020 № 671 «Прогнозу економічного і </w:t>
      </w:r>
      <w:r w:rsidRPr="000A2D61">
        <w:rPr>
          <w:rFonts w:ascii="Times New Roman" w:hAnsi="Times New Roman" w:cs="Times New Roman"/>
          <w:sz w:val="28"/>
          <w:szCs w:val="28"/>
          <w:lang w:val="uk-UA" w:eastAsia="ru-RU"/>
        </w:rPr>
        <w:lastRenderedPageBreak/>
        <w:t xml:space="preserve">соціального розвитку України на 2021-2023 роки», Указ Президента України від 30.09.2019 № 722 «Цілей сталого розвитку України до 2030 року», </w:t>
      </w:r>
      <w:r w:rsidR="00FB4BA8" w:rsidRPr="000A2D61">
        <w:rPr>
          <w:rFonts w:ascii="Times New Roman" w:hAnsi="Times New Roman" w:cs="Times New Roman"/>
          <w:sz w:val="28"/>
          <w:szCs w:val="28"/>
          <w:lang w:val="uk-UA" w:eastAsia="ru-RU"/>
        </w:rPr>
        <w:t>рішень</w:t>
      </w:r>
      <w:r w:rsidRPr="000A2D61">
        <w:rPr>
          <w:rFonts w:ascii="Times New Roman" w:hAnsi="Times New Roman" w:cs="Times New Roman"/>
          <w:sz w:val="28"/>
          <w:szCs w:val="28"/>
          <w:lang w:val="uk-UA" w:eastAsia="ru-RU"/>
        </w:rPr>
        <w:t xml:space="preserve"> Київської обласної р</w:t>
      </w:r>
      <w:r w:rsidR="00FB4BA8" w:rsidRPr="000A2D61">
        <w:rPr>
          <w:rFonts w:ascii="Times New Roman" w:hAnsi="Times New Roman" w:cs="Times New Roman"/>
          <w:sz w:val="28"/>
          <w:szCs w:val="28"/>
          <w:lang w:val="uk-UA" w:eastAsia="ru-RU"/>
        </w:rPr>
        <w:t>ади від 19.12.2020 № 789-32-VII «Стратегії розвитку Київської області на 2021-2027 роки», від 22.06.2020р. № 858-35-VII «Плану заходів з реалізації у 2021-2023 роках Стратегії розвитку Київської області на 2021-2027 роки»</w:t>
      </w:r>
    </w:p>
    <w:p w:rsidR="00CC05DB" w:rsidRPr="000A2D61" w:rsidRDefault="0004760A" w:rsidP="00CC05DB">
      <w:pPr>
        <w:spacing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E6F51" w:rsidRPr="000A2D61" w:rsidRDefault="000E6F51" w:rsidP="00CC05DB">
      <w:pPr>
        <w:spacing w:line="240" w:lineRule="auto"/>
        <w:ind w:firstLine="426"/>
        <w:jc w:val="both"/>
        <w:rPr>
          <w:rFonts w:ascii="Times New Roman" w:hAnsi="Times New Roman" w:cs="Times New Roman"/>
          <w:b/>
          <w:sz w:val="28"/>
          <w:szCs w:val="28"/>
          <w:lang w:val="uk-UA"/>
        </w:rPr>
      </w:pPr>
      <w:r w:rsidRPr="000A2D61">
        <w:rPr>
          <w:rFonts w:ascii="Times New Roman" w:hAnsi="Times New Roman" w:cs="Times New Roman"/>
          <w:sz w:val="28"/>
          <w:szCs w:val="28"/>
          <w:shd w:val="clear" w:color="auto" w:fill="FFFFFF"/>
          <w:lang w:val="uk-UA"/>
        </w:rPr>
        <w:t>Методологія розроблення та реалізації Стратегії розвитку Ірпінської міської територіальної громади на період до 2032 року передбачає розроблення Плану заходів з її реалізації. Для кожного з визначених напрямів розвитку розробляються стратегічні (загальні) та операційні цілі. За кожною операційною ціллю розробляється низка проектів, серед яких можуть бути проекти,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проектів має бути здійснена процедура оцінки впливу на довкілля.</w:t>
      </w:r>
    </w:p>
    <w:p w:rsidR="009337C9" w:rsidRPr="000A2D61" w:rsidRDefault="009337C9"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4. Ймовірні наслідки:</w:t>
      </w:r>
    </w:p>
    <w:p w:rsidR="00CC05DB" w:rsidRPr="000A2D61" w:rsidRDefault="00CC05DB" w:rsidP="00681917">
      <w:pPr>
        <w:spacing w:after="0" w:line="240" w:lineRule="auto"/>
        <w:jc w:val="both"/>
        <w:rPr>
          <w:rFonts w:ascii="Times New Roman" w:hAnsi="Times New Roman" w:cs="Times New Roman"/>
          <w:b/>
          <w:sz w:val="28"/>
          <w:szCs w:val="28"/>
          <w:lang w:val="uk-UA"/>
        </w:rPr>
      </w:pPr>
    </w:p>
    <w:p w:rsidR="009337C9" w:rsidRPr="000A2D61" w:rsidRDefault="009337C9" w:rsidP="00CC05DB">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В ході здійснення стратегічної екологічної оцінки </w:t>
      </w:r>
      <w:r w:rsidRPr="000A2D61">
        <w:rPr>
          <w:rFonts w:ascii="Times New Roman" w:hAnsi="Times New Roman" w:cs="Times New Roman"/>
          <w:i/>
          <w:iCs/>
          <w:sz w:val="28"/>
          <w:szCs w:val="28"/>
          <w:lang w:val="uk-UA"/>
        </w:rPr>
        <w:t>(далі – СЕО)</w:t>
      </w:r>
      <w:r w:rsidRPr="000A2D61">
        <w:rPr>
          <w:rFonts w:ascii="Times New Roman" w:hAnsi="Times New Roman" w:cs="Times New Roman"/>
          <w:sz w:val="28"/>
          <w:szCs w:val="28"/>
          <w:lang w:val="uk-UA"/>
        </w:rPr>
        <w:t> буде оцінено ймовірні наслідки реалізації проєкту Стратегії, зокрема, мають бути оцінені ймовірні наслідки:</w:t>
      </w:r>
    </w:p>
    <w:p w:rsidR="009337C9" w:rsidRPr="000A2D61" w:rsidRDefault="009337C9"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 для довкілля, у тому числі для здоров’я населення, за такими компонентами:</w:t>
      </w:r>
    </w:p>
    <w:p w:rsidR="009337C9" w:rsidRPr="000A2D61" w:rsidRDefault="009337C9"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 </w:t>
      </w:r>
      <w:r w:rsidR="00A43350" w:rsidRPr="000A2D61">
        <w:rPr>
          <w:rFonts w:ascii="Times New Roman" w:hAnsi="Times New Roman" w:cs="Times New Roman"/>
          <w:sz w:val="28"/>
          <w:szCs w:val="28"/>
          <w:lang w:val="uk-UA"/>
        </w:rPr>
        <w:t xml:space="preserve">клімат </w:t>
      </w:r>
      <w:r w:rsidR="00177F27">
        <w:rPr>
          <w:rFonts w:ascii="Times New Roman" w:hAnsi="Times New Roman" w:cs="Times New Roman"/>
          <w:sz w:val="28"/>
          <w:szCs w:val="28"/>
          <w:lang w:val="uk-UA"/>
        </w:rPr>
        <w:t>та ат</w:t>
      </w:r>
      <w:r w:rsidRPr="000A2D61">
        <w:rPr>
          <w:rFonts w:ascii="Times New Roman" w:hAnsi="Times New Roman" w:cs="Times New Roman"/>
          <w:sz w:val="28"/>
          <w:szCs w:val="28"/>
          <w:lang w:val="uk-UA"/>
        </w:rPr>
        <w:t>мосферне повітря;</w:t>
      </w:r>
    </w:p>
    <w:p w:rsidR="009337C9" w:rsidRPr="000A2D61" w:rsidRDefault="009337C9"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ґрунти;</w:t>
      </w:r>
    </w:p>
    <w:p w:rsidR="009337C9" w:rsidRPr="000A2D61" w:rsidRDefault="009337C9"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 </w:t>
      </w:r>
      <w:r w:rsidR="00A43350" w:rsidRPr="000A2D61">
        <w:rPr>
          <w:rFonts w:ascii="Times New Roman" w:hAnsi="Times New Roman" w:cs="Times New Roman"/>
          <w:sz w:val="28"/>
          <w:szCs w:val="28"/>
          <w:lang w:val="uk-UA"/>
        </w:rPr>
        <w:t>поверхневі та підземні води</w:t>
      </w:r>
      <w:r w:rsidRPr="000A2D61">
        <w:rPr>
          <w:rFonts w:ascii="Times New Roman" w:hAnsi="Times New Roman" w:cs="Times New Roman"/>
          <w:sz w:val="28"/>
          <w:szCs w:val="28"/>
          <w:lang w:val="uk-UA"/>
        </w:rPr>
        <w:t>;</w:t>
      </w:r>
    </w:p>
    <w:p w:rsidR="009337C9" w:rsidRPr="000A2D61" w:rsidRDefault="009337C9"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 </w:t>
      </w:r>
      <w:r w:rsidR="00A43350" w:rsidRPr="000A2D61">
        <w:rPr>
          <w:rFonts w:ascii="Times New Roman" w:hAnsi="Times New Roman" w:cs="Times New Roman"/>
          <w:sz w:val="28"/>
          <w:szCs w:val="28"/>
          <w:lang w:val="uk-UA"/>
        </w:rPr>
        <w:t xml:space="preserve">флора, фауна, </w:t>
      </w:r>
      <w:r w:rsidRPr="000A2D61">
        <w:rPr>
          <w:rFonts w:ascii="Times New Roman" w:hAnsi="Times New Roman" w:cs="Times New Roman"/>
          <w:sz w:val="28"/>
          <w:szCs w:val="28"/>
          <w:lang w:val="uk-UA"/>
        </w:rPr>
        <w:t>біорізноманіття;</w:t>
      </w:r>
    </w:p>
    <w:p w:rsidR="00A43350" w:rsidRPr="000A2D61" w:rsidRDefault="00A43350" w:rsidP="00A43350">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ландшафти та культурна спадщина;</w:t>
      </w:r>
    </w:p>
    <w:p w:rsidR="009337C9" w:rsidRPr="000A2D61" w:rsidRDefault="009337C9"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 </w:t>
      </w:r>
      <w:r w:rsidR="00A43350" w:rsidRPr="000A2D61">
        <w:rPr>
          <w:rFonts w:ascii="Times New Roman" w:hAnsi="Times New Roman" w:cs="Times New Roman"/>
          <w:sz w:val="28"/>
          <w:szCs w:val="28"/>
          <w:lang w:val="uk-UA"/>
        </w:rPr>
        <w:t>поводження з відходами</w:t>
      </w:r>
      <w:r w:rsidRPr="000A2D61">
        <w:rPr>
          <w:rFonts w:ascii="Times New Roman" w:hAnsi="Times New Roman" w:cs="Times New Roman"/>
          <w:sz w:val="28"/>
          <w:szCs w:val="28"/>
          <w:lang w:val="uk-UA"/>
        </w:rPr>
        <w:t>;</w:t>
      </w:r>
    </w:p>
    <w:p w:rsidR="009337C9" w:rsidRPr="000A2D61" w:rsidRDefault="009337C9"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 для територій з природоохоронним статусом</w:t>
      </w:r>
      <w:r w:rsidR="00627411" w:rsidRPr="000A2D61">
        <w:rPr>
          <w:rFonts w:ascii="Times New Roman" w:hAnsi="Times New Roman" w:cs="Times New Roman"/>
          <w:b/>
          <w:sz w:val="28"/>
          <w:szCs w:val="28"/>
          <w:lang w:val="uk-UA"/>
        </w:rPr>
        <w:t>:</w:t>
      </w:r>
    </w:p>
    <w:p w:rsidR="00B8133A" w:rsidRPr="000A2D61" w:rsidRDefault="00B8133A" w:rsidP="005830A3">
      <w:pPr>
        <w:spacing w:after="0" w:line="240" w:lineRule="auto"/>
        <w:ind w:firstLine="426"/>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 xml:space="preserve">Станом на 01.07.2020 на території м. Ірпінь налічується 2 об’єкти природно-заповідного фонду загальною площею 2,0 га,  </w:t>
      </w:r>
      <w:r w:rsidR="006E23AA" w:rsidRPr="000A2D61">
        <w:rPr>
          <w:rFonts w:ascii="Times New Roman" w:hAnsi="Times New Roman" w:cs="Times New Roman"/>
          <w:sz w:val="28"/>
          <w:szCs w:val="28"/>
          <w:lang w:val="uk-UA" w:eastAsia="ru-RU"/>
        </w:rPr>
        <w:t>а саме</w:t>
      </w:r>
      <w:r w:rsidRPr="000A2D61">
        <w:rPr>
          <w:rFonts w:ascii="Times New Roman" w:hAnsi="Times New Roman" w:cs="Times New Roman"/>
          <w:sz w:val="28"/>
          <w:szCs w:val="28"/>
          <w:lang w:val="uk-UA" w:eastAsia="ru-RU"/>
        </w:rPr>
        <w:t>: парки-пам'ятки садово-паркового мистецтва.</w:t>
      </w:r>
    </w:p>
    <w:p w:rsidR="00B8133A" w:rsidRPr="000A2D61" w:rsidRDefault="00B8133A" w:rsidP="005830A3">
      <w:pPr>
        <w:spacing w:after="0" w:line="240" w:lineRule="auto"/>
        <w:ind w:firstLine="426"/>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Під час здійснення стратегічної екологічної оцінки необхідно оцінити ймовірні наслідки для цих територій.</w:t>
      </w:r>
    </w:p>
    <w:p w:rsidR="00627411" w:rsidRPr="000A2D61" w:rsidRDefault="00627411"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 транскордонні наслідки для довкілля, у тому числі для здоров’я населення</w:t>
      </w:r>
    </w:p>
    <w:p w:rsidR="00627411" w:rsidRPr="000A2D61" w:rsidRDefault="00627411" w:rsidP="005830A3">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Під час здійснення стратегічної екологічної оцінки необхідно дослідити транскордонні наслідки для довкілля, у тому числі для </w:t>
      </w:r>
      <w:r w:rsidR="005B4121" w:rsidRPr="000A2D61">
        <w:rPr>
          <w:rFonts w:ascii="Times New Roman" w:hAnsi="Times New Roman" w:cs="Times New Roman"/>
          <w:sz w:val="28"/>
          <w:szCs w:val="28"/>
          <w:lang w:val="uk-UA"/>
        </w:rPr>
        <w:t>здоров’я</w:t>
      </w:r>
      <w:r w:rsidRPr="000A2D61">
        <w:rPr>
          <w:rFonts w:ascii="Times New Roman" w:hAnsi="Times New Roman" w:cs="Times New Roman"/>
          <w:sz w:val="28"/>
          <w:szCs w:val="28"/>
          <w:lang w:val="uk-UA"/>
        </w:rPr>
        <w:t xml:space="preserve"> населення.</w:t>
      </w:r>
    </w:p>
    <w:p w:rsidR="00065B4D" w:rsidRPr="000A2D61" w:rsidRDefault="00065B4D"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lastRenderedPageBreak/>
        <w:t>5. Виправдані альтернативи, які необхідно розглянути, у тому числі, якщо документ державного планування не буде затверджено</w:t>
      </w:r>
    </w:p>
    <w:p w:rsidR="00C40003" w:rsidRPr="000A2D61" w:rsidRDefault="00C40003" w:rsidP="00681917">
      <w:pPr>
        <w:spacing w:after="0" w:line="240" w:lineRule="auto"/>
        <w:jc w:val="both"/>
        <w:rPr>
          <w:rFonts w:ascii="Times New Roman" w:hAnsi="Times New Roman" w:cs="Times New Roman"/>
          <w:b/>
          <w:sz w:val="28"/>
          <w:szCs w:val="28"/>
          <w:lang w:val="uk-UA"/>
        </w:rPr>
      </w:pPr>
    </w:p>
    <w:p w:rsidR="00CF5D33" w:rsidRPr="000A2D61" w:rsidRDefault="00CF5D33" w:rsidP="00CF5D33">
      <w:pPr>
        <w:shd w:val="clear" w:color="auto" w:fill="FFFFFF"/>
        <w:spacing w:after="0" w:line="240" w:lineRule="auto"/>
        <w:ind w:firstLine="709"/>
        <w:jc w:val="both"/>
        <w:rPr>
          <w:rStyle w:val="fontstyle01"/>
          <w:color w:val="auto"/>
          <w:lang w:val="uk-UA"/>
        </w:rPr>
      </w:pPr>
      <w:r w:rsidRPr="000A2D61">
        <w:rPr>
          <w:rStyle w:val="fontstyle01"/>
          <w:color w:val="auto"/>
          <w:lang w:val="uk-UA"/>
        </w:rPr>
        <w:t>Зважаючи на комплексність рішень проєкту Стратегії, що обумовлюється необхідністю виконання пріоритетів Стратегії,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rsidR="00CF5D33" w:rsidRPr="000A2D61" w:rsidRDefault="00CF5D33" w:rsidP="00CF5D33">
      <w:pPr>
        <w:shd w:val="clear" w:color="auto" w:fill="FFFFFF"/>
        <w:spacing w:after="0" w:line="240" w:lineRule="auto"/>
        <w:ind w:firstLine="709"/>
        <w:jc w:val="both"/>
        <w:rPr>
          <w:rStyle w:val="fontstyle01"/>
          <w:color w:val="auto"/>
          <w:lang w:val="uk-UA"/>
        </w:rPr>
      </w:pPr>
      <w:r w:rsidRPr="000A2D61">
        <w:rPr>
          <w:rStyle w:val="fontstyle01"/>
          <w:color w:val="auto"/>
          <w:lang w:val="uk-UA"/>
        </w:rPr>
        <w:t xml:space="preserve">При впровадженні заходів Стратегії, у порівнянні із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Стратегії. </w:t>
      </w:r>
    </w:p>
    <w:p w:rsidR="00CF5D33" w:rsidRPr="000A2D61" w:rsidRDefault="00CF5D33" w:rsidP="000763E0">
      <w:pPr>
        <w:spacing w:after="0" w:line="240" w:lineRule="auto"/>
        <w:ind w:firstLine="567"/>
        <w:jc w:val="both"/>
        <w:rPr>
          <w:rFonts w:ascii="Times New Roman" w:hAnsi="Times New Roman" w:cs="Times New Roman"/>
          <w:sz w:val="28"/>
          <w:szCs w:val="28"/>
          <w:lang w:val="uk-UA"/>
        </w:rPr>
      </w:pPr>
    </w:p>
    <w:p w:rsidR="00E10C44" w:rsidRPr="000A2D61" w:rsidRDefault="00E10C44"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6. Дослідження, які необхідно провести, методи і критерії, що використовуватимуться під час стратегічної екологічної оцінки</w:t>
      </w:r>
    </w:p>
    <w:p w:rsidR="003A4EB7" w:rsidRPr="000A2D61" w:rsidRDefault="003A4EB7" w:rsidP="00681917">
      <w:pPr>
        <w:spacing w:after="0" w:line="240" w:lineRule="auto"/>
        <w:jc w:val="both"/>
        <w:rPr>
          <w:rFonts w:ascii="Times New Roman" w:hAnsi="Times New Roman" w:cs="Times New Roman"/>
          <w:b/>
          <w:sz w:val="28"/>
          <w:szCs w:val="28"/>
          <w:lang w:val="uk-UA"/>
        </w:rPr>
      </w:pPr>
    </w:p>
    <w:p w:rsidR="00E10C44" w:rsidRPr="000A2D61" w:rsidRDefault="00E10C44"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xml:space="preserve">Під час проведення стратегічної екологічної оцінки наслідків виконання документів державного планування для довкілля, у тому числі для </w:t>
      </w:r>
      <w:r w:rsidR="005F7DC7" w:rsidRPr="000A2D61">
        <w:rPr>
          <w:rFonts w:ascii="Times New Roman" w:hAnsi="Times New Roman" w:cs="Times New Roman"/>
          <w:sz w:val="28"/>
          <w:szCs w:val="28"/>
          <w:lang w:val="uk-UA"/>
        </w:rPr>
        <w:t>здоров’я</w:t>
      </w:r>
      <w:r w:rsidRPr="000A2D61">
        <w:rPr>
          <w:rFonts w:ascii="Times New Roman" w:hAnsi="Times New Roman" w:cs="Times New Roman"/>
          <w:sz w:val="28"/>
          <w:szCs w:val="28"/>
          <w:lang w:val="uk-UA"/>
        </w:rPr>
        <w:t xml:space="preserve"> населення, будуть використовуватись такі аналітичні методи:</w:t>
      </w:r>
    </w:p>
    <w:p w:rsidR="00E10C44" w:rsidRPr="000A2D61" w:rsidRDefault="00E10C44"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порівняльний аналіз;</w:t>
      </w:r>
    </w:p>
    <w:p w:rsidR="00E10C44" w:rsidRPr="000A2D61" w:rsidRDefault="00E10C44"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аналіз тенденцій;</w:t>
      </w:r>
    </w:p>
    <w:p w:rsidR="00E10C44" w:rsidRPr="000A2D61" w:rsidRDefault="00E10C44"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 SWOT-аналіз;</w:t>
      </w:r>
    </w:p>
    <w:p w:rsidR="00E10C44" w:rsidRPr="000A2D61" w:rsidRDefault="00E10C44"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цільовий аналіз та інші.</w:t>
      </w:r>
    </w:p>
    <w:p w:rsidR="00E10C44" w:rsidRPr="000A2D61" w:rsidRDefault="00E10C44"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Також будуть використані такі форми участі громадськості, як інформування, консультування, обговорення та інші.</w:t>
      </w:r>
    </w:p>
    <w:p w:rsidR="00E10C44" w:rsidRPr="000A2D61" w:rsidRDefault="00E10C44" w:rsidP="005830A3">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Для підготовки звіту передбачається використовувати  регіональну доповідь про стан навколишнього природного середовища в області, екологічний паспорт області, статистичну інформацію щодо стану д</w:t>
      </w:r>
      <w:r w:rsidR="00A43350" w:rsidRPr="000A2D61">
        <w:rPr>
          <w:rFonts w:ascii="Times New Roman" w:hAnsi="Times New Roman" w:cs="Times New Roman"/>
          <w:sz w:val="28"/>
          <w:szCs w:val="28"/>
          <w:lang w:val="uk-UA"/>
        </w:rPr>
        <w:t>овкілля та здоров’я населення.</w:t>
      </w:r>
    </w:p>
    <w:p w:rsidR="00681917" w:rsidRPr="000A2D61" w:rsidRDefault="00681917" w:rsidP="00681917">
      <w:pPr>
        <w:spacing w:after="0" w:line="240" w:lineRule="auto"/>
        <w:jc w:val="both"/>
        <w:rPr>
          <w:rFonts w:ascii="Times New Roman" w:hAnsi="Times New Roman" w:cs="Times New Roman"/>
          <w:sz w:val="28"/>
          <w:szCs w:val="28"/>
          <w:lang w:val="uk-UA"/>
        </w:rPr>
      </w:pPr>
    </w:p>
    <w:p w:rsidR="00462E6C" w:rsidRPr="000A2D61" w:rsidRDefault="00462E6C"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3A4EB7" w:rsidRPr="000A2D61" w:rsidRDefault="003A4EB7" w:rsidP="00681917">
      <w:pPr>
        <w:spacing w:after="0" w:line="240" w:lineRule="auto"/>
        <w:jc w:val="both"/>
        <w:rPr>
          <w:rFonts w:ascii="Times New Roman" w:hAnsi="Times New Roman" w:cs="Times New Roman"/>
          <w:b/>
          <w:sz w:val="28"/>
          <w:szCs w:val="28"/>
          <w:lang w:val="uk-UA"/>
        </w:rPr>
      </w:pPr>
    </w:p>
    <w:p w:rsidR="00462E6C" w:rsidRPr="000A2D61" w:rsidRDefault="00462E6C"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Під час проведення стратегічної екологічної оцінки передбачається розглянути заходи для запобігання, зменшення та пом’якшення негативних наслідків для довкілля, визначені законодавством.</w:t>
      </w:r>
    </w:p>
    <w:p w:rsidR="00462E6C" w:rsidRPr="000A2D61" w:rsidRDefault="00462E6C"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Згідно з Законом України «Про охорону навколишнього природного середовища» встановлено використання природних ресурсів громадянами, підприємствами, установами та організаціями з додержанням обов’язкових екологічних вимог:</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а) раціонального й економного використання природних ресурсів на основі широкого застосування новітніх технологій;</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б) здійснення заходів щодо запобігання забрудненню та  виснаженню природних ресурсів, негативному впливу на стан навколишнього природного середовища;</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lastRenderedPageBreak/>
        <w:t>в) здійснення заходів щодо відтворення відновлюваних природних ресурсів;</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д) збереження територій і об’єктів природно-заповідного фонду, а також інших територій, що підлягають особливій охороні;</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е)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Також буде враховано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w:t>
      </w:r>
    </w:p>
    <w:p w:rsidR="00462E6C" w:rsidRPr="000A2D61" w:rsidRDefault="00462E6C"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681917" w:rsidRPr="000A2D61" w:rsidRDefault="00681917" w:rsidP="00681917">
      <w:pPr>
        <w:spacing w:after="0" w:line="240" w:lineRule="auto"/>
        <w:ind w:firstLine="426"/>
        <w:jc w:val="both"/>
        <w:rPr>
          <w:rFonts w:ascii="Times New Roman" w:hAnsi="Times New Roman" w:cs="Times New Roman"/>
          <w:sz w:val="28"/>
          <w:szCs w:val="28"/>
          <w:lang w:val="uk-UA"/>
        </w:rPr>
      </w:pPr>
    </w:p>
    <w:p w:rsidR="00462E6C" w:rsidRDefault="00462E6C"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sz w:val="28"/>
          <w:szCs w:val="28"/>
          <w:lang w:val="uk-UA"/>
        </w:rPr>
        <w:t> </w:t>
      </w:r>
      <w:r w:rsidRPr="000A2D61">
        <w:rPr>
          <w:rFonts w:ascii="Times New Roman" w:hAnsi="Times New Roman" w:cs="Times New Roman"/>
          <w:b/>
          <w:sz w:val="28"/>
          <w:szCs w:val="28"/>
          <w:lang w:val="uk-UA"/>
        </w:rPr>
        <w:t>8. Пропозиції щодо структури та змісту звіту про стратегічну екологічну оцінку</w:t>
      </w:r>
    </w:p>
    <w:p w:rsidR="005F7DC7" w:rsidRPr="000A2D61" w:rsidRDefault="005F7DC7" w:rsidP="00681917">
      <w:pPr>
        <w:spacing w:after="0" w:line="240" w:lineRule="auto"/>
        <w:jc w:val="both"/>
        <w:rPr>
          <w:rFonts w:ascii="Times New Roman" w:hAnsi="Times New Roman" w:cs="Times New Roman"/>
          <w:b/>
          <w:sz w:val="28"/>
          <w:szCs w:val="28"/>
          <w:lang w:val="uk-UA"/>
        </w:rPr>
      </w:pPr>
    </w:p>
    <w:p w:rsidR="00462E6C" w:rsidRPr="000A2D61" w:rsidRDefault="00462E6C"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Звіт про стратегічну екологічну оцінку буде складено до затвердження документів державного планування відповідно до статті 11 Закону України «Про стратегічну екологічну оцінку».</w:t>
      </w:r>
    </w:p>
    <w:p w:rsidR="00462E6C" w:rsidRPr="000A2D61" w:rsidRDefault="00462E6C" w:rsidP="00681917">
      <w:pPr>
        <w:spacing w:after="0" w:line="240" w:lineRule="auto"/>
        <w:ind w:firstLine="426"/>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Передбачається така структура та зміст звіту про стратегічну екологічну оцінку:</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1) зміст та основні цілі документа державного планування, його зв’язок з іншими документами державного планування;</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lastRenderedPageBreak/>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10) опис ймовірних транскордонних наслідків для довкілля, у тому числі для здоров’я населення (за наявності);</w:t>
      </w:r>
    </w:p>
    <w:p w:rsidR="00462E6C" w:rsidRPr="000A2D61" w:rsidRDefault="00462E6C" w:rsidP="00681917">
      <w:pPr>
        <w:spacing w:after="0" w:line="240" w:lineRule="auto"/>
        <w:jc w:val="both"/>
        <w:rPr>
          <w:rFonts w:ascii="Times New Roman" w:hAnsi="Times New Roman" w:cs="Times New Roman"/>
          <w:sz w:val="28"/>
          <w:szCs w:val="28"/>
          <w:lang w:val="uk-UA"/>
        </w:rPr>
      </w:pPr>
      <w:r w:rsidRPr="000A2D61">
        <w:rPr>
          <w:rFonts w:ascii="Times New Roman" w:hAnsi="Times New Roman" w:cs="Times New Roman"/>
          <w:sz w:val="28"/>
          <w:szCs w:val="28"/>
          <w:lang w:val="uk-UA"/>
        </w:rPr>
        <w:t>11) резюме нетехнічного характеру інформації, передбаченої пунктами 1-10 цієї частини, розраховане на широку аудиторію.</w:t>
      </w:r>
    </w:p>
    <w:p w:rsidR="00681917" w:rsidRPr="000A2D61" w:rsidRDefault="00681917" w:rsidP="00681917">
      <w:pPr>
        <w:spacing w:after="0" w:line="240" w:lineRule="auto"/>
        <w:jc w:val="both"/>
        <w:rPr>
          <w:rFonts w:ascii="Times New Roman" w:hAnsi="Times New Roman" w:cs="Times New Roman"/>
          <w:sz w:val="28"/>
          <w:szCs w:val="28"/>
          <w:lang w:val="uk-UA"/>
        </w:rPr>
      </w:pPr>
    </w:p>
    <w:p w:rsidR="00681917" w:rsidRPr="000A2D61" w:rsidRDefault="00681917" w:rsidP="00681917">
      <w:pPr>
        <w:spacing w:after="0" w:line="240" w:lineRule="auto"/>
        <w:jc w:val="both"/>
        <w:rPr>
          <w:rFonts w:ascii="Times New Roman" w:hAnsi="Times New Roman" w:cs="Times New Roman"/>
          <w:b/>
          <w:sz w:val="28"/>
          <w:szCs w:val="28"/>
          <w:lang w:val="uk-UA"/>
        </w:rPr>
      </w:pPr>
      <w:r w:rsidRPr="000A2D61">
        <w:rPr>
          <w:rFonts w:ascii="Times New Roman" w:hAnsi="Times New Roman" w:cs="Times New Roman"/>
          <w:b/>
          <w:sz w:val="28"/>
          <w:szCs w:val="28"/>
          <w:lang w:val="uk-UA"/>
        </w:rPr>
        <w:t>9. Орган, до якого подаються зауваження і пропозиції, та строки їх подання</w:t>
      </w:r>
    </w:p>
    <w:p w:rsidR="003A4EB7" w:rsidRPr="000A2D61" w:rsidRDefault="003A4EB7" w:rsidP="00681917">
      <w:pPr>
        <w:spacing w:after="0" w:line="240" w:lineRule="auto"/>
        <w:jc w:val="both"/>
        <w:rPr>
          <w:rFonts w:ascii="Times New Roman" w:hAnsi="Times New Roman" w:cs="Times New Roman"/>
          <w:b/>
          <w:sz w:val="28"/>
          <w:szCs w:val="28"/>
          <w:lang w:val="uk-UA"/>
        </w:rPr>
      </w:pPr>
    </w:p>
    <w:p w:rsidR="00280289" w:rsidRPr="000A2D61" w:rsidRDefault="00280289" w:rsidP="00681917">
      <w:pPr>
        <w:spacing w:after="0" w:line="240" w:lineRule="auto"/>
        <w:ind w:firstLine="426"/>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 xml:space="preserve">Зауваження і пропозиції до Заяви про визначення обсягу стратегічної екологічної оцінки </w:t>
      </w:r>
      <w:r w:rsidR="00681917" w:rsidRPr="000A2D61">
        <w:rPr>
          <w:rFonts w:ascii="Times New Roman" w:hAnsi="Times New Roman" w:cs="Times New Roman"/>
          <w:sz w:val="28"/>
          <w:szCs w:val="28"/>
          <w:lang w:val="uk-UA" w:eastAsia="ru-RU"/>
        </w:rPr>
        <w:t>проєкту Стратегії</w:t>
      </w:r>
      <w:r w:rsidR="00A85EEA" w:rsidRPr="000A2D61">
        <w:rPr>
          <w:rFonts w:ascii="Times New Roman" w:hAnsi="Times New Roman" w:cs="Times New Roman"/>
          <w:sz w:val="28"/>
          <w:szCs w:val="28"/>
          <w:lang w:val="uk-UA" w:eastAsia="ru-RU"/>
        </w:rPr>
        <w:t xml:space="preserve"> </w:t>
      </w:r>
      <w:r w:rsidRPr="000A2D61">
        <w:rPr>
          <w:rFonts w:ascii="Times New Roman" w:hAnsi="Times New Roman" w:cs="Times New Roman"/>
          <w:sz w:val="28"/>
          <w:szCs w:val="28"/>
          <w:lang w:val="uk-UA" w:eastAsia="ru-RU"/>
        </w:rPr>
        <w:t>подаються до</w:t>
      </w:r>
      <w:r w:rsidR="00681917" w:rsidRPr="000A2D61">
        <w:rPr>
          <w:rFonts w:ascii="Times New Roman" w:hAnsi="Times New Roman" w:cs="Times New Roman"/>
          <w:sz w:val="28"/>
          <w:szCs w:val="28"/>
          <w:lang w:val="uk-UA" w:eastAsia="ru-RU"/>
        </w:rPr>
        <w:t xml:space="preserve"> </w:t>
      </w:r>
      <w:r w:rsidR="00D8586A" w:rsidRPr="000A2D61">
        <w:rPr>
          <w:rFonts w:ascii="Times New Roman" w:hAnsi="Times New Roman" w:cs="Times New Roman"/>
          <w:sz w:val="28"/>
          <w:szCs w:val="28"/>
          <w:lang w:val="uk-UA" w:eastAsia="ru-RU"/>
        </w:rPr>
        <w:t>відділу</w:t>
      </w:r>
      <w:r w:rsidR="00681917" w:rsidRPr="000A2D61">
        <w:rPr>
          <w:rFonts w:ascii="Times New Roman" w:hAnsi="Times New Roman" w:cs="Times New Roman"/>
          <w:sz w:val="28"/>
          <w:szCs w:val="28"/>
          <w:lang w:val="uk-UA" w:eastAsia="ru-RU"/>
        </w:rPr>
        <w:t xml:space="preserve"> </w:t>
      </w:r>
      <w:r w:rsidR="00D8586A" w:rsidRPr="000A2D61">
        <w:rPr>
          <w:rFonts w:ascii="Times New Roman" w:hAnsi="Times New Roman" w:cs="Times New Roman"/>
          <w:sz w:val="28"/>
          <w:szCs w:val="28"/>
          <w:lang w:val="uk-UA" w:eastAsia="ru-RU"/>
        </w:rPr>
        <w:t>економіки</w:t>
      </w:r>
      <w:r w:rsidR="00681917" w:rsidRPr="000A2D61">
        <w:rPr>
          <w:rFonts w:ascii="Times New Roman" w:hAnsi="Times New Roman" w:cs="Times New Roman"/>
          <w:sz w:val="28"/>
          <w:szCs w:val="28"/>
          <w:lang w:val="uk-UA" w:eastAsia="ru-RU"/>
        </w:rPr>
        <w:t xml:space="preserve"> та стратегічного планування </w:t>
      </w:r>
      <w:r w:rsidR="001F1468">
        <w:rPr>
          <w:rFonts w:ascii="Times New Roman" w:hAnsi="Times New Roman" w:cs="Times New Roman"/>
          <w:sz w:val="28"/>
          <w:szCs w:val="28"/>
          <w:lang w:val="uk-UA" w:eastAsia="ru-RU"/>
        </w:rPr>
        <w:t>В</w:t>
      </w:r>
      <w:r w:rsidR="00D8586A" w:rsidRPr="000A2D61">
        <w:rPr>
          <w:rFonts w:ascii="Times New Roman" w:hAnsi="Times New Roman" w:cs="Times New Roman"/>
          <w:sz w:val="28"/>
          <w:szCs w:val="28"/>
          <w:lang w:val="uk-UA" w:eastAsia="ru-RU"/>
        </w:rPr>
        <w:t>иконавчого комітету Ірпінської міської ради</w:t>
      </w:r>
      <w:r w:rsidR="00A0613C">
        <w:rPr>
          <w:rFonts w:ascii="Times New Roman" w:hAnsi="Times New Roman" w:cs="Times New Roman"/>
          <w:sz w:val="28"/>
          <w:szCs w:val="28"/>
          <w:lang w:val="uk-UA" w:eastAsia="ru-RU"/>
        </w:rPr>
        <w:t xml:space="preserve"> Бучанського району Київської області </w:t>
      </w:r>
      <w:r w:rsidR="00ED56E4" w:rsidRPr="000A2D61">
        <w:rPr>
          <w:rFonts w:ascii="Times New Roman" w:hAnsi="Times New Roman" w:cs="Times New Roman"/>
          <w:sz w:val="28"/>
          <w:szCs w:val="28"/>
          <w:lang w:val="uk-UA" w:eastAsia="ru-RU"/>
        </w:rPr>
        <w:t>(</w:t>
      </w:r>
      <w:r w:rsidR="00D8586A" w:rsidRPr="000A2D61">
        <w:rPr>
          <w:rFonts w:ascii="Times New Roman" w:hAnsi="Times New Roman" w:cs="Times New Roman"/>
          <w:sz w:val="28"/>
          <w:szCs w:val="28"/>
          <w:lang w:val="uk-UA" w:eastAsia="ru-RU"/>
        </w:rPr>
        <w:t>0</w:t>
      </w:r>
      <w:r w:rsidR="00500D82" w:rsidRPr="000A2D61">
        <w:rPr>
          <w:rFonts w:ascii="Times New Roman" w:hAnsi="Times New Roman" w:cs="Times New Roman"/>
          <w:sz w:val="28"/>
          <w:szCs w:val="28"/>
          <w:lang w:val="uk-UA" w:eastAsia="ru-RU"/>
        </w:rPr>
        <w:t>8</w:t>
      </w:r>
      <w:r w:rsidR="00D8586A" w:rsidRPr="000A2D61">
        <w:rPr>
          <w:rFonts w:ascii="Times New Roman" w:hAnsi="Times New Roman" w:cs="Times New Roman"/>
          <w:sz w:val="28"/>
          <w:szCs w:val="28"/>
          <w:lang w:val="uk-UA" w:eastAsia="ru-RU"/>
        </w:rPr>
        <w:t>2</w:t>
      </w:r>
      <w:r w:rsidR="00500D82" w:rsidRPr="000A2D61">
        <w:rPr>
          <w:rFonts w:ascii="Times New Roman" w:hAnsi="Times New Roman" w:cs="Times New Roman"/>
          <w:sz w:val="28"/>
          <w:szCs w:val="28"/>
          <w:lang w:val="uk-UA" w:eastAsia="ru-RU"/>
        </w:rPr>
        <w:t>00</w:t>
      </w:r>
      <w:r w:rsidRPr="000A2D61">
        <w:rPr>
          <w:rFonts w:ascii="Times New Roman" w:hAnsi="Times New Roman" w:cs="Times New Roman"/>
          <w:sz w:val="28"/>
          <w:szCs w:val="28"/>
          <w:lang w:val="uk-UA" w:eastAsia="ru-RU"/>
        </w:rPr>
        <w:t xml:space="preserve">, м. </w:t>
      </w:r>
      <w:r w:rsidR="00D8586A" w:rsidRPr="000A2D61">
        <w:rPr>
          <w:rFonts w:ascii="Times New Roman" w:hAnsi="Times New Roman" w:cs="Times New Roman"/>
          <w:sz w:val="28"/>
          <w:szCs w:val="28"/>
          <w:lang w:val="uk-UA" w:eastAsia="ru-RU"/>
        </w:rPr>
        <w:t>Ірпінь</w:t>
      </w:r>
      <w:r w:rsidR="00A17913" w:rsidRPr="000A2D61">
        <w:rPr>
          <w:rFonts w:ascii="Times New Roman" w:hAnsi="Times New Roman" w:cs="Times New Roman"/>
          <w:sz w:val="28"/>
          <w:szCs w:val="28"/>
          <w:lang w:val="uk-UA" w:eastAsia="ru-RU"/>
        </w:rPr>
        <w:t>, вул. </w:t>
      </w:r>
      <w:r w:rsidR="00D8586A" w:rsidRPr="000A2D61">
        <w:rPr>
          <w:rFonts w:ascii="Times New Roman" w:hAnsi="Times New Roman" w:cs="Times New Roman"/>
          <w:sz w:val="28"/>
          <w:szCs w:val="28"/>
          <w:lang w:val="uk-UA" w:eastAsia="ru-RU"/>
        </w:rPr>
        <w:t>Шевченка 2-а</w:t>
      </w:r>
      <w:r w:rsidRPr="000A2D61">
        <w:rPr>
          <w:rFonts w:ascii="Times New Roman" w:hAnsi="Times New Roman" w:cs="Times New Roman"/>
          <w:sz w:val="28"/>
          <w:szCs w:val="28"/>
          <w:lang w:val="uk-UA" w:eastAsia="ru-RU"/>
        </w:rPr>
        <w:t xml:space="preserve">, </w:t>
      </w:r>
      <w:r w:rsidR="00A0613C">
        <w:rPr>
          <w:rFonts w:ascii="Times New Roman" w:hAnsi="Times New Roman" w:cs="Times New Roman"/>
          <w:sz w:val="28"/>
          <w:szCs w:val="28"/>
          <w:lang w:val="uk-UA" w:eastAsia="ru-RU"/>
        </w:rPr>
        <w:t xml:space="preserve">            </w:t>
      </w:r>
      <w:r w:rsidRPr="000A2D61">
        <w:rPr>
          <w:rFonts w:ascii="Times New Roman" w:hAnsi="Times New Roman" w:cs="Times New Roman"/>
          <w:sz w:val="28"/>
          <w:szCs w:val="28"/>
          <w:lang w:val="uk-UA" w:eastAsia="ru-RU"/>
        </w:rPr>
        <w:t xml:space="preserve">e-mail: </w:t>
      </w:r>
      <w:hyperlink r:id="rId7" w:history="1">
        <w:r w:rsidR="00681917" w:rsidRPr="000A2D61">
          <w:rPr>
            <w:rStyle w:val="a8"/>
            <w:rFonts w:ascii="Times New Roman" w:eastAsia="Times New Roman" w:hAnsi="Times New Roman" w:cs="Times New Roman"/>
            <w:color w:val="auto"/>
            <w:sz w:val="28"/>
            <w:szCs w:val="28"/>
            <w:lang w:val="uk-UA" w:eastAsia="ru-RU"/>
          </w:rPr>
          <w:t>ekonomika2008@ukr.net</w:t>
        </w:r>
      </w:hyperlink>
      <w:r w:rsidR="005B4121">
        <w:rPr>
          <w:lang w:val="uk-UA"/>
        </w:rPr>
        <w:t xml:space="preserve"> </w:t>
      </w:r>
      <w:r w:rsidR="00681917" w:rsidRPr="000A2D61">
        <w:rPr>
          <w:rFonts w:ascii="Times New Roman" w:hAnsi="Times New Roman" w:cs="Times New Roman"/>
          <w:sz w:val="28"/>
          <w:szCs w:val="28"/>
          <w:lang w:val="uk-UA" w:eastAsia="ru-RU"/>
        </w:rPr>
        <w:t xml:space="preserve">) </w:t>
      </w:r>
    </w:p>
    <w:p w:rsidR="00280289" w:rsidRPr="000A2D61" w:rsidRDefault="00280289" w:rsidP="00681917">
      <w:pPr>
        <w:spacing w:after="0" w:line="240" w:lineRule="auto"/>
        <w:ind w:firstLine="426"/>
        <w:jc w:val="both"/>
        <w:rPr>
          <w:rFonts w:ascii="Times New Roman" w:hAnsi="Times New Roman" w:cs="Times New Roman"/>
          <w:sz w:val="28"/>
          <w:szCs w:val="28"/>
          <w:lang w:val="uk-UA" w:eastAsia="ru-RU"/>
        </w:rPr>
      </w:pPr>
      <w:r w:rsidRPr="000A2D61">
        <w:rPr>
          <w:rFonts w:ascii="Times New Roman" w:hAnsi="Times New Roman" w:cs="Times New Roman"/>
          <w:iCs/>
          <w:sz w:val="28"/>
          <w:szCs w:val="28"/>
          <w:lang w:val="uk-UA" w:eastAsia="ru-RU"/>
        </w:rPr>
        <w:t>Відповідальна особа:</w:t>
      </w:r>
      <w:r w:rsidRPr="000A2D61">
        <w:rPr>
          <w:rFonts w:ascii="Times New Roman" w:hAnsi="Times New Roman" w:cs="Times New Roman"/>
          <w:sz w:val="28"/>
          <w:szCs w:val="28"/>
          <w:lang w:val="uk-UA" w:eastAsia="ru-RU"/>
        </w:rPr>
        <w:t> </w:t>
      </w:r>
      <w:r w:rsidR="00681917" w:rsidRPr="000A2D61">
        <w:rPr>
          <w:rFonts w:ascii="Times New Roman" w:hAnsi="Times New Roman" w:cs="Times New Roman"/>
          <w:sz w:val="28"/>
          <w:szCs w:val="28"/>
          <w:lang w:val="uk-UA" w:eastAsia="ru-RU"/>
        </w:rPr>
        <w:t>Марченко Юлія Юріївна</w:t>
      </w:r>
      <w:r w:rsidR="00B60604" w:rsidRPr="000A2D61">
        <w:rPr>
          <w:rFonts w:ascii="Times New Roman" w:hAnsi="Times New Roman" w:cs="Times New Roman"/>
          <w:sz w:val="28"/>
          <w:szCs w:val="28"/>
          <w:lang w:val="uk-UA" w:eastAsia="ru-RU"/>
        </w:rPr>
        <w:t xml:space="preserve">, </w:t>
      </w:r>
      <w:r w:rsidR="00C521ED" w:rsidRPr="000A2D61">
        <w:rPr>
          <w:rFonts w:ascii="Times New Roman" w:hAnsi="Times New Roman" w:cs="Times New Roman"/>
          <w:sz w:val="28"/>
          <w:szCs w:val="28"/>
          <w:lang w:val="uk-UA" w:eastAsia="ru-RU"/>
        </w:rPr>
        <w:t>(0</w:t>
      </w:r>
      <w:r w:rsidR="00DA280C" w:rsidRPr="000A2D61">
        <w:rPr>
          <w:rFonts w:ascii="Times New Roman" w:hAnsi="Times New Roman" w:cs="Times New Roman"/>
          <w:sz w:val="28"/>
          <w:szCs w:val="28"/>
          <w:lang w:val="uk-UA" w:eastAsia="ru-RU"/>
        </w:rPr>
        <w:t>45-97</w:t>
      </w:r>
      <w:r w:rsidR="00C521ED" w:rsidRPr="000A2D61">
        <w:rPr>
          <w:rFonts w:ascii="Times New Roman" w:hAnsi="Times New Roman" w:cs="Times New Roman"/>
          <w:sz w:val="28"/>
          <w:szCs w:val="28"/>
          <w:lang w:val="uk-UA" w:eastAsia="ru-RU"/>
        </w:rPr>
        <w:t xml:space="preserve">) </w:t>
      </w:r>
      <w:r w:rsidR="00587171" w:rsidRPr="000A2D61">
        <w:rPr>
          <w:rFonts w:ascii="Times New Roman" w:hAnsi="Times New Roman" w:cs="Times New Roman"/>
          <w:sz w:val="28"/>
          <w:szCs w:val="28"/>
          <w:lang w:val="uk-UA" w:eastAsia="ru-RU"/>
        </w:rPr>
        <w:t>60</w:t>
      </w:r>
      <w:r w:rsidR="00DA280C" w:rsidRPr="000A2D61">
        <w:rPr>
          <w:rFonts w:ascii="Times New Roman" w:hAnsi="Times New Roman" w:cs="Times New Roman"/>
          <w:sz w:val="28"/>
          <w:szCs w:val="28"/>
          <w:lang w:val="uk-UA" w:eastAsia="ru-RU"/>
        </w:rPr>
        <w:t>-273</w:t>
      </w:r>
      <w:r w:rsidRPr="000A2D61">
        <w:rPr>
          <w:rFonts w:ascii="Times New Roman" w:hAnsi="Times New Roman" w:cs="Times New Roman"/>
          <w:sz w:val="28"/>
          <w:szCs w:val="28"/>
          <w:lang w:val="uk-UA" w:eastAsia="ru-RU"/>
        </w:rPr>
        <w:t>.</w:t>
      </w:r>
    </w:p>
    <w:p w:rsidR="00280289" w:rsidRPr="000A2D61" w:rsidRDefault="00280289" w:rsidP="00681917">
      <w:pPr>
        <w:spacing w:after="0" w:line="240" w:lineRule="auto"/>
        <w:ind w:firstLine="426"/>
        <w:jc w:val="both"/>
        <w:rPr>
          <w:rFonts w:ascii="Times New Roman" w:hAnsi="Times New Roman" w:cs="Times New Roman"/>
          <w:sz w:val="28"/>
          <w:szCs w:val="28"/>
          <w:lang w:val="uk-UA" w:eastAsia="ru-RU"/>
        </w:rPr>
      </w:pPr>
      <w:r w:rsidRPr="000A2D61">
        <w:rPr>
          <w:rFonts w:ascii="Times New Roman" w:hAnsi="Times New Roman" w:cs="Times New Roman"/>
          <w:sz w:val="28"/>
          <w:szCs w:val="28"/>
          <w:lang w:val="uk-UA" w:eastAsia="ru-RU"/>
        </w:rPr>
        <w:t>Строк подання зауважень і пропозицій становить 15 днів</w:t>
      </w:r>
      <w:r w:rsidR="00DA280C" w:rsidRPr="000A2D61">
        <w:rPr>
          <w:rFonts w:ascii="Times New Roman" w:hAnsi="Times New Roman" w:cs="Times New Roman"/>
          <w:sz w:val="28"/>
          <w:szCs w:val="28"/>
          <w:lang w:val="uk-UA" w:eastAsia="ru-RU"/>
        </w:rPr>
        <w:t xml:space="preserve"> з дати опублікування Заяви про визначення обсягу стратегічної екологічної оцінки</w:t>
      </w:r>
      <w:r w:rsidRPr="000A2D61">
        <w:rPr>
          <w:rFonts w:ascii="Times New Roman" w:hAnsi="Times New Roman" w:cs="Times New Roman"/>
          <w:sz w:val="28"/>
          <w:szCs w:val="28"/>
          <w:lang w:val="uk-UA" w:eastAsia="ru-RU"/>
        </w:rPr>
        <w:t>.</w:t>
      </w:r>
      <w:r w:rsidRPr="000A2D61">
        <w:rPr>
          <w:rFonts w:ascii="Times New Roman" w:hAnsi="Times New Roman" w:cs="Times New Roman"/>
          <w:i/>
          <w:iCs/>
          <w:sz w:val="28"/>
          <w:szCs w:val="28"/>
          <w:lang w:val="uk-UA" w:eastAsia="ru-RU"/>
        </w:rPr>
        <w:t> </w:t>
      </w:r>
    </w:p>
    <w:p w:rsidR="00971C2F" w:rsidRPr="000A2D61" w:rsidRDefault="00971C2F" w:rsidP="00681917">
      <w:pPr>
        <w:spacing w:after="0" w:line="240" w:lineRule="auto"/>
        <w:ind w:firstLine="709"/>
        <w:jc w:val="both"/>
        <w:rPr>
          <w:rFonts w:ascii="Times New Roman" w:hAnsi="Times New Roman" w:cs="Times New Roman"/>
          <w:sz w:val="28"/>
          <w:szCs w:val="28"/>
          <w:lang w:val="uk-UA"/>
        </w:rPr>
      </w:pPr>
    </w:p>
    <w:sectPr w:rsidR="00971C2F" w:rsidRPr="000A2D61" w:rsidSect="00466CD2">
      <w:headerReference w:type="default" r:id="rId8"/>
      <w:pgSz w:w="11906" w:h="16838"/>
      <w:pgMar w:top="851" w:right="70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FB" w:rsidRDefault="00F16BFB" w:rsidP="006173D0">
      <w:pPr>
        <w:spacing w:after="0" w:line="240" w:lineRule="auto"/>
      </w:pPr>
      <w:r>
        <w:separator/>
      </w:r>
    </w:p>
  </w:endnote>
  <w:endnote w:type="continuationSeparator" w:id="1">
    <w:p w:rsidR="00F16BFB" w:rsidRDefault="00F16BFB" w:rsidP="00617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FB" w:rsidRDefault="00F16BFB" w:rsidP="006173D0">
      <w:pPr>
        <w:spacing w:after="0" w:line="240" w:lineRule="auto"/>
      </w:pPr>
      <w:r>
        <w:separator/>
      </w:r>
    </w:p>
  </w:footnote>
  <w:footnote w:type="continuationSeparator" w:id="1">
    <w:p w:rsidR="00F16BFB" w:rsidRDefault="00F16BFB" w:rsidP="00617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201720"/>
      <w:docPartObj>
        <w:docPartGallery w:val="Page Numbers (Top of Page)"/>
        <w:docPartUnique/>
      </w:docPartObj>
    </w:sdtPr>
    <w:sdtContent>
      <w:p w:rsidR="006173D0" w:rsidRDefault="00EF50D5">
        <w:pPr>
          <w:pStyle w:val="a9"/>
          <w:jc w:val="center"/>
        </w:pPr>
        <w:r>
          <w:fldChar w:fldCharType="begin"/>
        </w:r>
        <w:r w:rsidR="006173D0">
          <w:instrText>PAGE   \* MERGEFORMAT</w:instrText>
        </w:r>
        <w:r>
          <w:fldChar w:fldCharType="separate"/>
        </w:r>
        <w:r w:rsidR="005B4121">
          <w:rPr>
            <w:noProof/>
          </w:rPr>
          <w:t>5</w:t>
        </w:r>
        <w:r>
          <w:fldChar w:fldCharType="end"/>
        </w:r>
      </w:p>
    </w:sdtContent>
  </w:sdt>
  <w:p w:rsidR="006173D0" w:rsidRDefault="006173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343D"/>
    <w:multiLevelType w:val="hybridMultilevel"/>
    <w:tmpl w:val="B3CAE426"/>
    <w:lvl w:ilvl="0" w:tplc="FFFFFFFF">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260"/>
        </w:tabs>
        <w:ind w:left="126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DE911EB"/>
    <w:multiLevelType w:val="hybridMultilevel"/>
    <w:tmpl w:val="58308950"/>
    <w:lvl w:ilvl="0" w:tplc="1BB4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F76F5F"/>
    <w:multiLevelType w:val="hybridMultilevel"/>
    <w:tmpl w:val="A244B4CE"/>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94F22E9"/>
    <w:multiLevelType w:val="multilevel"/>
    <w:tmpl w:val="104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E7F73"/>
    <w:multiLevelType w:val="multilevel"/>
    <w:tmpl w:val="5D8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80289"/>
    <w:rsid w:val="00043389"/>
    <w:rsid w:val="0004760A"/>
    <w:rsid w:val="00065B4D"/>
    <w:rsid w:val="000763E0"/>
    <w:rsid w:val="000771B6"/>
    <w:rsid w:val="000A2D61"/>
    <w:rsid w:val="000A4960"/>
    <w:rsid w:val="000D637D"/>
    <w:rsid w:val="000E1D02"/>
    <w:rsid w:val="000E6F51"/>
    <w:rsid w:val="001260F2"/>
    <w:rsid w:val="00136257"/>
    <w:rsid w:val="00155D1F"/>
    <w:rsid w:val="00177F27"/>
    <w:rsid w:val="00197DB8"/>
    <w:rsid w:val="001F10DF"/>
    <w:rsid w:val="001F1468"/>
    <w:rsid w:val="001F4FDE"/>
    <w:rsid w:val="00280289"/>
    <w:rsid w:val="002A7F31"/>
    <w:rsid w:val="002F4B02"/>
    <w:rsid w:val="00336BF6"/>
    <w:rsid w:val="00350416"/>
    <w:rsid w:val="00357F74"/>
    <w:rsid w:val="00362284"/>
    <w:rsid w:val="0038699B"/>
    <w:rsid w:val="003A4EB7"/>
    <w:rsid w:val="003A5A78"/>
    <w:rsid w:val="003C0335"/>
    <w:rsid w:val="003C0C0A"/>
    <w:rsid w:val="003C33EE"/>
    <w:rsid w:val="004059A2"/>
    <w:rsid w:val="00405E8E"/>
    <w:rsid w:val="004179ED"/>
    <w:rsid w:val="00462E6C"/>
    <w:rsid w:val="00466CD2"/>
    <w:rsid w:val="004F496E"/>
    <w:rsid w:val="00500D82"/>
    <w:rsid w:val="005139B1"/>
    <w:rsid w:val="00552B96"/>
    <w:rsid w:val="00557C11"/>
    <w:rsid w:val="005830A3"/>
    <w:rsid w:val="005866AE"/>
    <w:rsid w:val="00587171"/>
    <w:rsid w:val="005B4121"/>
    <w:rsid w:val="005D3B4B"/>
    <w:rsid w:val="005F7DC7"/>
    <w:rsid w:val="006173D0"/>
    <w:rsid w:val="00627411"/>
    <w:rsid w:val="00672D36"/>
    <w:rsid w:val="00681917"/>
    <w:rsid w:val="006826BD"/>
    <w:rsid w:val="00692C56"/>
    <w:rsid w:val="006A51B9"/>
    <w:rsid w:val="006A51CB"/>
    <w:rsid w:val="006C183B"/>
    <w:rsid w:val="006E23AA"/>
    <w:rsid w:val="006E2DFC"/>
    <w:rsid w:val="006E6AA0"/>
    <w:rsid w:val="007222F9"/>
    <w:rsid w:val="007421C6"/>
    <w:rsid w:val="00755BCD"/>
    <w:rsid w:val="0075750A"/>
    <w:rsid w:val="00761DF2"/>
    <w:rsid w:val="007627DC"/>
    <w:rsid w:val="00776753"/>
    <w:rsid w:val="007A685A"/>
    <w:rsid w:val="007C5776"/>
    <w:rsid w:val="00806585"/>
    <w:rsid w:val="00827AD8"/>
    <w:rsid w:val="008524CA"/>
    <w:rsid w:val="00863EB6"/>
    <w:rsid w:val="00894FB9"/>
    <w:rsid w:val="008C530B"/>
    <w:rsid w:val="008D12E8"/>
    <w:rsid w:val="008D16C2"/>
    <w:rsid w:val="00910EDC"/>
    <w:rsid w:val="009337C9"/>
    <w:rsid w:val="00946E5A"/>
    <w:rsid w:val="009605C7"/>
    <w:rsid w:val="00971C2F"/>
    <w:rsid w:val="009F7EB3"/>
    <w:rsid w:val="00A0613C"/>
    <w:rsid w:val="00A17913"/>
    <w:rsid w:val="00A40D99"/>
    <w:rsid w:val="00A41E57"/>
    <w:rsid w:val="00A43350"/>
    <w:rsid w:val="00A604F8"/>
    <w:rsid w:val="00A85EEA"/>
    <w:rsid w:val="00A920D7"/>
    <w:rsid w:val="00AC1E24"/>
    <w:rsid w:val="00B07A3F"/>
    <w:rsid w:val="00B33E36"/>
    <w:rsid w:val="00B357D5"/>
    <w:rsid w:val="00B52717"/>
    <w:rsid w:val="00B563FD"/>
    <w:rsid w:val="00B60604"/>
    <w:rsid w:val="00B8133A"/>
    <w:rsid w:val="00BB1F5F"/>
    <w:rsid w:val="00BF6200"/>
    <w:rsid w:val="00C06853"/>
    <w:rsid w:val="00C40003"/>
    <w:rsid w:val="00C521ED"/>
    <w:rsid w:val="00C649E9"/>
    <w:rsid w:val="00C9474E"/>
    <w:rsid w:val="00CC05DB"/>
    <w:rsid w:val="00CC1B32"/>
    <w:rsid w:val="00CF5D33"/>
    <w:rsid w:val="00CF7BF2"/>
    <w:rsid w:val="00D1135F"/>
    <w:rsid w:val="00D134F8"/>
    <w:rsid w:val="00D56933"/>
    <w:rsid w:val="00D6250C"/>
    <w:rsid w:val="00D65DD8"/>
    <w:rsid w:val="00D84EEC"/>
    <w:rsid w:val="00D8586A"/>
    <w:rsid w:val="00D865CD"/>
    <w:rsid w:val="00DA280C"/>
    <w:rsid w:val="00DB3F80"/>
    <w:rsid w:val="00DD1F23"/>
    <w:rsid w:val="00DD2D27"/>
    <w:rsid w:val="00DD7FFE"/>
    <w:rsid w:val="00E10C44"/>
    <w:rsid w:val="00E257DC"/>
    <w:rsid w:val="00E258AD"/>
    <w:rsid w:val="00E43559"/>
    <w:rsid w:val="00E71F9E"/>
    <w:rsid w:val="00E9122A"/>
    <w:rsid w:val="00E967EC"/>
    <w:rsid w:val="00ED39D2"/>
    <w:rsid w:val="00ED56E4"/>
    <w:rsid w:val="00EF2133"/>
    <w:rsid w:val="00EF50D5"/>
    <w:rsid w:val="00F01899"/>
    <w:rsid w:val="00F141B3"/>
    <w:rsid w:val="00F16BFB"/>
    <w:rsid w:val="00F3363C"/>
    <w:rsid w:val="00F57792"/>
    <w:rsid w:val="00F60A07"/>
    <w:rsid w:val="00F63BF4"/>
    <w:rsid w:val="00FA41D5"/>
    <w:rsid w:val="00FB4BA8"/>
    <w:rsid w:val="00FD7708"/>
    <w:rsid w:val="00FF0D15"/>
    <w:rsid w:val="00FF0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99"/>
  </w:style>
  <w:style w:type="paragraph" w:styleId="1">
    <w:name w:val="heading 1"/>
    <w:basedOn w:val="a"/>
    <w:link w:val="10"/>
    <w:uiPriority w:val="9"/>
    <w:qFormat/>
    <w:rsid w:val="00280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89"/>
    <w:rPr>
      <w:rFonts w:ascii="Times New Roman" w:eastAsia="Times New Roman" w:hAnsi="Times New Roman" w:cs="Times New Roman"/>
      <w:b/>
      <w:bCs/>
      <w:kern w:val="36"/>
      <w:sz w:val="48"/>
      <w:szCs w:val="48"/>
      <w:lang w:eastAsia="ru-RU"/>
    </w:rPr>
  </w:style>
  <w:style w:type="paragraph" w:customStyle="1" w:styleId="rvps2">
    <w:name w:val="rvps2"/>
    <w:basedOn w:val="a"/>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0289"/>
    <w:rPr>
      <w:b/>
      <w:bCs/>
    </w:rPr>
  </w:style>
  <w:style w:type="character" w:styleId="a4">
    <w:name w:val="Emphasis"/>
    <w:basedOn w:val="a0"/>
    <w:uiPriority w:val="20"/>
    <w:qFormat/>
    <w:rsid w:val="00280289"/>
    <w:rPr>
      <w:i/>
      <w:iCs/>
    </w:rPr>
  </w:style>
  <w:style w:type="paragraph" w:styleId="a5">
    <w:name w:val="Normal (Web)"/>
    <w:aliases w:val="Обычный (Web),Знак1 Знак,Знак1 Знак Знак,Знак1 Знак Знак Знак Знак Знак Знак Знак,Знак1 Знак Знак Знак,Обычный (Web) Знак Знак Знак Знак Знак Знак,Обычный (веб) Знак2,Обычный (веб) Знак Знак,Обычный (веб) Знак1 Знак"/>
    <w:basedOn w:val="a"/>
    <w:link w:val="a6"/>
    <w:unhideWhenUsed/>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6250C"/>
    <w:pPr>
      <w:ind w:left="720"/>
      <w:contextualSpacing/>
    </w:pPr>
  </w:style>
  <w:style w:type="character" w:styleId="a8">
    <w:name w:val="Hyperlink"/>
    <w:rsid w:val="00A17913"/>
    <w:rPr>
      <w:color w:val="0000FF"/>
      <w:u w:val="single"/>
    </w:rPr>
  </w:style>
  <w:style w:type="paragraph" w:styleId="a9">
    <w:name w:val="header"/>
    <w:basedOn w:val="a"/>
    <w:link w:val="aa"/>
    <w:uiPriority w:val="99"/>
    <w:unhideWhenUsed/>
    <w:rsid w:val="006173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73D0"/>
  </w:style>
  <w:style w:type="paragraph" w:styleId="ab">
    <w:name w:val="footer"/>
    <w:basedOn w:val="a"/>
    <w:link w:val="ac"/>
    <w:uiPriority w:val="99"/>
    <w:unhideWhenUsed/>
    <w:rsid w:val="006173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3D0"/>
  </w:style>
  <w:style w:type="paragraph" w:styleId="ad">
    <w:name w:val="Balloon Text"/>
    <w:basedOn w:val="a"/>
    <w:link w:val="ae"/>
    <w:uiPriority w:val="99"/>
    <w:semiHidden/>
    <w:unhideWhenUsed/>
    <w:rsid w:val="00C521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21ED"/>
    <w:rPr>
      <w:rFonts w:ascii="Tahoma" w:hAnsi="Tahoma" w:cs="Tahoma"/>
      <w:sz w:val="16"/>
      <w:szCs w:val="16"/>
    </w:rPr>
  </w:style>
  <w:style w:type="character" w:customStyle="1" w:styleId="a6">
    <w:name w:val="Обычный (веб) Знак"/>
    <w:aliases w:val="Обычный (Web) Знак,Знак1 Знак Знак1,Знак1 Знак Знак Знак1,Знак1 Знак Знак Знак Знак Знак Знак Знак Знак,Знак1 Знак Знак Знак Знак,Обычный (Web) Знак Знак Знак Знак Знак Знак Знак,Обычный (веб) Знак2 Знак,Обычный (веб) Знак Знак Знак"/>
    <w:link w:val="a5"/>
    <w:locked/>
    <w:rsid w:val="005D3B4B"/>
    <w:rPr>
      <w:rFonts w:ascii="Times New Roman" w:eastAsia="Times New Roman" w:hAnsi="Times New Roman" w:cs="Times New Roman"/>
      <w:sz w:val="24"/>
      <w:szCs w:val="24"/>
      <w:lang w:eastAsia="ru-RU"/>
    </w:rPr>
  </w:style>
  <w:style w:type="paragraph" w:customStyle="1" w:styleId="2">
    <w:name w:val="Знак Знак2"/>
    <w:basedOn w:val="a"/>
    <w:rsid w:val="005D3B4B"/>
    <w:pPr>
      <w:spacing w:after="0" w:line="240" w:lineRule="auto"/>
    </w:pPr>
    <w:rPr>
      <w:rFonts w:ascii="Verdana" w:eastAsia="Times New Roman" w:hAnsi="Verdana" w:cs="Verdana"/>
      <w:sz w:val="20"/>
      <w:szCs w:val="20"/>
      <w:lang w:val="en-US"/>
    </w:rPr>
  </w:style>
  <w:style w:type="paragraph" w:styleId="af">
    <w:name w:val="Body Text Indent"/>
    <w:basedOn w:val="a"/>
    <w:link w:val="af0"/>
    <w:rsid w:val="007A685A"/>
    <w:pPr>
      <w:spacing w:after="120" w:line="240" w:lineRule="auto"/>
      <w:ind w:left="283"/>
    </w:pPr>
    <w:rPr>
      <w:rFonts w:ascii="Times New Roman" w:eastAsia="Calibri" w:hAnsi="Times New Roman" w:cs="Times New Roman"/>
      <w:sz w:val="28"/>
      <w:szCs w:val="20"/>
      <w:lang w:val="uk-UA" w:eastAsia="ru-RU"/>
    </w:rPr>
  </w:style>
  <w:style w:type="character" w:customStyle="1" w:styleId="af0">
    <w:name w:val="Основной текст с отступом Знак"/>
    <w:basedOn w:val="a0"/>
    <w:link w:val="af"/>
    <w:rsid w:val="007A685A"/>
    <w:rPr>
      <w:rFonts w:ascii="Times New Roman" w:eastAsia="Calibri" w:hAnsi="Times New Roman" w:cs="Times New Roman"/>
      <w:sz w:val="28"/>
      <w:szCs w:val="20"/>
      <w:lang w:val="uk-UA" w:eastAsia="ru-RU"/>
    </w:rPr>
  </w:style>
  <w:style w:type="character" w:customStyle="1" w:styleId="fontstyle01">
    <w:name w:val="fontstyle01"/>
    <w:basedOn w:val="a0"/>
    <w:rsid w:val="000E1D0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0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89"/>
    <w:rPr>
      <w:rFonts w:ascii="Times New Roman" w:eastAsia="Times New Roman" w:hAnsi="Times New Roman" w:cs="Times New Roman"/>
      <w:b/>
      <w:bCs/>
      <w:kern w:val="36"/>
      <w:sz w:val="48"/>
      <w:szCs w:val="48"/>
      <w:lang w:eastAsia="ru-RU"/>
    </w:rPr>
  </w:style>
  <w:style w:type="paragraph" w:customStyle="1" w:styleId="rvps2">
    <w:name w:val="rvps2"/>
    <w:basedOn w:val="a"/>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0289"/>
    <w:rPr>
      <w:b/>
      <w:bCs/>
    </w:rPr>
  </w:style>
  <w:style w:type="character" w:styleId="a4">
    <w:name w:val="Emphasis"/>
    <w:basedOn w:val="a0"/>
    <w:uiPriority w:val="20"/>
    <w:qFormat/>
    <w:rsid w:val="00280289"/>
    <w:rPr>
      <w:i/>
      <w:iCs/>
    </w:rPr>
  </w:style>
  <w:style w:type="paragraph" w:styleId="a5">
    <w:name w:val="Normal (Web)"/>
    <w:aliases w:val="Обычный (Web),Знак1 Знак,Знак1 Знак Знак,Знак1 Знак Знак Знак Знак Знак Знак Знак,Знак1 Знак Знак Знак,Обычный (Web) Знак Знак Знак Знак Знак Знак,Обычный (веб) Знак2,Обычный (веб) Знак Знак,Обычный (веб) Знак1 Знак"/>
    <w:basedOn w:val="a"/>
    <w:link w:val="a6"/>
    <w:unhideWhenUsed/>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6250C"/>
    <w:pPr>
      <w:ind w:left="720"/>
      <w:contextualSpacing/>
    </w:pPr>
  </w:style>
  <w:style w:type="character" w:styleId="a8">
    <w:name w:val="Hyperlink"/>
    <w:rsid w:val="00A17913"/>
    <w:rPr>
      <w:color w:val="0000FF"/>
      <w:u w:val="single"/>
    </w:rPr>
  </w:style>
  <w:style w:type="paragraph" w:styleId="a9">
    <w:name w:val="header"/>
    <w:basedOn w:val="a"/>
    <w:link w:val="aa"/>
    <w:uiPriority w:val="99"/>
    <w:unhideWhenUsed/>
    <w:rsid w:val="006173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73D0"/>
  </w:style>
  <w:style w:type="paragraph" w:styleId="ab">
    <w:name w:val="footer"/>
    <w:basedOn w:val="a"/>
    <w:link w:val="ac"/>
    <w:uiPriority w:val="99"/>
    <w:unhideWhenUsed/>
    <w:rsid w:val="006173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3D0"/>
  </w:style>
  <w:style w:type="paragraph" w:styleId="ad">
    <w:name w:val="Balloon Text"/>
    <w:basedOn w:val="a"/>
    <w:link w:val="ae"/>
    <w:uiPriority w:val="99"/>
    <w:semiHidden/>
    <w:unhideWhenUsed/>
    <w:rsid w:val="00C521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21ED"/>
    <w:rPr>
      <w:rFonts w:ascii="Tahoma" w:hAnsi="Tahoma" w:cs="Tahoma"/>
      <w:sz w:val="16"/>
      <w:szCs w:val="16"/>
    </w:rPr>
  </w:style>
  <w:style w:type="character" w:customStyle="1" w:styleId="a6">
    <w:name w:val="Обычный (веб) Знак"/>
    <w:aliases w:val="Обычный (Web) Знак,Знак1 Знак Знак1,Знак1 Знак Знак Знак1,Знак1 Знак Знак Знак Знак Знак Знак Знак Знак,Знак1 Знак Знак Знак Знак,Обычный (Web) Знак Знак Знак Знак Знак Знак Знак,Обычный (веб) Знак2 Знак,Обычный (веб) Знак Знак Знак"/>
    <w:link w:val="a5"/>
    <w:locked/>
    <w:rsid w:val="005D3B4B"/>
    <w:rPr>
      <w:rFonts w:ascii="Times New Roman" w:eastAsia="Times New Roman" w:hAnsi="Times New Roman" w:cs="Times New Roman"/>
      <w:sz w:val="24"/>
      <w:szCs w:val="24"/>
      <w:lang w:eastAsia="ru-RU"/>
    </w:rPr>
  </w:style>
  <w:style w:type="paragraph" w:customStyle="1" w:styleId="2">
    <w:name w:val="Знак Знак2"/>
    <w:basedOn w:val="a"/>
    <w:rsid w:val="005D3B4B"/>
    <w:pPr>
      <w:spacing w:after="0" w:line="240" w:lineRule="auto"/>
    </w:pPr>
    <w:rPr>
      <w:rFonts w:ascii="Verdana" w:eastAsia="Times New Roman" w:hAnsi="Verdana" w:cs="Verdana"/>
      <w:sz w:val="20"/>
      <w:szCs w:val="20"/>
      <w:lang w:val="en-US"/>
    </w:rPr>
  </w:style>
  <w:style w:type="paragraph" w:styleId="af">
    <w:name w:val="Body Text Indent"/>
    <w:basedOn w:val="a"/>
    <w:link w:val="af0"/>
    <w:rsid w:val="007A685A"/>
    <w:pPr>
      <w:spacing w:after="120" w:line="240" w:lineRule="auto"/>
      <w:ind w:left="283"/>
    </w:pPr>
    <w:rPr>
      <w:rFonts w:ascii="Times New Roman" w:eastAsia="Calibri" w:hAnsi="Times New Roman" w:cs="Times New Roman"/>
      <w:sz w:val="28"/>
      <w:szCs w:val="20"/>
      <w:lang w:val="uk-UA" w:eastAsia="ru-RU"/>
    </w:rPr>
  </w:style>
  <w:style w:type="character" w:customStyle="1" w:styleId="af0">
    <w:name w:val="Основной текст с отступом Знак"/>
    <w:basedOn w:val="a0"/>
    <w:link w:val="af"/>
    <w:rsid w:val="007A685A"/>
    <w:rPr>
      <w:rFonts w:ascii="Times New Roman" w:eastAsia="Calibri" w:hAnsi="Times New Roman" w:cs="Times New Roman"/>
      <w:sz w:val="28"/>
      <w:szCs w:val="20"/>
      <w:lang w:val="uk-UA" w:eastAsia="ru-RU"/>
    </w:rPr>
  </w:style>
  <w:style w:type="character" w:customStyle="1" w:styleId="fontstyle01">
    <w:name w:val="fontstyle01"/>
    <w:basedOn w:val="a0"/>
    <w:rsid w:val="000E1D02"/>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13245982">
      <w:bodyDiv w:val="1"/>
      <w:marLeft w:val="0"/>
      <w:marRight w:val="0"/>
      <w:marTop w:val="0"/>
      <w:marBottom w:val="0"/>
      <w:divBdr>
        <w:top w:val="none" w:sz="0" w:space="0" w:color="auto"/>
        <w:left w:val="none" w:sz="0" w:space="0" w:color="auto"/>
        <w:bottom w:val="none" w:sz="0" w:space="0" w:color="auto"/>
        <w:right w:val="none" w:sz="0" w:space="0" w:color="auto"/>
      </w:divBdr>
    </w:div>
    <w:div w:id="1196313648">
      <w:bodyDiv w:val="1"/>
      <w:marLeft w:val="0"/>
      <w:marRight w:val="0"/>
      <w:marTop w:val="0"/>
      <w:marBottom w:val="0"/>
      <w:divBdr>
        <w:top w:val="none" w:sz="0" w:space="0" w:color="auto"/>
        <w:left w:val="none" w:sz="0" w:space="0" w:color="auto"/>
        <w:bottom w:val="none" w:sz="0" w:space="0" w:color="auto"/>
        <w:right w:val="none" w:sz="0" w:space="0" w:color="auto"/>
      </w:divBdr>
    </w:div>
    <w:div w:id="1379285591">
      <w:bodyDiv w:val="1"/>
      <w:marLeft w:val="0"/>
      <w:marRight w:val="0"/>
      <w:marTop w:val="0"/>
      <w:marBottom w:val="0"/>
      <w:divBdr>
        <w:top w:val="none" w:sz="0" w:space="0" w:color="auto"/>
        <w:left w:val="none" w:sz="0" w:space="0" w:color="auto"/>
        <w:bottom w:val="none" w:sz="0" w:space="0" w:color="auto"/>
        <w:right w:val="none" w:sz="0" w:space="0" w:color="auto"/>
      </w:divBdr>
    </w:div>
    <w:div w:id="1917326004">
      <w:bodyDiv w:val="1"/>
      <w:marLeft w:val="0"/>
      <w:marRight w:val="0"/>
      <w:marTop w:val="0"/>
      <w:marBottom w:val="0"/>
      <w:divBdr>
        <w:top w:val="none" w:sz="0" w:space="0" w:color="auto"/>
        <w:left w:val="none" w:sz="0" w:space="0" w:color="auto"/>
        <w:bottom w:val="none" w:sz="0" w:space="0" w:color="auto"/>
        <w:right w:val="none" w:sz="0" w:space="0" w:color="auto"/>
      </w:divBdr>
    </w:div>
    <w:div w:id="1956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nomika2008@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5</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63</cp:revision>
  <cp:lastPrinted>2021-07-05T08:04:00Z</cp:lastPrinted>
  <dcterms:created xsi:type="dcterms:W3CDTF">2020-10-22T07:02:00Z</dcterms:created>
  <dcterms:modified xsi:type="dcterms:W3CDTF">2021-07-22T12:31:00Z</dcterms:modified>
</cp:coreProperties>
</file>