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D98" w:rsidRPr="00E64D98" w:rsidRDefault="00E64D98" w:rsidP="00E64D98">
      <w:pPr>
        <w:shd w:val="clear" w:color="auto" w:fill="FFFFFF"/>
        <w:spacing w:after="225" w:line="240" w:lineRule="auto"/>
        <w:outlineLvl w:val="0"/>
        <w:rPr>
          <w:rFonts w:ascii="Verdana" w:eastAsia="Times New Roman" w:hAnsi="Verdana" w:cs="Times New Roman"/>
          <w:color w:val="000000"/>
          <w:kern w:val="36"/>
          <w:sz w:val="36"/>
          <w:szCs w:val="36"/>
          <w:lang w:eastAsia="uk-UA"/>
        </w:rPr>
      </w:pPr>
      <w:r w:rsidRPr="00E64D98">
        <w:rPr>
          <w:rFonts w:ascii="Verdana" w:eastAsia="Times New Roman" w:hAnsi="Verdana" w:cs="Times New Roman"/>
          <w:color w:val="000000"/>
          <w:kern w:val="36"/>
          <w:sz w:val="36"/>
          <w:szCs w:val="36"/>
          <w:lang w:eastAsia="uk-UA"/>
        </w:rPr>
        <w:t>Актуальна інформація з питань пенсійного забезпечення учасників АТО</w:t>
      </w:r>
    </w:p>
    <w:p w:rsidR="00E64D98" w:rsidRPr="00E64D98" w:rsidRDefault="00E64D98" w:rsidP="00E64D98">
      <w:pPr>
        <w:shd w:val="clear" w:color="auto" w:fill="FFFFFF"/>
        <w:spacing w:after="0" w:line="240" w:lineRule="auto"/>
        <w:ind w:firstLine="180"/>
        <w:jc w:val="both"/>
        <w:rPr>
          <w:rFonts w:ascii="Verdana" w:eastAsia="Times New Roman" w:hAnsi="Verdana" w:cs="Times New Roman"/>
          <w:color w:val="001E2B"/>
          <w:sz w:val="21"/>
          <w:szCs w:val="21"/>
          <w:lang w:eastAsia="uk-UA"/>
        </w:rPr>
      </w:pPr>
      <w:r w:rsidRPr="00E64D98">
        <w:rPr>
          <w:rFonts w:ascii="Verdana" w:eastAsia="Times New Roman" w:hAnsi="Verdana" w:cs="Times New Roman"/>
          <w:b/>
          <w:bCs/>
          <w:color w:val="001E2B"/>
          <w:sz w:val="21"/>
          <w:szCs w:val="21"/>
          <w:lang w:eastAsia="uk-UA"/>
        </w:rPr>
        <w:t>Учасникам антитерористичної операції, визнаними інвалідами внаслідок виконання обов’язків військової служби та членам їх сімей може бути призначена пенсія за їх вибором за нормами Закону України «Про загальнообов’язкове державне пенсійне страхування» (за наявності відповідної кількості страхового стажу) або Закону України «Про пенсійне забезпечення осіб, звільнених з військової служби, та деяких інших осіб» (за умови звільнення з військової служби).</w:t>
      </w:r>
    </w:p>
    <w:p w:rsidR="00E64D98" w:rsidRPr="00E64D98" w:rsidRDefault="00E64D98" w:rsidP="00E64D98">
      <w:pPr>
        <w:shd w:val="clear" w:color="auto" w:fill="FFFFFF"/>
        <w:spacing w:after="0" w:line="240" w:lineRule="auto"/>
        <w:ind w:firstLine="180"/>
        <w:jc w:val="both"/>
        <w:rPr>
          <w:rFonts w:ascii="Verdana" w:eastAsia="Times New Roman" w:hAnsi="Verdana" w:cs="Times New Roman"/>
          <w:color w:val="001E2B"/>
          <w:sz w:val="21"/>
          <w:szCs w:val="21"/>
          <w:lang w:eastAsia="uk-UA"/>
        </w:rPr>
      </w:pPr>
      <w:r w:rsidRPr="00E64D98">
        <w:rPr>
          <w:rFonts w:ascii="Verdana" w:eastAsia="Times New Roman" w:hAnsi="Verdana" w:cs="Times New Roman"/>
          <w:b/>
          <w:bCs/>
          <w:color w:val="001E2B"/>
          <w:sz w:val="21"/>
          <w:szCs w:val="21"/>
          <w:lang w:eastAsia="uk-UA"/>
        </w:rPr>
        <w:t>Пенсії по інвалідності.</w:t>
      </w:r>
    </w:p>
    <w:p w:rsidR="00E64D98" w:rsidRPr="00E64D98" w:rsidRDefault="00E64D98" w:rsidP="00E64D98">
      <w:pPr>
        <w:shd w:val="clear" w:color="auto" w:fill="FFFFFF"/>
        <w:spacing w:after="0" w:line="240" w:lineRule="auto"/>
        <w:ind w:firstLine="180"/>
        <w:jc w:val="both"/>
        <w:rPr>
          <w:rFonts w:ascii="Verdana" w:eastAsia="Times New Roman" w:hAnsi="Verdana" w:cs="Times New Roman"/>
          <w:color w:val="001E2B"/>
          <w:sz w:val="21"/>
          <w:szCs w:val="21"/>
          <w:lang w:eastAsia="uk-UA"/>
        </w:rPr>
      </w:pPr>
      <w:r w:rsidRPr="00E64D98">
        <w:rPr>
          <w:rFonts w:ascii="Verdana" w:eastAsia="Times New Roman" w:hAnsi="Verdana" w:cs="Times New Roman"/>
          <w:color w:val="001E2B"/>
          <w:sz w:val="21"/>
          <w:szCs w:val="21"/>
          <w:lang w:eastAsia="uk-UA"/>
        </w:rPr>
        <w:t>Закон України </w:t>
      </w:r>
      <w:r w:rsidRPr="00E64D98">
        <w:rPr>
          <w:rFonts w:ascii="Verdana" w:eastAsia="Times New Roman" w:hAnsi="Verdana" w:cs="Times New Roman"/>
          <w:b/>
          <w:bCs/>
          <w:color w:val="001E2B"/>
          <w:sz w:val="21"/>
          <w:szCs w:val="21"/>
          <w:lang w:eastAsia="uk-UA"/>
        </w:rPr>
        <w:t>«Про пенсійне забезпечення осіб, звільнених з військової служби, та деяких інших осіб»</w:t>
      </w:r>
      <w:r w:rsidRPr="00E64D98">
        <w:rPr>
          <w:rFonts w:ascii="Verdana" w:eastAsia="Times New Roman" w:hAnsi="Verdana" w:cs="Times New Roman"/>
          <w:color w:val="001E2B"/>
          <w:sz w:val="21"/>
          <w:szCs w:val="21"/>
          <w:lang w:eastAsia="uk-UA"/>
        </w:rPr>
        <w:t> надає право на призначення пенсії по інвалідності </w:t>
      </w:r>
      <w:r w:rsidRPr="00E64D98">
        <w:rPr>
          <w:rFonts w:ascii="Verdana" w:eastAsia="Times New Roman" w:hAnsi="Verdana" w:cs="Times New Roman"/>
          <w:b/>
          <w:bCs/>
          <w:color w:val="001E2B"/>
          <w:sz w:val="21"/>
          <w:szCs w:val="21"/>
          <w:lang w:eastAsia="uk-UA"/>
        </w:rPr>
        <w:t>демобілізованим</w:t>
      </w:r>
      <w:r w:rsidRPr="00E64D98">
        <w:rPr>
          <w:rFonts w:ascii="Verdana" w:eastAsia="Times New Roman" w:hAnsi="Verdana" w:cs="Times New Roman"/>
          <w:color w:val="001E2B"/>
          <w:sz w:val="21"/>
          <w:szCs w:val="21"/>
          <w:lang w:eastAsia="uk-UA"/>
        </w:rPr>
        <w:t> військовослужбовцям, які брали участь в АТО та отримали групу інвалідності.</w:t>
      </w:r>
    </w:p>
    <w:p w:rsidR="00E64D98" w:rsidRPr="00E64D98" w:rsidRDefault="00E64D98" w:rsidP="00E64D98">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E64D98">
        <w:rPr>
          <w:rFonts w:ascii="Verdana" w:eastAsia="Times New Roman" w:hAnsi="Verdana" w:cs="Times New Roman"/>
          <w:color w:val="001E2B"/>
          <w:sz w:val="21"/>
          <w:szCs w:val="21"/>
          <w:lang w:eastAsia="uk-UA"/>
        </w:rPr>
        <w:t>Пенсія демобілізованим військовослужбовцям за нормами цього Закону призначається головним управлінням Пенсійного фонду України у Київській області за поданням відповідного відомства. Тобто із заявою про призначення пенсії необхідно звертатися у відповідну силову структуру, в якій особа проходила військову службу.</w:t>
      </w:r>
    </w:p>
    <w:p w:rsidR="00E64D98" w:rsidRPr="00E64D98" w:rsidRDefault="00E64D98" w:rsidP="00E64D98">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E64D98">
        <w:rPr>
          <w:rFonts w:ascii="Verdana" w:eastAsia="Times New Roman" w:hAnsi="Verdana" w:cs="Times New Roman"/>
          <w:color w:val="001E2B"/>
          <w:sz w:val="21"/>
          <w:szCs w:val="21"/>
          <w:lang w:eastAsia="uk-UA"/>
        </w:rPr>
        <w:t>Пенсія по інвалідності, призначається в таких розмірах:</w:t>
      </w:r>
    </w:p>
    <w:p w:rsidR="00E64D98" w:rsidRPr="00E64D98" w:rsidRDefault="00E64D98" w:rsidP="00E64D98">
      <w:pPr>
        <w:shd w:val="clear" w:color="auto" w:fill="FFFFFF"/>
        <w:spacing w:after="0" w:line="240" w:lineRule="auto"/>
        <w:ind w:firstLine="180"/>
        <w:jc w:val="both"/>
        <w:rPr>
          <w:rFonts w:ascii="Verdana" w:eastAsia="Times New Roman" w:hAnsi="Verdana" w:cs="Times New Roman"/>
          <w:color w:val="001E2B"/>
          <w:sz w:val="21"/>
          <w:szCs w:val="21"/>
          <w:lang w:eastAsia="uk-UA"/>
        </w:rPr>
      </w:pPr>
      <w:r w:rsidRPr="00E64D98">
        <w:rPr>
          <w:rFonts w:ascii="Verdana" w:eastAsia="Times New Roman" w:hAnsi="Verdana" w:cs="Times New Roman"/>
          <w:b/>
          <w:bCs/>
          <w:color w:val="001E2B"/>
          <w:sz w:val="21"/>
          <w:szCs w:val="21"/>
          <w:lang w:eastAsia="uk-UA"/>
        </w:rPr>
        <w:t>інвалідам війни:</w:t>
      </w:r>
      <w:r w:rsidRPr="00E64D98">
        <w:rPr>
          <w:rFonts w:ascii="Verdana" w:eastAsia="Times New Roman" w:hAnsi="Verdana" w:cs="Times New Roman"/>
          <w:color w:val="001E2B"/>
          <w:sz w:val="21"/>
          <w:szCs w:val="21"/>
          <w:lang w:eastAsia="uk-UA"/>
        </w:rPr>
        <w:t> I групи – 100 відсотків, II групи – 80 відсотків, III групи – 60 відсотків відповідних сум грошового забезпечення військовослужбовця.    </w:t>
      </w:r>
    </w:p>
    <w:p w:rsidR="00E64D98" w:rsidRPr="00E64D98" w:rsidRDefault="00E64D98" w:rsidP="00E64D98">
      <w:pPr>
        <w:shd w:val="clear" w:color="auto" w:fill="FFFFFF"/>
        <w:spacing w:after="0" w:line="240" w:lineRule="auto"/>
        <w:ind w:firstLine="180"/>
        <w:jc w:val="both"/>
        <w:rPr>
          <w:rFonts w:ascii="Verdana" w:eastAsia="Times New Roman" w:hAnsi="Verdana" w:cs="Times New Roman"/>
          <w:color w:val="001E2B"/>
          <w:sz w:val="21"/>
          <w:szCs w:val="21"/>
          <w:lang w:eastAsia="uk-UA"/>
        </w:rPr>
      </w:pPr>
      <w:r w:rsidRPr="00E64D98">
        <w:rPr>
          <w:rFonts w:ascii="Verdana" w:eastAsia="Times New Roman" w:hAnsi="Verdana" w:cs="Times New Roman"/>
          <w:b/>
          <w:bCs/>
          <w:color w:val="001E2B"/>
          <w:sz w:val="21"/>
          <w:szCs w:val="21"/>
          <w:lang w:eastAsia="uk-UA"/>
        </w:rPr>
        <w:t>Іншим інвалідам</w:t>
      </w:r>
      <w:r w:rsidRPr="00E64D98">
        <w:rPr>
          <w:rFonts w:ascii="Verdana" w:eastAsia="Times New Roman" w:hAnsi="Verdana" w:cs="Times New Roman"/>
          <w:color w:val="001E2B"/>
          <w:sz w:val="21"/>
          <w:szCs w:val="21"/>
          <w:lang w:eastAsia="uk-UA"/>
        </w:rPr>
        <w:t> з числа військовослужбовців: I групи – 70 відсотків, II групи – 60 відсотків, III групи – 40 відсотків відповідних сум грошового забезпечення військовослужбовця.</w:t>
      </w:r>
    </w:p>
    <w:p w:rsidR="00E64D98" w:rsidRPr="00E64D98" w:rsidRDefault="00E64D98" w:rsidP="00E64D98">
      <w:pPr>
        <w:shd w:val="clear" w:color="auto" w:fill="FFFFFF"/>
        <w:spacing w:after="0" w:line="240" w:lineRule="auto"/>
        <w:ind w:firstLine="180"/>
        <w:jc w:val="both"/>
        <w:rPr>
          <w:rFonts w:ascii="Verdana" w:eastAsia="Times New Roman" w:hAnsi="Verdana" w:cs="Times New Roman"/>
          <w:color w:val="001E2B"/>
          <w:sz w:val="21"/>
          <w:szCs w:val="21"/>
          <w:lang w:eastAsia="uk-UA"/>
        </w:rPr>
      </w:pPr>
      <w:r w:rsidRPr="00E64D98">
        <w:rPr>
          <w:rFonts w:ascii="Verdana" w:eastAsia="Times New Roman" w:hAnsi="Verdana" w:cs="Times New Roman"/>
          <w:b/>
          <w:bCs/>
          <w:color w:val="001E2B"/>
          <w:sz w:val="21"/>
          <w:szCs w:val="21"/>
          <w:lang w:eastAsia="uk-UA"/>
        </w:rPr>
        <w:t>Для призначення пенсії по інвалідності в головному управлінні надаються наступні документи</w:t>
      </w:r>
      <w:r w:rsidRPr="00E64D98">
        <w:rPr>
          <w:rFonts w:ascii="Verdana" w:eastAsia="Times New Roman" w:hAnsi="Verdana" w:cs="Times New Roman"/>
          <w:color w:val="001E2B"/>
          <w:sz w:val="21"/>
          <w:szCs w:val="21"/>
          <w:lang w:eastAsia="uk-UA"/>
        </w:rPr>
        <w:t>:</w:t>
      </w:r>
    </w:p>
    <w:p w:rsidR="00E64D98" w:rsidRPr="00E64D98" w:rsidRDefault="00E64D98" w:rsidP="00E64D98">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E64D98">
        <w:rPr>
          <w:rFonts w:ascii="Verdana" w:eastAsia="Times New Roman" w:hAnsi="Verdana" w:cs="Times New Roman"/>
          <w:color w:val="001E2B"/>
          <w:sz w:val="21"/>
          <w:szCs w:val="21"/>
          <w:lang w:eastAsia="uk-UA"/>
        </w:rPr>
        <w:t>- грошовий атестат;</w:t>
      </w:r>
    </w:p>
    <w:p w:rsidR="00E64D98" w:rsidRPr="00E64D98" w:rsidRDefault="00E64D98" w:rsidP="00E64D98">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E64D98">
        <w:rPr>
          <w:rFonts w:ascii="Verdana" w:eastAsia="Times New Roman" w:hAnsi="Verdana" w:cs="Times New Roman"/>
          <w:color w:val="001E2B"/>
          <w:sz w:val="21"/>
          <w:szCs w:val="21"/>
          <w:lang w:eastAsia="uk-UA"/>
        </w:rPr>
        <w:t>- довідка про додаткові види грошового забезпечення;</w:t>
      </w:r>
    </w:p>
    <w:p w:rsidR="00E64D98" w:rsidRPr="00E64D98" w:rsidRDefault="00E64D98" w:rsidP="00E64D98">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E64D98">
        <w:rPr>
          <w:rFonts w:ascii="Verdana" w:eastAsia="Times New Roman" w:hAnsi="Verdana" w:cs="Times New Roman"/>
          <w:color w:val="001E2B"/>
          <w:sz w:val="21"/>
          <w:szCs w:val="21"/>
          <w:lang w:eastAsia="uk-UA"/>
        </w:rPr>
        <w:t>- наказ про виключення із списків особового складу військової частини (звільнення);</w:t>
      </w:r>
    </w:p>
    <w:p w:rsidR="00E64D98" w:rsidRPr="00E64D98" w:rsidRDefault="00E64D98" w:rsidP="00E64D98">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E64D98">
        <w:rPr>
          <w:rFonts w:ascii="Verdana" w:eastAsia="Times New Roman" w:hAnsi="Verdana" w:cs="Times New Roman"/>
          <w:color w:val="001E2B"/>
          <w:sz w:val="21"/>
          <w:szCs w:val="21"/>
          <w:lang w:eastAsia="uk-UA"/>
        </w:rPr>
        <w:t>- довідка з військкомату, що особа була призвана по мобілізації та з якого часу;</w:t>
      </w:r>
    </w:p>
    <w:p w:rsidR="00E64D98" w:rsidRPr="00E64D98" w:rsidRDefault="00E64D98" w:rsidP="00E64D98">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E64D98">
        <w:rPr>
          <w:rFonts w:ascii="Verdana" w:eastAsia="Times New Roman" w:hAnsi="Verdana" w:cs="Times New Roman"/>
          <w:color w:val="001E2B"/>
          <w:sz w:val="21"/>
          <w:szCs w:val="21"/>
          <w:lang w:eastAsia="uk-UA"/>
        </w:rPr>
        <w:t>- довідка МСЕК про встановлення групи інвалідності;</w:t>
      </w:r>
    </w:p>
    <w:p w:rsidR="00E64D98" w:rsidRPr="00E64D98" w:rsidRDefault="00E64D98" w:rsidP="00E64D98">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E64D98">
        <w:rPr>
          <w:rFonts w:ascii="Verdana" w:eastAsia="Times New Roman" w:hAnsi="Verdana" w:cs="Times New Roman"/>
          <w:color w:val="001E2B"/>
          <w:sz w:val="21"/>
          <w:szCs w:val="21"/>
          <w:lang w:eastAsia="uk-UA"/>
        </w:rPr>
        <w:t>-військово-медичні документи, які підтверджують поранення, контузію, каліцтво, захворювання, одержане при захисті Батьківщини;</w:t>
      </w:r>
    </w:p>
    <w:p w:rsidR="00E64D98" w:rsidRPr="00E64D98" w:rsidRDefault="00E64D98" w:rsidP="00E64D98">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E64D98">
        <w:rPr>
          <w:rFonts w:ascii="Verdana" w:eastAsia="Times New Roman" w:hAnsi="Verdana" w:cs="Times New Roman"/>
          <w:color w:val="001E2B"/>
          <w:sz w:val="21"/>
          <w:szCs w:val="21"/>
          <w:lang w:eastAsia="uk-UA"/>
        </w:rPr>
        <w:t>- копії паспорта, ідентифікаційного коду;</w:t>
      </w:r>
    </w:p>
    <w:p w:rsidR="00E64D98" w:rsidRPr="00E64D98" w:rsidRDefault="00E64D98" w:rsidP="00E64D98">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E64D98">
        <w:rPr>
          <w:rFonts w:ascii="Verdana" w:eastAsia="Times New Roman" w:hAnsi="Verdana" w:cs="Times New Roman"/>
          <w:color w:val="001E2B"/>
          <w:sz w:val="21"/>
          <w:szCs w:val="21"/>
          <w:lang w:eastAsia="uk-UA"/>
        </w:rPr>
        <w:t>- довідка про відкриття рахунку у відділенні АТ “Ощадбанк”;</w:t>
      </w:r>
    </w:p>
    <w:p w:rsidR="00E64D98" w:rsidRPr="00E64D98" w:rsidRDefault="00E64D98" w:rsidP="00E64D98">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E64D98">
        <w:rPr>
          <w:rFonts w:ascii="Verdana" w:eastAsia="Times New Roman" w:hAnsi="Verdana" w:cs="Times New Roman"/>
          <w:color w:val="001E2B"/>
          <w:sz w:val="21"/>
          <w:szCs w:val="21"/>
          <w:lang w:eastAsia="uk-UA"/>
        </w:rPr>
        <w:t>- заява;</w:t>
      </w:r>
    </w:p>
    <w:p w:rsidR="00E64D98" w:rsidRPr="00E64D98" w:rsidRDefault="00E64D98" w:rsidP="00E64D98">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E64D98">
        <w:rPr>
          <w:rFonts w:ascii="Verdana" w:eastAsia="Times New Roman" w:hAnsi="Verdana" w:cs="Times New Roman"/>
          <w:color w:val="001E2B"/>
          <w:sz w:val="21"/>
          <w:szCs w:val="21"/>
          <w:lang w:eastAsia="uk-UA"/>
        </w:rPr>
        <w:t>- копія посвідчення учасника бойових дій, інваліда війни, тощо.</w:t>
      </w:r>
    </w:p>
    <w:p w:rsidR="00E64D98" w:rsidRPr="00E64D98" w:rsidRDefault="00E64D98" w:rsidP="00E64D98">
      <w:pPr>
        <w:shd w:val="clear" w:color="auto" w:fill="FFFFFF"/>
        <w:spacing w:after="0" w:line="240" w:lineRule="auto"/>
        <w:ind w:firstLine="180"/>
        <w:jc w:val="both"/>
        <w:rPr>
          <w:rFonts w:ascii="Verdana" w:eastAsia="Times New Roman" w:hAnsi="Verdana" w:cs="Times New Roman"/>
          <w:color w:val="001E2B"/>
          <w:sz w:val="21"/>
          <w:szCs w:val="21"/>
          <w:lang w:eastAsia="uk-UA"/>
        </w:rPr>
      </w:pPr>
      <w:r w:rsidRPr="00E64D98">
        <w:rPr>
          <w:rFonts w:ascii="Verdana" w:eastAsia="Times New Roman" w:hAnsi="Verdana" w:cs="Times New Roman"/>
          <w:b/>
          <w:bCs/>
          <w:color w:val="001E2B"/>
          <w:sz w:val="21"/>
          <w:szCs w:val="21"/>
          <w:lang w:eastAsia="uk-UA"/>
        </w:rPr>
        <w:t>Строки призначення пенсій</w:t>
      </w:r>
    </w:p>
    <w:p w:rsidR="00E64D98" w:rsidRPr="00E64D98" w:rsidRDefault="00E64D98" w:rsidP="00E64D98">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E64D98">
        <w:rPr>
          <w:rFonts w:ascii="Verdana" w:eastAsia="Times New Roman" w:hAnsi="Verdana" w:cs="Times New Roman"/>
          <w:color w:val="001E2B"/>
          <w:sz w:val="21"/>
          <w:szCs w:val="21"/>
          <w:lang w:eastAsia="uk-UA"/>
        </w:rPr>
        <w:t xml:space="preserve">Згідно  Закону України «Про пенсійне забезпечення осіб, звільнених з військової служби, та деяких інших осіб» пенсія призначається з дати визнання інвалідом, але не раніше дати, по яку </w:t>
      </w:r>
      <w:proofErr w:type="spellStart"/>
      <w:r w:rsidRPr="00E64D98">
        <w:rPr>
          <w:rFonts w:ascii="Verdana" w:eastAsia="Times New Roman" w:hAnsi="Verdana" w:cs="Times New Roman"/>
          <w:color w:val="001E2B"/>
          <w:sz w:val="21"/>
          <w:szCs w:val="21"/>
          <w:lang w:eastAsia="uk-UA"/>
        </w:rPr>
        <w:t>виплачено</w:t>
      </w:r>
      <w:proofErr w:type="spellEnd"/>
      <w:r w:rsidRPr="00E64D98">
        <w:rPr>
          <w:rFonts w:ascii="Verdana" w:eastAsia="Times New Roman" w:hAnsi="Verdana" w:cs="Times New Roman"/>
          <w:color w:val="001E2B"/>
          <w:sz w:val="21"/>
          <w:szCs w:val="21"/>
          <w:lang w:eastAsia="uk-UA"/>
        </w:rPr>
        <w:t xml:space="preserve"> грошове забезпечення.  Якщо звернення відбулося протягом трьох місяців після звільнення з військової служби - з дати наступної за датою звільнення, але не раніше дати по яку </w:t>
      </w:r>
      <w:proofErr w:type="spellStart"/>
      <w:r w:rsidRPr="00E64D98">
        <w:rPr>
          <w:rFonts w:ascii="Verdana" w:eastAsia="Times New Roman" w:hAnsi="Verdana" w:cs="Times New Roman"/>
          <w:color w:val="001E2B"/>
          <w:sz w:val="21"/>
          <w:szCs w:val="21"/>
          <w:lang w:eastAsia="uk-UA"/>
        </w:rPr>
        <w:t>виплачено</w:t>
      </w:r>
      <w:proofErr w:type="spellEnd"/>
      <w:r w:rsidRPr="00E64D98">
        <w:rPr>
          <w:rFonts w:ascii="Verdana" w:eastAsia="Times New Roman" w:hAnsi="Verdana" w:cs="Times New Roman"/>
          <w:color w:val="001E2B"/>
          <w:sz w:val="21"/>
          <w:szCs w:val="21"/>
          <w:lang w:eastAsia="uk-UA"/>
        </w:rPr>
        <w:t xml:space="preserve"> грошове  забезпечення.</w:t>
      </w:r>
    </w:p>
    <w:p w:rsidR="00E64D98" w:rsidRPr="00E64D98" w:rsidRDefault="00E64D98" w:rsidP="00E64D98">
      <w:pPr>
        <w:shd w:val="clear" w:color="auto" w:fill="FFFFFF"/>
        <w:spacing w:after="0" w:line="240" w:lineRule="auto"/>
        <w:ind w:firstLine="180"/>
        <w:jc w:val="both"/>
        <w:rPr>
          <w:rFonts w:ascii="Verdana" w:eastAsia="Times New Roman" w:hAnsi="Verdana" w:cs="Times New Roman"/>
          <w:color w:val="001E2B"/>
          <w:sz w:val="21"/>
          <w:szCs w:val="21"/>
          <w:lang w:eastAsia="uk-UA"/>
        </w:rPr>
      </w:pPr>
      <w:r w:rsidRPr="00E64D98">
        <w:rPr>
          <w:rFonts w:ascii="Verdana" w:eastAsia="Times New Roman" w:hAnsi="Verdana" w:cs="Times New Roman"/>
          <w:b/>
          <w:bCs/>
          <w:color w:val="001E2B"/>
          <w:sz w:val="21"/>
          <w:szCs w:val="21"/>
          <w:lang w:eastAsia="uk-UA"/>
        </w:rPr>
        <w:t>Виплата пенсій УЧАСНИКАМ АТО, які вже є пенсіонерами:</w:t>
      </w:r>
    </w:p>
    <w:p w:rsidR="00E64D98" w:rsidRPr="00E64D98" w:rsidRDefault="00E64D98" w:rsidP="00E64D98">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E64D98">
        <w:rPr>
          <w:rFonts w:ascii="Verdana" w:eastAsia="Times New Roman" w:hAnsi="Verdana" w:cs="Times New Roman"/>
          <w:color w:val="001E2B"/>
          <w:sz w:val="21"/>
          <w:szCs w:val="21"/>
          <w:lang w:eastAsia="uk-UA"/>
        </w:rPr>
        <w:t>- виплата військових пенсій на час призову по мобілізації не припиняється. Крім того є можливість проведення її перерахунку після повторного звільнення з військової служби;</w:t>
      </w:r>
    </w:p>
    <w:p w:rsidR="00E64D98" w:rsidRPr="00E64D98" w:rsidRDefault="00E64D98" w:rsidP="00E64D98">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E64D98">
        <w:rPr>
          <w:rFonts w:ascii="Verdana" w:eastAsia="Times New Roman" w:hAnsi="Verdana" w:cs="Times New Roman"/>
          <w:color w:val="001E2B"/>
          <w:sz w:val="21"/>
          <w:szCs w:val="21"/>
          <w:lang w:eastAsia="uk-UA"/>
        </w:rPr>
        <w:lastRenderedPageBreak/>
        <w:t>- на весь період служби (роботи на посадах) у силових відомствах – виплата призначеної пенсії проводиться в повному обсязі. Не здійснюються лише виплата надбавок, поточної індексації, які нараховувались до пенсії як непрацюючим пенсіонерам.</w:t>
      </w:r>
    </w:p>
    <w:p w:rsidR="00E64D98" w:rsidRPr="00E64D98" w:rsidRDefault="00E64D98" w:rsidP="00E64D98">
      <w:pPr>
        <w:shd w:val="clear" w:color="auto" w:fill="FFFFFF"/>
        <w:spacing w:after="0" w:line="240" w:lineRule="auto"/>
        <w:ind w:firstLine="180"/>
        <w:jc w:val="both"/>
        <w:rPr>
          <w:rFonts w:ascii="Verdana" w:eastAsia="Times New Roman" w:hAnsi="Verdana" w:cs="Times New Roman"/>
          <w:color w:val="001E2B"/>
          <w:sz w:val="21"/>
          <w:szCs w:val="21"/>
          <w:lang w:eastAsia="uk-UA"/>
        </w:rPr>
      </w:pPr>
      <w:r w:rsidRPr="00E64D98">
        <w:rPr>
          <w:rFonts w:ascii="Verdana" w:eastAsia="Times New Roman" w:hAnsi="Verdana" w:cs="Times New Roman"/>
          <w:b/>
          <w:bCs/>
          <w:color w:val="001E2B"/>
          <w:sz w:val="21"/>
          <w:szCs w:val="21"/>
          <w:lang w:eastAsia="uk-UA"/>
        </w:rPr>
        <w:t>Пенсії у зв’язку із втратою годувальника</w:t>
      </w:r>
    </w:p>
    <w:p w:rsidR="00E64D98" w:rsidRPr="00E64D98" w:rsidRDefault="00E64D98" w:rsidP="00E64D98">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E64D98">
        <w:rPr>
          <w:rFonts w:ascii="Verdana" w:eastAsia="Times New Roman" w:hAnsi="Verdana" w:cs="Times New Roman"/>
          <w:color w:val="001E2B"/>
          <w:sz w:val="21"/>
          <w:szCs w:val="21"/>
          <w:lang w:eastAsia="uk-UA"/>
        </w:rPr>
        <w:t>Якщо годувальник мав право на пенсійне забезпечення по кільком законам – то вибір закону, по якому буде призначена пенсія в разі втрати годувальника, визначається з точки зору доцільності – де розмір вище</w:t>
      </w:r>
    </w:p>
    <w:p w:rsidR="00E64D98" w:rsidRPr="00E64D98" w:rsidRDefault="00E64D98" w:rsidP="00E64D98">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E64D98">
        <w:rPr>
          <w:rFonts w:ascii="Verdana" w:eastAsia="Times New Roman" w:hAnsi="Verdana" w:cs="Times New Roman"/>
          <w:color w:val="001E2B"/>
          <w:sz w:val="21"/>
          <w:szCs w:val="21"/>
          <w:lang w:eastAsia="uk-UA"/>
        </w:rPr>
        <w:t>Якщо пенсія у зв’язку із втратою годувальника призначається за нормами Закону України «Про пенсійне забезпечення осіб, звільнених з військової служби, та деяких інших осіб» вперше,  із заявою члени сім’ї  мають звертатися у відповідну силову структуру, в якій годувальник проходив військову службу.</w:t>
      </w:r>
    </w:p>
    <w:p w:rsidR="00E64D98" w:rsidRPr="00E64D98" w:rsidRDefault="00E64D98" w:rsidP="00E64D98">
      <w:pPr>
        <w:shd w:val="clear" w:color="auto" w:fill="FFFFFF"/>
        <w:spacing w:after="0" w:line="240" w:lineRule="auto"/>
        <w:ind w:firstLine="180"/>
        <w:jc w:val="both"/>
        <w:rPr>
          <w:rFonts w:ascii="Verdana" w:eastAsia="Times New Roman" w:hAnsi="Verdana" w:cs="Times New Roman"/>
          <w:color w:val="001E2B"/>
          <w:sz w:val="21"/>
          <w:szCs w:val="21"/>
          <w:lang w:eastAsia="uk-UA"/>
        </w:rPr>
      </w:pPr>
      <w:r w:rsidRPr="00E64D98">
        <w:rPr>
          <w:rFonts w:ascii="Verdana" w:eastAsia="Times New Roman" w:hAnsi="Verdana" w:cs="Times New Roman"/>
          <w:b/>
          <w:bCs/>
          <w:color w:val="001E2B"/>
          <w:sz w:val="21"/>
          <w:szCs w:val="21"/>
          <w:lang w:eastAsia="uk-UA"/>
        </w:rPr>
        <w:t>УВАГА !!!</w:t>
      </w:r>
      <w:r w:rsidRPr="00E64D98">
        <w:rPr>
          <w:rFonts w:ascii="Verdana" w:eastAsia="Times New Roman" w:hAnsi="Verdana" w:cs="Times New Roman"/>
          <w:color w:val="001E2B"/>
          <w:sz w:val="21"/>
          <w:szCs w:val="21"/>
          <w:lang w:eastAsia="uk-UA"/>
        </w:rPr>
        <w:t> У випадку, коли годувальник являвся одержувачем пенсії  за нормами Закону України «Про пенсійне забезпечення осіб, звільнених з військової служби, та деяких інших осіб» або пенсія в разі втрати годувальника вже була призначена одному з утриманців, заява на призначення пенсії подається до органів Пенсійного фонду.</w:t>
      </w:r>
    </w:p>
    <w:p w:rsidR="00E64D98" w:rsidRPr="00E64D98" w:rsidRDefault="00E64D98" w:rsidP="00E64D98">
      <w:pPr>
        <w:shd w:val="clear" w:color="auto" w:fill="FFFFFF"/>
        <w:spacing w:after="0" w:line="240" w:lineRule="auto"/>
        <w:ind w:firstLine="180"/>
        <w:jc w:val="both"/>
        <w:rPr>
          <w:rFonts w:ascii="Verdana" w:eastAsia="Times New Roman" w:hAnsi="Verdana" w:cs="Times New Roman"/>
          <w:color w:val="001E2B"/>
          <w:sz w:val="21"/>
          <w:szCs w:val="21"/>
          <w:lang w:eastAsia="uk-UA"/>
        </w:rPr>
      </w:pPr>
      <w:r w:rsidRPr="00E64D98">
        <w:rPr>
          <w:rFonts w:ascii="Verdana" w:eastAsia="Times New Roman" w:hAnsi="Verdana" w:cs="Times New Roman"/>
          <w:b/>
          <w:bCs/>
          <w:color w:val="001E2B"/>
          <w:sz w:val="21"/>
          <w:szCs w:val="21"/>
          <w:lang w:eastAsia="uk-UA"/>
        </w:rPr>
        <w:t>До членів сімей, які мають право на пенсію у зв’язку із втратою годувальника належать:</w:t>
      </w:r>
    </w:p>
    <w:p w:rsidR="00E64D98" w:rsidRPr="00E64D98" w:rsidRDefault="00E64D98" w:rsidP="00E64D98">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E64D98">
        <w:rPr>
          <w:rFonts w:ascii="Verdana" w:eastAsia="Times New Roman" w:hAnsi="Verdana" w:cs="Times New Roman"/>
          <w:color w:val="001E2B"/>
          <w:sz w:val="21"/>
          <w:szCs w:val="21"/>
          <w:lang w:eastAsia="uk-UA"/>
        </w:rPr>
        <w:t>а) діти, брати, сестри та онуки, які не досягли 18 років або старші цього віку, якщо вони стали інвалідами до досягнення 18 років. При цьому братам, сестрам та онукам право на пенсію надається у тих випадках, якщо у них немає працездатних батьків;</w:t>
      </w:r>
    </w:p>
    <w:p w:rsidR="00E64D98" w:rsidRPr="00E64D98" w:rsidRDefault="00E64D98" w:rsidP="00E64D98">
      <w:pPr>
        <w:shd w:val="clear" w:color="auto" w:fill="FFFFFF"/>
        <w:spacing w:after="0" w:line="240" w:lineRule="auto"/>
        <w:ind w:firstLine="180"/>
        <w:jc w:val="both"/>
        <w:rPr>
          <w:rFonts w:ascii="Verdana" w:eastAsia="Times New Roman" w:hAnsi="Verdana" w:cs="Times New Roman"/>
          <w:color w:val="001E2B"/>
          <w:sz w:val="21"/>
          <w:szCs w:val="21"/>
          <w:lang w:eastAsia="uk-UA"/>
        </w:rPr>
      </w:pPr>
      <w:r w:rsidRPr="00E64D98">
        <w:rPr>
          <w:rFonts w:ascii="Verdana" w:eastAsia="Times New Roman" w:hAnsi="Verdana" w:cs="Times New Roman"/>
          <w:color w:val="001E2B"/>
          <w:sz w:val="21"/>
          <w:szCs w:val="21"/>
          <w:lang w:eastAsia="uk-UA"/>
        </w:rPr>
        <w:t>б) батьки та дружина (чоловік), якщо вони досягли пенсійного віку встановленого статтею </w:t>
      </w:r>
      <w:hyperlink r:id="rId6" w:history="1">
        <w:r w:rsidRPr="00E64D98">
          <w:rPr>
            <w:rFonts w:ascii="Verdana" w:eastAsia="Times New Roman" w:hAnsi="Verdana" w:cs="Times New Roman"/>
            <w:color w:val="425BA3"/>
            <w:sz w:val="21"/>
            <w:szCs w:val="21"/>
            <w:u w:val="single"/>
            <w:lang w:eastAsia="uk-UA"/>
          </w:rPr>
          <w:t>26</w:t>
        </w:r>
      </w:hyperlink>
      <w:r w:rsidRPr="00E64D98">
        <w:rPr>
          <w:rFonts w:ascii="Verdana" w:eastAsia="Times New Roman" w:hAnsi="Verdana" w:cs="Times New Roman"/>
          <w:color w:val="001E2B"/>
          <w:sz w:val="21"/>
          <w:szCs w:val="21"/>
          <w:lang w:eastAsia="uk-UA"/>
        </w:rPr>
        <w:t> Закону України </w:t>
      </w:r>
      <w:hyperlink r:id="rId7" w:history="1">
        <w:r w:rsidRPr="00E64D98">
          <w:rPr>
            <w:rFonts w:ascii="Verdana" w:eastAsia="Times New Roman" w:hAnsi="Verdana" w:cs="Times New Roman"/>
            <w:color w:val="425BA3"/>
            <w:sz w:val="21"/>
            <w:szCs w:val="21"/>
            <w:u w:val="single"/>
            <w:lang w:eastAsia="uk-UA"/>
          </w:rPr>
          <w:t>"Про загальн</w:t>
        </w:r>
        <w:bookmarkStart w:id="0" w:name="_GoBack"/>
        <w:bookmarkEnd w:id="0"/>
        <w:r w:rsidRPr="00E64D98">
          <w:rPr>
            <w:rFonts w:ascii="Verdana" w:eastAsia="Times New Roman" w:hAnsi="Verdana" w:cs="Times New Roman"/>
            <w:color w:val="425BA3"/>
            <w:sz w:val="21"/>
            <w:szCs w:val="21"/>
            <w:u w:val="single"/>
            <w:lang w:eastAsia="uk-UA"/>
          </w:rPr>
          <w:t>ообов'язкове державне пенсійне страхування"</w:t>
        </w:r>
      </w:hyperlink>
      <w:r w:rsidRPr="00E64D98">
        <w:rPr>
          <w:rFonts w:ascii="Verdana" w:eastAsia="Times New Roman" w:hAnsi="Verdana" w:cs="Times New Roman"/>
          <w:color w:val="001E2B"/>
          <w:sz w:val="21"/>
          <w:szCs w:val="21"/>
          <w:lang w:eastAsia="uk-UA"/>
        </w:rPr>
        <w:t> або є інвалідами;</w:t>
      </w:r>
    </w:p>
    <w:p w:rsidR="00E64D98" w:rsidRPr="00E64D98" w:rsidRDefault="00E64D98" w:rsidP="00E64D98">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E64D98">
        <w:rPr>
          <w:rFonts w:ascii="Verdana" w:eastAsia="Times New Roman" w:hAnsi="Verdana" w:cs="Times New Roman"/>
          <w:color w:val="001E2B"/>
          <w:sz w:val="21"/>
          <w:szCs w:val="21"/>
          <w:lang w:eastAsia="uk-UA"/>
        </w:rPr>
        <w:t>г) дід і бабуся - при відсутності осіб, які за законом зобов'язані їх утримувати;</w:t>
      </w:r>
    </w:p>
    <w:p w:rsidR="00E64D98" w:rsidRPr="00E64D98" w:rsidRDefault="00E64D98" w:rsidP="00E64D98">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E64D98">
        <w:rPr>
          <w:rFonts w:ascii="Verdana" w:eastAsia="Times New Roman" w:hAnsi="Verdana" w:cs="Times New Roman"/>
          <w:color w:val="001E2B"/>
          <w:sz w:val="21"/>
          <w:szCs w:val="21"/>
          <w:lang w:eastAsia="uk-UA"/>
        </w:rPr>
        <w:t>д) дружина (чоловік) або один з батьків чи дід, бабуся, брат або сестра, незалежно від віку і працездатності, якщо вона (він) зайнята доглядом за дітьми, братами, сестрами чи онуками померлого годувальника, які не досягли 8-річного віку, і не працює.</w:t>
      </w:r>
    </w:p>
    <w:p w:rsidR="00E64D98" w:rsidRPr="00E64D98" w:rsidRDefault="00E64D98" w:rsidP="00E64D98">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E64D98">
        <w:rPr>
          <w:rFonts w:ascii="Verdana" w:eastAsia="Times New Roman" w:hAnsi="Verdana" w:cs="Times New Roman"/>
          <w:color w:val="001E2B"/>
          <w:sz w:val="21"/>
          <w:szCs w:val="21"/>
          <w:lang w:eastAsia="uk-UA"/>
        </w:rPr>
        <w:t>Вихованці, учні, студенти, курсанти, слухачі (крім курсантів і слухачів військово-навчальних закладів та навчальних закладів Міністерства внутрішніх справ України і державної пожежної охорони), стажисти мають право на пенсію в разі втрати годувальника до закінчення навчальних закладів, але не довше, ніж до досягнення ними 23-річного віку.</w:t>
      </w:r>
    </w:p>
    <w:p w:rsidR="00E64D98" w:rsidRPr="00E64D98" w:rsidRDefault="00E64D98" w:rsidP="00E64D98">
      <w:pPr>
        <w:shd w:val="clear" w:color="auto" w:fill="FFFFFF"/>
        <w:spacing w:after="0" w:line="240" w:lineRule="auto"/>
        <w:ind w:firstLine="180"/>
        <w:jc w:val="both"/>
        <w:rPr>
          <w:rFonts w:ascii="Verdana" w:eastAsia="Times New Roman" w:hAnsi="Verdana" w:cs="Times New Roman"/>
          <w:color w:val="001E2B"/>
          <w:sz w:val="21"/>
          <w:szCs w:val="21"/>
          <w:lang w:eastAsia="uk-UA"/>
        </w:rPr>
      </w:pPr>
      <w:r w:rsidRPr="00E64D98">
        <w:rPr>
          <w:rFonts w:ascii="Verdana" w:eastAsia="Times New Roman" w:hAnsi="Verdana" w:cs="Times New Roman"/>
          <w:color w:val="001E2B"/>
          <w:sz w:val="21"/>
          <w:szCs w:val="21"/>
          <w:lang w:eastAsia="uk-UA"/>
        </w:rPr>
        <w:t>Лише по </w:t>
      </w:r>
      <w:r w:rsidRPr="00E64D98">
        <w:rPr>
          <w:rFonts w:ascii="Verdana" w:eastAsia="Times New Roman" w:hAnsi="Verdana" w:cs="Times New Roman"/>
          <w:b/>
          <w:bCs/>
          <w:color w:val="001E2B"/>
          <w:sz w:val="21"/>
          <w:szCs w:val="21"/>
          <w:lang w:eastAsia="uk-UA"/>
        </w:rPr>
        <w:t>Закону України «Про пенсійне забезпечення осіб, звільнених з військової служби, та деяких інших осіб»</w:t>
      </w:r>
      <w:r w:rsidRPr="00E64D98">
        <w:rPr>
          <w:rFonts w:ascii="Verdana" w:eastAsia="Times New Roman" w:hAnsi="Verdana" w:cs="Times New Roman"/>
          <w:color w:val="001E2B"/>
          <w:sz w:val="21"/>
          <w:szCs w:val="21"/>
          <w:lang w:eastAsia="uk-UA"/>
        </w:rPr>
        <w:t>  дружині, яка зайнята доглядом за дітьми загиблого (померлого внаслідок поранення, контузії, каліцтва, захворювання, одержаних під час захисту Батьківщини, виконання обов'язків військової служби ), до досягнення ними 8-річного віку </w:t>
      </w:r>
      <w:r w:rsidRPr="00E64D98">
        <w:rPr>
          <w:rFonts w:ascii="Verdana" w:eastAsia="Times New Roman" w:hAnsi="Verdana" w:cs="Times New Roman"/>
          <w:b/>
          <w:bCs/>
          <w:color w:val="001E2B"/>
          <w:sz w:val="21"/>
          <w:szCs w:val="21"/>
          <w:lang w:eastAsia="uk-UA"/>
        </w:rPr>
        <w:t>незалежно від факту роботи призначається пенсія в разі втрати годувальника</w:t>
      </w:r>
      <w:r w:rsidRPr="00E64D98">
        <w:rPr>
          <w:rFonts w:ascii="Verdana" w:eastAsia="Times New Roman" w:hAnsi="Verdana" w:cs="Times New Roman"/>
          <w:color w:val="001E2B"/>
          <w:sz w:val="21"/>
          <w:szCs w:val="21"/>
          <w:lang w:eastAsia="uk-UA"/>
        </w:rPr>
        <w:t>.</w:t>
      </w:r>
    </w:p>
    <w:p w:rsidR="00E64D98" w:rsidRPr="00E64D98" w:rsidRDefault="00E64D98" w:rsidP="00E64D98">
      <w:pPr>
        <w:shd w:val="clear" w:color="auto" w:fill="FFFFFF"/>
        <w:spacing w:after="0" w:line="240" w:lineRule="auto"/>
        <w:ind w:firstLine="180"/>
        <w:jc w:val="both"/>
        <w:rPr>
          <w:rFonts w:ascii="Verdana" w:eastAsia="Times New Roman" w:hAnsi="Verdana" w:cs="Times New Roman"/>
          <w:color w:val="001E2B"/>
          <w:sz w:val="21"/>
          <w:szCs w:val="21"/>
          <w:lang w:eastAsia="uk-UA"/>
        </w:rPr>
      </w:pPr>
      <w:r w:rsidRPr="00E64D98">
        <w:rPr>
          <w:rFonts w:ascii="Verdana" w:eastAsia="Times New Roman" w:hAnsi="Verdana" w:cs="Times New Roman"/>
          <w:color w:val="001E2B"/>
          <w:sz w:val="21"/>
          <w:szCs w:val="21"/>
          <w:lang w:eastAsia="uk-UA"/>
        </w:rPr>
        <w:t>Лише по </w:t>
      </w:r>
      <w:r w:rsidRPr="00E64D98">
        <w:rPr>
          <w:rFonts w:ascii="Verdana" w:eastAsia="Times New Roman" w:hAnsi="Verdana" w:cs="Times New Roman"/>
          <w:b/>
          <w:bCs/>
          <w:color w:val="001E2B"/>
          <w:sz w:val="21"/>
          <w:szCs w:val="21"/>
          <w:lang w:eastAsia="uk-UA"/>
        </w:rPr>
        <w:t>Закону України «Про пенсійне забезпечення осіб, звільнених з військової служби, та деяких інших осіб»</w:t>
      </w:r>
      <w:r w:rsidRPr="00E64D98">
        <w:rPr>
          <w:rFonts w:ascii="Verdana" w:eastAsia="Times New Roman" w:hAnsi="Verdana" w:cs="Times New Roman"/>
          <w:color w:val="001E2B"/>
          <w:sz w:val="21"/>
          <w:szCs w:val="21"/>
          <w:lang w:eastAsia="uk-UA"/>
        </w:rPr>
        <w:t>  батьки та дружини (якщо вони не взяли повторний шлюб) військовослужбовців, осіб, які мають право на пенсію за цим Законом, які загинули, померли чи пропали безвісти в період проходження військової служби або померли після звільнення зі служби, але внаслідок поранення, контузії, каліцтва, одержаних при виконанні службових обов'язків, мають право на пенсію не раніш як за 5 років до досягнення пенсійного віку, встановленого статтею </w:t>
      </w:r>
      <w:hyperlink r:id="rId8" w:history="1">
        <w:r w:rsidRPr="00E64D98">
          <w:rPr>
            <w:rFonts w:ascii="Verdana" w:eastAsia="Times New Roman" w:hAnsi="Verdana" w:cs="Times New Roman"/>
            <w:color w:val="425BA3"/>
            <w:sz w:val="21"/>
            <w:szCs w:val="21"/>
            <w:u w:val="single"/>
            <w:lang w:eastAsia="uk-UA"/>
          </w:rPr>
          <w:t>26</w:t>
        </w:r>
      </w:hyperlink>
      <w:r w:rsidRPr="00E64D98">
        <w:rPr>
          <w:rFonts w:ascii="Verdana" w:eastAsia="Times New Roman" w:hAnsi="Verdana" w:cs="Times New Roman"/>
          <w:color w:val="001E2B"/>
          <w:sz w:val="21"/>
          <w:szCs w:val="21"/>
          <w:lang w:eastAsia="uk-UA"/>
        </w:rPr>
        <w:t> Закону України </w:t>
      </w:r>
      <w:hyperlink r:id="rId9" w:history="1">
        <w:r w:rsidRPr="00E64D98">
          <w:rPr>
            <w:rFonts w:ascii="Verdana" w:eastAsia="Times New Roman" w:hAnsi="Verdana" w:cs="Times New Roman"/>
            <w:color w:val="425BA3"/>
            <w:sz w:val="21"/>
            <w:szCs w:val="21"/>
            <w:u w:val="single"/>
            <w:lang w:eastAsia="uk-UA"/>
          </w:rPr>
          <w:t>"Про загальнообов'язкове державне пенсійне страхування"</w:t>
        </w:r>
      </w:hyperlink>
      <w:r w:rsidRPr="00E64D98">
        <w:rPr>
          <w:rFonts w:ascii="Verdana" w:eastAsia="Times New Roman" w:hAnsi="Verdana" w:cs="Times New Roman"/>
          <w:color w:val="001E2B"/>
          <w:sz w:val="21"/>
          <w:szCs w:val="21"/>
          <w:lang w:eastAsia="uk-UA"/>
        </w:rPr>
        <w:t>, або якщо вони є інвалідами.</w:t>
      </w:r>
    </w:p>
    <w:p w:rsidR="00E64D98" w:rsidRPr="00E64D98" w:rsidRDefault="00E64D98" w:rsidP="00E64D98">
      <w:pPr>
        <w:shd w:val="clear" w:color="auto" w:fill="FFFFFF"/>
        <w:spacing w:after="0" w:line="240" w:lineRule="auto"/>
        <w:ind w:firstLine="180"/>
        <w:jc w:val="both"/>
        <w:rPr>
          <w:rFonts w:ascii="Verdana" w:eastAsia="Times New Roman" w:hAnsi="Verdana" w:cs="Times New Roman"/>
          <w:color w:val="001E2B"/>
          <w:sz w:val="21"/>
          <w:szCs w:val="21"/>
          <w:lang w:eastAsia="uk-UA"/>
        </w:rPr>
      </w:pPr>
      <w:r w:rsidRPr="00E64D98">
        <w:rPr>
          <w:rFonts w:ascii="Verdana" w:eastAsia="Times New Roman" w:hAnsi="Verdana" w:cs="Times New Roman"/>
          <w:b/>
          <w:bCs/>
          <w:i/>
          <w:iCs/>
          <w:color w:val="001E2B"/>
          <w:sz w:val="21"/>
          <w:szCs w:val="21"/>
          <w:lang w:eastAsia="uk-UA"/>
        </w:rPr>
        <w:t>Вік виходу на пенсію по втраті годувальника, враховуючи зниження пенсійного віку.</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530"/>
        <w:gridCol w:w="1530"/>
        <w:gridCol w:w="1530"/>
        <w:gridCol w:w="1530"/>
        <w:gridCol w:w="1530"/>
        <w:gridCol w:w="1530"/>
      </w:tblGrid>
      <w:tr w:rsidR="00E64D98" w:rsidRPr="00E64D98" w:rsidTr="00E64D98">
        <w:tc>
          <w:tcPr>
            <w:tcW w:w="15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64D98" w:rsidRPr="00E64D98" w:rsidRDefault="00E64D98" w:rsidP="00E64D98">
            <w:pPr>
              <w:spacing w:after="0" w:line="240" w:lineRule="auto"/>
              <w:ind w:firstLine="180"/>
              <w:jc w:val="both"/>
              <w:rPr>
                <w:rFonts w:ascii="Times New Roman" w:eastAsia="Times New Roman" w:hAnsi="Times New Roman" w:cs="Times New Roman"/>
                <w:sz w:val="24"/>
                <w:szCs w:val="24"/>
                <w:lang w:eastAsia="uk-UA"/>
              </w:rPr>
            </w:pPr>
            <w:r w:rsidRPr="00E64D98">
              <w:rPr>
                <w:rFonts w:ascii="Times New Roman" w:eastAsia="Times New Roman" w:hAnsi="Times New Roman" w:cs="Times New Roman"/>
                <w:b/>
                <w:bCs/>
                <w:sz w:val="24"/>
                <w:szCs w:val="24"/>
                <w:lang w:eastAsia="uk-UA"/>
              </w:rPr>
              <w:t>Дата народження</w:t>
            </w:r>
          </w:p>
          <w:p w:rsidR="00E64D98" w:rsidRPr="00E64D98" w:rsidRDefault="00E64D98" w:rsidP="00E64D98">
            <w:pPr>
              <w:spacing w:after="0" w:line="240" w:lineRule="auto"/>
              <w:ind w:firstLine="180"/>
              <w:jc w:val="both"/>
              <w:rPr>
                <w:rFonts w:ascii="Times New Roman" w:eastAsia="Times New Roman" w:hAnsi="Times New Roman" w:cs="Times New Roman"/>
                <w:sz w:val="24"/>
                <w:szCs w:val="24"/>
                <w:lang w:eastAsia="uk-UA"/>
              </w:rPr>
            </w:pPr>
            <w:r w:rsidRPr="00E64D98">
              <w:rPr>
                <w:rFonts w:ascii="Times New Roman" w:eastAsia="Times New Roman" w:hAnsi="Times New Roman" w:cs="Times New Roman"/>
                <w:b/>
                <w:bCs/>
                <w:sz w:val="24"/>
                <w:szCs w:val="24"/>
                <w:lang w:eastAsia="uk-UA"/>
              </w:rPr>
              <w:lastRenderedPageBreak/>
              <w:t>матері дружини</w:t>
            </w:r>
          </w:p>
        </w:tc>
        <w:tc>
          <w:tcPr>
            <w:tcW w:w="15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64D98" w:rsidRPr="00E64D98" w:rsidRDefault="00E64D98" w:rsidP="00E64D98">
            <w:pPr>
              <w:spacing w:after="135" w:line="240" w:lineRule="auto"/>
              <w:ind w:firstLine="180"/>
              <w:jc w:val="both"/>
              <w:rPr>
                <w:rFonts w:ascii="Times New Roman" w:eastAsia="Times New Roman" w:hAnsi="Times New Roman" w:cs="Times New Roman"/>
                <w:sz w:val="24"/>
                <w:szCs w:val="24"/>
                <w:lang w:eastAsia="uk-UA"/>
              </w:rPr>
            </w:pPr>
            <w:r w:rsidRPr="00E64D98">
              <w:rPr>
                <w:rFonts w:ascii="Times New Roman" w:eastAsia="Times New Roman" w:hAnsi="Times New Roman" w:cs="Times New Roman"/>
                <w:sz w:val="24"/>
                <w:szCs w:val="24"/>
                <w:lang w:eastAsia="uk-UA"/>
              </w:rPr>
              <w:lastRenderedPageBreak/>
              <w:t>по 30.09. 1961 включно</w:t>
            </w:r>
          </w:p>
        </w:tc>
        <w:tc>
          <w:tcPr>
            <w:tcW w:w="15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64D98" w:rsidRPr="00E64D98" w:rsidRDefault="00E64D98" w:rsidP="00E64D98">
            <w:pPr>
              <w:numPr>
                <w:ilvl w:val="0"/>
                <w:numId w:val="1"/>
              </w:numPr>
              <w:spacing w:after="0" w:line="240" w:lineRule="auto"/>
              <w:ind w:left="0"/>
              <w:jc w:val="center"/>
              <w:rPr>
                <w:rFonts w:ascii="Times New Roman" w:eastAsia="Times New Roman" w:hAnsi="Times New Roman" w:cs="Times New Roman"/>
                <w:sz w:val="24"/>
                <w:szCs w:val="24"/>
                <w:lang w:eastAsia="uk-UA"/>
              </w:rPr>
            </w:pPr>
            <w:r w:rsidRPr="00E64D98">
              <w:rPr>
                <w:rFonts w:ascii="Times New Roman" w:eastAsia="Times New Roman" w:hAnsi="Times New Roman" w:cs="Times New Roman"/>
                <w:sz w:val="24"/>
                <w:szCs w:val="24"/>
                <w:lang w:eastAsia="uk-UA"/>
              </w:rPr>
              <w:t>10.1961 –</w:t>
            </w:r>
          </w:p>
          <w:p w:rsidR="00E64D98" w:rsidRPr="00E64D98" w:rsidRDefault="00E64D98" w:rsidP="00E64D98">
            <w:pPr>
              <w:spacing w:after="135" w:line="240" w:lineRule="auto"/>
              <w:ind w:firstLine="180"/>
              <w:jc w:val="both"/>
              <w:rPr>
                <w:rFonts w:ascii="Times New Roman" w:eastAsia="Times New Roman" w:hAnsi="Times New Roman" w:cs="Times New Roman"/>
                <w:sz w:val="24"/>
                <w:szCs w:val="24"/>
                <w:lang w:eastAsia="uk-UA"/>
              </w:rPr>
            </w:pPr>
            <w:r w:rsidRPr="00E64D98">
              <w:rPr>
                <w:rFonts w:ascii="Times New Roman" w:eastAsia="Times New Roman" w:hAnsi="Times New Roman" w:cs="Times New Roman"/>
                <w:sz w:val="24"/>
                <w:szCs w:val="24"/>
                <w:lang w:eastAsia="uk-UA"/>
              </w:rPr>
              <w:t>31.03.1962</w:t>
            </w:r>
          </w:p>
        </w:tc>
        <w:tc>
          <w:tcPr>
            <w:tcW w:w="15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64D98" w:rsidRPr="00E64D98" w:rsidRDefault="00E64D98" w:rsidP="00E64D98">
            <w:pPr>
              <w:spacing w:after="135" w:line="240" w:lineRule="auto"/>
              <w:ind w:firstLine="180"/>
              <w:jc w:val="both"/>
              <w:rPr>
                <w:rFonts w:ascii="Times New Roman" w:eastAsia="Times New Roman" w:hAnsi="Times New Roman" w:cs="Times New Roman"/>
                <w:sz w:val="24"/>
                <w:szCs w:val="24"/>
                <w:lang w:eastAsia="uk-UA"/>
              </w:rPr>
            </w:pPr>
            <w:r w:rsidRPr="00E64D98">
              <w:rPr>
                <w:rFonts w:ascii="Times New Roman" w:eastAsia="Times New Roman" w:hAnsi="Times New Roman" w:cs="Times New Roman"/>
                <w:sz w:val="24"/>
                <w:szCs w:val="24"/>
                <w:lang w:eastAsia="uk-UA"/>
              </w:rPr>
              <w:t>01.04.1962 - 30.09.1962</w:t>
            </w:r>
          </w:p>
        </w:tc>
        <w:tc>
          <w:tcPr>
            <w:tcW w:w="15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64D98" w:rsidRPr="00E64D98" w:rsidRDefault="00E64D98" w:rsidP="00E64D98">
            <w:pPr>
              <w:numPr>
                <w:ilvl w:val="0"/>
                <w:numId w:val="2"/>
              </w:numPr>
              <w:spacing w:after="0" w:line="240" w:lineRule="auto"/>
              <w:ind w:left="0"/>
              <w:jc w:val="center"/>
              <w:rPr>
                <w:rFonts w:ascii="Times New Roman" w:eastAsia="Times New Roman" w:hAnsi="Times New Roman" w:cs="Times New Roman"/>
                <w:sz w:val="24"/>
                <w:szCs w:val="24"/>
                <w:lang w:eastAsia="uk-UA"/>
              </w:rPr>
            </w:pPr>
            <w:r w:rsidRPr="00E64D98">
              <w:rPr>
                <w:rFonts w:ascii="Times New Roman" w:eastAsia="Times New Roman" w:hAnsi="Times New Roman" w:cs="Times New Roman"/>
                <w:sz w:val="24"/>
                <w:szCs w:val="24"/>
                <w:lang w:eastAsia="uk-UA"/>
              </w:rPr>
              <w:t>10.1962 –</w:t>
            </w:r>
          </w:p>
          <w:p w:rsidR="00E64D98" w:rsidRPr="00E64D98" w:rsidRDefault="00E64D98" w:rsidP="00E64D98">
            <w:pPr>
              <w:spacing w:after="135" w:line="240" w:lineRule="auto"/>
              <w:ind w:firstLine="180"/>
              <w:jc w:val="both"/>
              <w:rPr>
                <w:rFonts w:ascii="Times New Roman" w:eastAsia="Times New Roman" w:hAnsi="Times New Roman" w:cs="Times New Roman"/>
                <w:sz w:val="24"/>
                <w:szCs w:val="24"/>
                <w:lang w:eastAsia="uk-UA"/>
              </w:rPr>
            </w:pPr>
            <w:r w:rsidRPr="00E64D98">
              <w:rPr>
                <w:rFonts w:ascii="Times New Roman" w:eastAsia="Times New Roman" w:hAnsi="Times New Roman" w:cs="Times New Roman"/>
                <w:sz w:val="24"/>
                <w:szCs w:val="24"/>
                <w:lang w:eastAsia="uk-UA"/>
              </w:rPr>
              <w:t>31.03.1963</w:t>
            </w:r>
          </w:p>
        </w:tc>
        <w:tc>
          <w:tcPr>
            <w:tcW w:w="15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64D98" w:rsidRPr="00E64D98" w:rsidRDefault="00E64D98" w:rsidP="00E64D98">
            <w:pPr>
              <w:spacing w:after="135" w:line="240" w:lineRule="auto"/>
              <w:ind w:firstLine="180"/>
              <w:jc w:val="both"/>
              <w:rPr>
                <w:rFonts w:ascii="Times New Roman" w:eastAsia="Times New Roman" w:hAnsi="Times New Roman" w:cs="Times New Roman"/>
                <w:sz w:val="24"/>
                <w:szCs w:val="24"/>
                <w:lang w:eastAsia="uk-UA"/>
              </w:rPr>
            </w:pPr>
            <w:r w:rsidRPr="00E64D98">
              <w:rPr>
                <w:rFonts w:ascii="Times New Roman" w:eastAsia="Times New Roman" w:hAnsi="Times New Roman" w:cs="Times New Roman"/>
                <w:sz w:val="24"/>
                <w:szCs w:val="24"/>
                <w:lang w:eastAsia="uk-UA"/>
              </w:rPr>
              <w:t>01.04.1963 - 30.09.1963</w:t>
            </w:r>
          </w:p>
        </w:tc>
      </w:tr>
      <w:tr w:rsidR="00E64D98" w:rsidRPr="00E64D98" w:rsidTr="00E64D98">
        <w:tc>
          <w:tcPr>
            <w:tcW w:w="15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64D98" w:rsidRPr="00E64D98" w:rsidRDefault="00E64D98" w:rsidP="00E64D98">
            <w:pPr>
              <w:spacing w:after="0" w:line="240" w:lineRule="auto"/>
              <w:ind w:firstLine="180"/>
              <w:jc w:val="both"/>
              <w:rPr>
                <w:rFonts w:ascii="Times New Roman" w:eastAsia="Times New Roman" w:hAnsi="Times New Roman" w:cs="Times New Roman"/>
                <w:sz w:val="24"/>
                <w:szCs w:val="24"/>
                <w:lang w:eastAsia="uk-UA"/>
              </w:rPr>
            </w:pPr>
            <w:r w:rsidRPr="00E64D98">
              <w:rPr>
                <w:rFonts w:ascii="Times New Roman" w:eastAsia="Times New Roman" w:hAnsi="Times New Roman" w:cs="Times New Roman"/>
                <w:b/>
                <w:bCs/>
                <w:sz w:val="24"/>
                <w:szCs w:val="24"/>
                <w:lang w:eastAsia="uk-UA"/>
              </w:rPr>
              <w:lastRenderedPageBreak/>
              <w:t xml:space="preserve">Вік виходу на пенсію по </w:t>
            </w:r>
            <w:proofErr w:type="spellStart"/>
            <w:r w:rsidRPr="00E64D98">
              <w:rPr>
                <w:rFonts w:ascii="Times New Roman" w:eastAsia="Times New Roman" w:hAnsi="Times New Roman" w:cs="Times New Roman"/>
                <w:b/>
                <w:bCs/>
                <w:sz w:val="24"/>
                <w:szCs w:val="24"/>
                <w:lang w:eastAsia="uk-UA"/>
              </w:rPr>
              <w:t>втр</w:t>
            </w:r>
            <w:proofErr w:type="spellEnd"/>
            <w:r w:rsidRPr="00E64D98">
              <w:rPr>
                <w:rFonts w:ascii="Times New Roman" w:eastAsia="Times New Roman" w:hAnsi="Times New Roman" w:cs="Times New Roman"/>
                <w:b/>
                <w:bCs/>
                <w:sz w:val="24"/>
                <w:szCs w:val="24"/>
                <w:lang w:eastAsia="uk-UA"/>
              </w:rPr>
              <w:t>. год.</w:t>
            </w:r>
          </w:p>
        </w:tc>
        <w:tc>
          <w:tcPr>
            <w:tcW w:w="15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64D98" w:rsidRPr="00E64D98" w:rsidRDefault="00E64D98" w:rsidP="00E64D98">
            <w:pPr>
              <w:spacing w:after="135" w:line="240" w:lineRule="auto"/>
              <w:ind w:firstLine="180"/>
              <w:jc w:val="both"/>
              <w:rPr>
                <w:rFonts w:ascii="Times New Roman" w:eastAsia="Times New Roman" w:hAnsi="Times New Roman" w:cs="Times New Roman"/>
                <w:sz w:val="24"/>
                <w:szCs w:val="24"/>
                <w:lang w:eastAsia="uk-UA"/>
              </w:rPr>
            </w:pPr>
            <w:r w:rsidRPr="00E64D98">
              <w:rPr>
                <w:rFonts w:ascii="Times New Roman" w:eastAsia="Times New Roman" w:hAnsi="Times New Roman" w:cs="Times New Roman"/>
                <w:sz w:val="24"/>
                <w:szCs w:val="24"/>
                <w:lang w:eastAsia="uk-UA"/>
              </w:rPr>
              <w:t>50 років</w:t>
            </w:r>
          </w:p>
        </w:tc>
        <w:tc>
          <w:tcPr>
            <w:tcW w:w="15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64D98" w:rsidRPr="00E64D98" w:rsidRDefault="00E64D98" w:rsidP="00E64D98">
            <w:pPr>
              <w:spacing w:after="135" w:line="240" w:lineRule="auto"/>
              <w:ind w:firstLine="180"/>
              <w:jc w:val="both"/>
              <w:rPr>
                <w:rFonts w:ascii="Times New Roman" w:eastAsia="Times New Roman" w:hAnsi="Times New Roman" w:cs="Times New Roman"/>
                <w:sz w:val="24"/>
                <w:szCs w:val="24"/>
                <w:lang w:eastAsia="uk-UA"/>
              </w:rPr>
            </w:pPr>
            <w:r w:rsidRPr="00E64D98">
              <w:rPr>
                <w:rFonts w:ascii="Times New Roman" w:eastAsia="Times New Roman" w:hAnsi="Times New Roman" w:cs="Times New Roman"/>
                <w:sz w:val="24"/>
                <w:szCs w:val="24"/>
                <w:lang w:eastAsia="uk-UA"/>
              </w:rPr>
              <w:t>50 років</w:t>
            </w:r>
          </w:p>
          <w:p w:rsidR="00E64D98" w:rsidRPr="00E64D98" w:rsidRDefault="00E64D98" w:rsidP="00E64D98">
            <w:pPr>
              <w:spacing w:after="135" w:line="240" w:lineRule="auto"/>
              <w:ind w:firstLine="180"/>
              <w:jc w:val="both"/>
              <w:rPr>
                <w:rFonts w:ascii="Times New Roman" w:eastAsia="Times New Roman" w:hAnsi="Times New Roman" w:cs="Times New Roman"/>
                <w:sz w:val="24"/>
                <w:szCs w:val="24"/>
                <w:lang w:eastAsia="uk-UA"/>
              </w:rPr>
            </w:pPr>
            <w:r w:rsidRPr="00E64D98">
              <w:rPr>
                <w:rFonts w:ascii="Times New Roman" w:eastAsia="Times New Roman" w:hAnsi="Times New Roman" w:cs="Times New Roman"/>
                <w:sz w:val="24"/>
                <w:szCs w:val="24"/>
                <w:lang w:eastAsia="uk-UA"/>
              </w:rPr>
              <w:t> 6 місяців</w:t>
            </w:r>
          </w:p>
        </w:tc>
        <w:tc>
          <w:tcPr>
            <w:tcW w:w="15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64D98" w:rsidRPr="00E64D98" w:rsidRDefault="00E64D98" w:rsidP="00E64D98">
            <w:pPr>
              <w:spacing w:after="135" w:line="240" w:lineRule="auto"/>
              <w:ind w:firstLine="180"/>
              <w:jc w:val="both"/>
              <w:rPr>
                <w:rFonts w:ascii="Times New Roman" w:eastAsia="Times New Roman" w:hAnsi="Times New Roman" w:cs="Times New Roman"/>
                <w:sz w:val="24"/>
                <w:szCs w:val="24"/>
                <w:lang w:eastAsia="uk-UA"/>
              </w:rPr>
            </w:pPr>
            <w:r w:rsidRPr="00E64D98">
              <w:rPr>
                <w:rFonts w:ascii="Times New Roman" w:eastAsia="Times New Roman" w:hAnsi="Times New Roman" w:cs="Times New Roman"/>
                <w:sz w:val="24"/>
                <w:szCs w:val="24"/>
                <w:lang w:eastAsia="uk-UA"/>
              </w:rPr>
              <w:t>51 рік</w:t>
            </w:r>
          </w:p>
        </w:tc>
        <w:tc>
          <w:tcPr>
            <w:tcW w:w="15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64D98" w:rsidRPr="00E64D98" w:rsidRDefault="00E64D98" w:rsidP="00E64D98">
            <w:pPr>
              <w:spacing w:after="135" w:line="240" w:lineRule="auto"/>
              <w:ind w:firstLine="180"/>
              <w:jc w:val="both"/>
              <w:rPr>
                <w:rFonts w:ascii="Times New Roman" w:eastAsia="Times New Roman" w:hAnsi="Times New Roman" w:cs="Times New Roman"/>
                <w:sz w:val="24"/>
                <w:szCs w:val="24"/>
                <w:lang w:eastAsia="uk-UA"/>
              </w:rPr>
            </w:pPr>
            <w:r w:rsidRPr="00E64D98">
              <w:rPr>
                <w:rFonts w:ascii="Times New Roman" w:eastAsia="Times New Roman" w:hAnsi="Times New Roman" w:cs="Times New Roman"/>
                <w:sz w:val="24"/>
                <w:szCs w:val="24"/>
                <w:lang w:eastAsia="uk-UA"/>
              </w:rPr>
              <w:t>51 рік</w:t>
            </w:r>
          </w:p>
          <w:p w:rsidR="00E64D98" w:rsidRPr="00E64D98" w:rsidRDefault="00E64D98" w:rsidP="00E64D98">
            <w:pPr>
              <w:spacing w:after="135" w:line="240" w:lineRule="auto"/>
              <w:ind w:firstLine="180"/>
              <w:jc w:val="both"/>
              <w:rPr>
                <w:rFonts w:ascii="Times New Roman" w:eastAsia="Times New Roman" w:hAnsi="Times New Roman" w:cs="Times New Roman"/>
                <w:sz w:val="24"/>
                <w:szCs w:val="24"/>
                <w:lang w:eastAsia="uk-UA"/>
              </w:rPr>
            </w:pPr>
            <w:r w:rsidRPr="00E64D98">
              <w:rPr>
                <w:rFonts w:ascii="Times New Roman" w:eastAsia="Times New Roman" w:hAnsi="Times New Roman" w:cs="Times New Roman"/>
                <w:sz w:val="24"/>
                <w:szCs w:val="24"/>
                <w:lang w:eastAsia="uk-UA"/>
              </w:rPr>
              <w:t>6 місяців</w:t>
            </w:r>
          </w:p>
        </w:tc>
        <w:tc>
          <w:tcPr>
            <w:tcW w:w="153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64D98" w:rsidRPr="00E64D98" w:rsidRDefault="00E64D98" w:rsidP="00E64D98">
            <w:pPr>
              <w:spacing w:after="135" w:line="240" w:lineRule="auto"/>
              <w:ind w:firstLine="180"/>
              <w:jc w:val="both"/>
              <w:rPr>
                <w:rFonts w:ascii="Times New Roman" w:eastAsia="Times New Roman" w:hAnsi="Times New Roman" w:cs="Times New Roman"/>
                <w:sz w:val="24"/>
                <w:szCs w:val="24"/>
                <w:lang w:eastAsia="uk-UA"/>
              </w:rPr>
            </w:pPr>
            <w:r w:rsidRPr="00E64D98">
              <w:rPr>
                <w:rFonts w:ascii="Times New Roman" w:eastAsia="Times New Roman" w:hAnsi="Times New Roman" w:cs="Times New Roman"/>
                <w:sz w:val="24"/>
                <w:szCs w:val="24"/>
                <w:lang w:eastAsia="uk-UA"/>
              </w:rPr>
              <w:t>52 роки</w:t>
            </w:r>
          </w:p>
        </w:tc>
      </w:tr>
    </w:tbl>
    <w:p w:rsidR="00E64D98" w:rsidRPr="00E64D98" w:rsidRDefault="00E64D98" w:rsidP="00E64D98">
      <w:pPr>
        <w:shd w:val="clear" w:color="auto" w:fill="FFFFFF"/>
        <w:spacing w:after="0" w:line="240" w:lineRule="auto"/>
        <w:rPr>
          <w:rFonts w:ascii="Verdana" w:eastAsia="Times New Roman" w:hAnsi="Verdana" w:cs="Times New Roman"/>
          <w:vanish/>
          <w:color w:val="001E2B"/>
          <w:sz w:val="21"/>
          <w:szCs w:val="21"/>
          <w:lang w:eastAsia="uk-UA"/>
        </w:rPr>
      </w:pP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575"/>
        <w:gridCol w:w="1230"/>
        <w:gridCol w:w="1185"/>
        <w:gridCol w:w="1230"/>
        <w:gridCol w:w="1185"/>
        <w:gridCol w:w="1440"/>
        <w:gridCol w:w="1260"/>
      </w:tblGrid>
      <w:tr w:rsidR="00E64D98" w:rsidRPr="00E64D98" w:rsidTr="00E64D98">
        <w:tc>
          <w:tcPr>
            <w:tcW w:w="157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64D98" w:rsidRPr="00E64D98" w:rsidRDefault="00E64D98" w:rsidP="00E64D98">
            <w:pPr>
              <w:spacing w:after="0" w:line="240" w:lineRule="auto"/>
              <w:ind w:firstLine="180"/>
              <w:jc w:val="both"/>
              <w:rPr>
                <w:rFonts w:ascii="Times New Roman" w:eastAsia="Times New Roman" w:hAnsi="Times New Roman" w:cs="Times New Roman"/>
                <w:sz w:val="24"/>
                <w:szCs w:val="24"/>
                <w:lang w:eastAsia="uk-UA"/>
              </w:rPr>
            </w:pPr>
            <w:r w:rsidRPr="00E64D98">
              <w:rPr>
                <w:rFonts w:ascii="Times New Roman" w:eastAsia="Times New Roman" w:hAnsi="Times New Roman" w:cs="Times New Roman"/>
                <w:b/>
                <w:bCs/>
                <w:sz w:val="24"/>
                <w:szCs w:val="24"/>
                <w:lang w:eastAsia="uk-UA"/>
              </w:rPr>
              <w:t>Дата народження</w:t>
            </w:r>
          </w:p>
          <w:p w:rsidR="00E64D98" w:rsidRPr="00E64D98" w:rsidRDefault="00E64D98" w:rsidP="00E64D98">
            <w:pPr>
              <w:spacing w:after="0" w:line="240" w:lineRule="auto"/>
              <w:ind w:firstLine="180"/>
              <w:jc w:val="both"/>
              <w:rPr>
                <w:rFonts w:ascii="Times New Roman" w:eastAsia="Times New Roman" w:hAnsi="Times New Roman" w:cs="Times New Roman"/>
                <w:sz w:val="24"/>
                <w:szCs w:val="24"/>
                <w:lang w:eastAsia="uk-UA"/>
              </w:rPr>
            </w:pPr>
            <w:r w:rsidRPr="00E64D98">
              <w:rPr>
                <w:rFonts w:ascii="Times New Roman" w:eastAsia="Times New Roman" w:hAnsi="Times New Roman" w:cs="Times New Roman"/>
                <w:b/>
                <w:bCs/>
                <w:sz w:val="24"/>
                <w:szCs w:val="24"/>
                <w:lang w:eastAsia="uk-UA"/>
              </w:rPr>
              <w:t>матері дружини</w:t>
            </w:r>
          </w:p>
        </w:tc>
        <w:tc>
          <w:tcPr>
            <w:tcW w:w="11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64D98" w:rsidRPr="00E64D98" w:rsidRDefault="00E64D98" w:rsidP="00E64D98">
            <w:pPr>
              <w:numPr>
                <w:ilvl w:val="0"/>
                <w:numId w:val="3"/>
              </w:numPr>
              <w:spacing w:after="0" w:line="240" w:lineRule="auto"/>
              <w:ind w:left="0"/>
              <w:jc w:val="center"/>
              <w:rPr>
                <w:rFonts w:ascii="Times New Roman" w:eastAsia="Times New Roman" w:hAnsi="Times New Roman" w:cs="Times New Roman"/>
                <w:sz w:val="24"/>
                <w:szCs w:val="24"/>
                <w:lang w:eastAsia="uk-UA"/>
              </w:rPr>
            </w:pPr>
            <w:r w:rsidRPr="00E64D98">
              <w:rPr>
                <w:rFonts w:ascii="Times New Roman" w:eastAsia="Times New Roman" w:hAnsi="Times New Roman" w:cs="Times New Roman"/>
                <w:sz w:val="24"/>
                <w:szCs w:val="24"/>
                <w:lang w:eastAsia="uk-UA"/>
              </w:rPr>
              <w:t>10.1963 –</w:t>
            </w:r>
          </w:p>
          <w:p w:rsidR="00E64D98" w:rsidRPr="00E64D98" w:rsidRDefault="00E64D98" w:rsidP="00E64D98">
            <w:pPr>
              <w:spacing w:after="135" w:line="240" w:lineRule="auto"/>
              <w:ind w:firstLine="180"/>
              <w:jc w:val="both"/>
              <w:rPr>
                <w:rFonts w:ascii="Times New Roman" w:eastAsia="Times New Roman" w:hAnsi="Times New Roman" w:cs="Times New Roman"/>
                <w:sz w:val="24"/>
                <w:szCs w:val="24"/>
                <w:lang w:eastAsia="uk-UA"/>
              </w:rPr>
            </w:pPr>
            <w:r w:rsidRPr="00E64D98">
              <w:rPr>
                <w:rFonts w:ascii="Times New Roman" w:eastAsia="Times New Roman" w:hAnsi="Times New Roman" w:cs="Times New Roman"/>
                <w:sz w:val="24"/>
                <w:szCs w:val="24"/>
                <w:lang w:eastAsia="uk-UA"/>
              </w:rPr>
              <w:t>31.03.1964</w:t>
            </w:r>
          </w:p>
        </w:tc>
        <w:tc>
          <w:tcPr>
            <w:tcW w:w="11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64D98" w:rsidRPr="00E64D98" w:rsidRDefault="00E64D98" w:rsidP="00E64D98">
            <w:pPr>
              <w:spacing w:after="135" w:line="240" w:lineRule="auto"/>
              <w:ind w:firstLine="180"/>
              <w:jc w:val="both"/>
              <w:rPr>
                <w:rFonts w:ascii="Times New Roman" w:eastAsia="Times New Roman" w:hAnsi="Times New Roman" w:cs="Times New Roman"/>
                <w:sz w:val="24"/>
                <w:szCs w:val="24"/>
                <w:lang w:eastAsia="uk-UA"/>
              </w:rPr>
            </w:pPr>
            <w:r w:rsidRPr="00E64D98">
              <w:rPr>
                <w:rFonts w:ascii="Times New Roman" w:eastAsia="Times New Roman" w:hAnsi="Times New Roman" w:cs="Times New Roman"/>
                <w:sz w:val="24"/>
                <w:szCs w:val="24"/>
                <w:lang w:eastAsia="uk-UA"/>
              </w:rPr>
              <w:t>01.04.1964 - 30.09.1964</w:t>
            </w:r>
          </w:p>
        </w:tc>
        <w:tc>
          <w:tcPr>
            <w:tcW w:w="11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64D98" w:rsidRPr="00E64D98" w:rsidRDefault="00E64D98" w:rsidP="00E64D98">
            <w:pPr>
              <w:numPr>
                <w:ilvl w:val="0"/>
                <w:numId w:val="4"/>
              </w:numPr>
              <w:spacing w:after="0" w:line="240" w:lineRule="auto"/>
              <w:ind w:left="0"/>
              <w:jc w:val="center"/>
              <w:rPr>
                <w:rFonts w:ascii="Times New Roman" w:eastAsia="Times New Roman" w:hAnsi="Times New Roman" w:cs="Times New Roman"/>
                <w:sz w:val="24"/>
                <w:szCs w:val="24"/>
                <w:lang w:eastAsia="uk-UA"/>
              </w:rPr>
            </w:pPr>
            <w:r w:rsidRPr="00E64D98">
              <w:rPr>
                <w:rFonts w:ascii="Times New Roman" w:eastAsia="Times New Roman" w:hAnsi="Times New Roman" w:cs="Times New Roman"/>
                <w:sz w:val="24"/>
                <w:szCs w:val="24"/>
                <w:lang w:eastAsia="uk-UA"/>
              </w:rPr>
              <w:t>10.1964 –</w:t>
            </w:r>
          </w:p>
          <w:p w:rsidR="00E64D98" w:rsidRPr="00E64D98" w:rsidRDefault="00E64D98" w:rsidP="00E64D98">
            <w:pPr>
              <w:spacing w:after="135" w:line="240" w:lineRule="auto"/>
              <w:ind w:firstLine="180"/>
              <w:jc w:val="both"/>
              <w:rPr>
                <w:rFonts w:ascii="Times New Roman" w:eastAsia="Times New Roman" w:hAnsi="Times New Roman" w:cs="Times New Roman"/>
                <w:sz w:val="24"/>
                <w:szCs w:val="24"/>
                <w:lang w:eastAsia="uk-UA"/>
              </w:rPr>
            </w:pPr>
            <w:r w:rsidRPr="00E64D98">
              <w:rPr>
                <w:rFonts w:ascii="Times New Roman" w:eastAsia="Times New Roman" w:hAnsi="Times New Roman" w:cs="Times New Roman"/>
                <w:sz w:val="24"/>
                <w:szCs w:val="24"/>
                <w:lang w:eastAsia="uk-UA"/>
              </w:rPr>
              <w:t>31.03.1965</w:t>
            </w:r>
          </w:p>
        </w:tc>
        <w:tc>
          <w:tcPr>
            <w:tcW w:w="11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64D98" w:rsidRPr="00E64D98" w:rsidRDefault="00E64D98" w:rsidP="00E64D98">
            <w:pPr>
              <w:spacing w:after="135" w:line="240" w:lineRule="auto"/>
              <w:ind w:firstLine="180"/>
              <w:jc w:val="both"/>
              <w:rPr>
                <w:rFonts w:ascii="Times New Roman" w:eastAsia="Times New Roman" w:hAnsi="Times New Roman" w:cs="Times New Roman"/>
                <w:sz w:val="24"/>
                <w:szCs w:val="24"/>
                <w:lang w:eastAsia="uk-UA"/>
              </w:rPr>
            </w:pPr>
            <w:r w:rsidRPr="00E64D98">
              <w:rPr>
                <w:rFonts w:ascii="Times New Roman" w:eastAsia="Times New Roman" w:hAnsi="Times New Roman" w:cs="Times New Roman"/>
                <w:sz w:val="24"/>
                <w:szCs w:val="24"/>
                <w:lang w:eastAsia="uk-UA"/>
              </w:rPr>
              <w:t>01.04.1965 - 30.09.1965</w:t>
            </w:r>
          </w:p>
        </w:tc>
        <w:tc>
          <w:tcPr>
            <w:tcW w:w="14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64D98" w:rsidRPr="00E64D98" w:rsidRDefault="00E64D98" w:rsidP="00E64D98">
            <w:pPr>
              <w:numPr>
                <w:ilvl w:val="0"/>
                <w:numId w:val="5"/>
              </w:numPr>
              <w:spacing w:after="0" w:line="240" w:lineRule="auto"/>
              <w:ind w:left="0"/>
              <w:jc w:val="center"/>
              <w:rPr>
                <w:rFonts w:ascii="Times New Roman" w:eastAsia="Times New Roman" w:hAnsi="Times New Roman" w:cs="Times New Roman"/>
                <w:sz w:val="24"/>
                <w:szCs w:val="24"/>
                <w:lang w:eastAsia="uk-UA"/>
              </w:rPr>
            </w:pPr>
            <w:r w:rsidRPr="00E64D98">
              <w:rPr>
                <w:rFonts w:ascii="Times New Roman" w:eastAsia="Times New Roman" w:hAnsi="Times New Roman" w:cs="Times New Roman"/>
                <w:sz w:val="24"/>
                <w:szCs w:val="24"/>
                <w:lang w:eastAsia="uk-UA"/>
              </w:rPr>
              <w:t>10.1965 –</w:t>
            </w:r>
          </w:p>
          <w:p w:rsidR="00E64D98" w:rsidRPr="00E64D98" w:rsidRDefault="00E64D98" w:rsidP="00E64D98">
            <w:pPr>
              <w:spacing w:after="135" w:line="240" w:lineRule="auto"/>
              <w:ind w:firstLine="180"/>
              <w:jc w:val="both"/>
              <w:rPr>
                <w:rFonts w:ascii="Times New Roman" w:eastAsia="Times New Roman" w:hAnsi="Times New Roman" w:cs="Times New Roman"/>
                <w:sz w:val="24"/>
                <w:szCs w:val="24"/>
                <w:lang w:eastAsia="uk-UA"/>
              </w:rPr>
            </w:pPr>
            <w:r w:rsidRPr="00E64D98">
              <w:rPr>
                <w:rFonts w:ascii="Times New Roman" w:eastAsia="Times New Roman" w:hAnsi="Times New Roman" w:cs="Times New Roman"/>
                <w:sz w:val="24"/>
                <w:szCs w:val="24"/>
                <w:lang w:eastAsia="uk-UA"/>
              </w:rPr>
              <w:t>31.03.1966</w:t>
            </w:r>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64D98" w:rsidRPr="00E64D98" w:rsidRDefault="00E64D98" w:rsidP="00E64D98">
            <w:pPr>
              <w:spacing w:after="135" w:line="240" w:lineRule="auto"/>
              <w:ind w:firstLine="180"/>
              <w:jc w:val="both"/>
              <w:rPr>
                <w:rFonts w:ascii="Times New Roman" w:eastAsia="Times New Roman" w:hAnsi="Times New Roman" w:cs="Times New Roman"/>
                <w:sz w:val="24"/>
                <w:szCs w:val="24"/>
                <w:lang w:eastAsia="uk-UA"/>
              </w:rPr>
            </w:pPr>
            <w:r w:rsidRPr="00E64D98">
              <w:rPr>
                <w:rFonts w:ascii="Times New Roman" w:eastAsia="Times New Roman" w:hAnsi="Times New Roman" w:cs="Times New Roman"/>
                <w:sz w:val="24"/>
                <w:szCs w:val="24"/>
                <w:lang w:eastAsia="uk-UA"/>
              </w:rPr>
              <w:t>Після 01.04.1966</w:t>
            </w:r>
          </w:p>
          <w:p w:rsidR="00E64D98" w:rsidRPr="00E64D98" w:rsidRDefault="00E64D98" w:rsidP="00E64D98">
            <w:pPr>
              <w:spacing w:after="135" w:line="240" w:lineRule="auto"/>
              <w:ind w:firstLine="180"/>
              <w:jc w:val="both"/>
              <w:rPr>
                <w:rFonts w:ascii="Times New Roman" w:eastAsia="Times New Roman" w:hAnsi="Times New Roman" w:cs="Times New Roman"/>
                <w:sz w:val="24"/>
                <w:szCs w:val="24"/>
                <w:lang w:eastAsia="uk-UA"/>
              </w:rPr>
            </w:pPr>
            <w:r w:rsidRPr="00E64D98">
              <w:rPr>
                <w:rFonts w:ascii="Times New Roman" w:eastAsia="Times New Roman" w:hAnsi="Times New Roman" w:cs="Times New Roman"/>
                <w:sz w:val="24"/>
                <w:szCs w:val="24"/>
                <w:lang w:eastAsia="uk-UA"/>
              </w:rPr>
              <w:t> </w:t>
            </w:r>
          </w:p>
        </w:tc>
      </w:tr>
      <w:tr w:rsidR="00E64D98" w:rsidRPr="00E64D98" w:rsidTr="00E64D98">
        <w:tc>
          <w:tcPr>
            <w:tcW w:w="157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64D98" w:rsidRPr="00E64D98" w:rsidRDefault="00E64D98" w:rsidP="00E64D98">
            <w:pPr>
              <w:spacing w:after="0" w:line="240" w:lineRule="auto"/>
              <w:ind w:firstLine="180"/>
              <w:jc w:val="both"/>
              <w:rPr>
                <w:rFonts w:ascii="Times New Roman" w:eastAsia="Times New Roman" w:hAnsi="Times New Roman" w:cs="Times New Roman"/>
                <w:sz w:val="24"/>
                <w:szCs w:val="24"/>
                <w:lang w:eastAsia="uk-UA"/>
              </w:rPr>
            </w:pPr>
            <w:r w:rsidRPr="00E64D98">
              <w:rPr>
                <w:rFonts w:ascii="Times New Roman" w:eastAsia="Times New Roman" w:hAnsi="Times New Roman" w:cs="Times New Roman"/>
                <w:b/>
                <w:bCs/>
                <w:sz w:val="24"/>
                <w:szCs w:val="24"/>
                <w:lang w:eastAsia="uk-UA"/>
              </w:rPr>
              <w:t xml:space="preserve">Вік виходу на пенсію по </w:t>
            </w:r>
            <w:proofErr w:type="spellStart"/>
            <w:r w:rsidRPr="00E64D98">
              <w:rPr>
                <w:rFonts w:ascii="Times New Roman" w:eastAsia="Times New Roman" w:hAnsi="Times New Roman" w:cs="Times New Roman"/>
                <w:b/>
                <w:bCs/>
                <w:sz w:val="24"/>
                <w:szCs w:val="24"/>
                <w:lang w:eastAsia="uk-UA"/>
              </w:rPr>
              <w:t>втр</w:t>
            </w:r>
            <w:proofErr w:type="spellEnd"/>
            <w:r w:rsidRPr="00E64D98">
              <w:rPr>
                <w:rFonts w:ascii="Times New Roman" w:eastAsia="Times New Roman" w:hAnsi="Times New Roman" w:cs="Times New Roman"/>
                <w:b/>
                <w:bCs/>
                <w:sz w:val="24"/>
                <w:szCs w:val="24"/>
                <w:lang w:eastAsia="uk-UA"/>
              </w:rPr>
              <w:t>. год.</w:t>
            </w:r>
          </w:p>
        </w:tc>
        <w:tc>
          <w:tcPr>
            <w:tcW w:w="11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64D98" w:rsidRPr="00E64D98" w:rsidRDefault="00E64D98" w:rsidP="00E64D98">
            <w:pPr>
              <w:spacing w:after="135" w:line="240" w:lineRule="auto"/>
              <w:ind w:firstLine="180"/>
              <w:jc w:val="both"/>
              <w:rPr>
                <w:rFonts w:ascii="Times New Roman" w:eastAsia="Times New Roman" w:hAnsi="Times New Roman" w:cs="Times New Roman"/>
                <w:sz w:val="24"/>
                <w:szCs w:val="24"/>
                <w:lang w:eastAsia="uk-UA"/>
              </w:rPr>
            </w:pPr>
            <w:r w:rsidRPr="00E64D98">
              <w:rPr>
                <w:rFonts w:ascii="Times New Roman" w:eastAsia="Times New Roman" w:hAnsi="Times New Roman" w:cs="Times New Roman"/>
                <w:sz w:val="24"/>
                <w:szCs w:val="24"/>
                <w:lang w:eastAsia="uk-UA"/>
              </w:rPr>
              <w:t>52 роки</w:t>
            </w:r>
          </w:p>
          <w:p w:rsidR="00E64D98" w:rsidRPr="00E64D98" w:rsidRDefault="00E64D98" w:rsidP="00E64D98">
            <w:pPr>
              <w:spacing w:after="135" w:line="240" w:lineRule="auto"/>
              <w:ind w:firstLine="180"/>
              <w:jc w:val="both"/>
              <w:rPr>
                <w:rFonts w:ascii="Times New Roman" w:eastAsia="Times New Roman" w:hAnsi="Times New Roman" w:cs="Times New Roman"/>
                <w:sz w:val="24"/>
                <w:szCs w:val="24"/>
                <w:lang w:eastAsia="uk-UA"/>
              </w:rPr>
            </w:pPr>
            <w:r w:rsidRPr="00E64D98">
              <w:rPr>
                <w:rFonts w:ascii="Times New Roman" w:eastAsia="Times New Roman" w:hAnsi="Times New Roman" w:cs="Times New Roman"/>
                <w:sz w:val="24"/>
                <w:szCs w:val="24"/>
                <w:lang w:eastAsia="uk-UA"/>
              </w:rPr>
              <w:t>6 місяців</w:t>
            </w:r>
          </w:p>
        </w:tc>
        <w:tc>
          <w:tcPr>
            <w:tcW w:w="11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64D98" w:rsidRPr="00E64D98" w:rsidRDefault="00E64D98" w:rsidP="00E64D98">
            <w:pPr>
              <w:spacing w:after="135" w:line="240" w:lineRule="auto"/>
              <w:ind w:firstLine="180"/>
              <w:jc w:val="both"/>
              <w:rPr>
                <w:rFonts w:ascii="Times New Roman" w:eastAsia="Times New Roman" w:hAnsi="Times New Roman" w:cs="Times New Roman"/>
                <w:sz w:val="24"/>
                <w:szCs w:val="24"/>
                <w:lang w:eastAsia="uk-UA"/>
              </w:rPr>
            </w:pPr>
            <w:r w:rsidRPr="00E64D98">
              <w:rPr>
                <w:rFonts w:ascii="Times New Roman" w:eastAsia="Times New Roman" w:hAnsi="Times New Roman" w:cs="Times New Roman"/>
                <w:sz w:val="24"/>
                <w:szCs w:val="24"/>
                <w:lang w:eastAsia="uk-UA"/>
              </w:rPr>
              <w:t>53 роки</w:t>
            </w:r>
          </w:p>
        </w:tc>
        <w:tc>
          <w:tcPr>
            <w:tcW w:w="11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64D98" w:rsidRPr="00E64D98" w:rsidRDefault="00E64D98" w:rsidP="00E64D98">
            <w:pPr>
              <w:spacing w:after="135" w:line="240" w:lineRule="auto"/>
              <w:ind w:firstLine="180"/>
              <w:jc w:val="both"/>
              <w:rPr>
                <w:rFonts w:ascii="Times New Roman" w:eastAsia="Times New Roman" w:hAnsi="Times New Roman" w:cs="Times New Roman"/>
                <w:sz w:val="24"/>
                <w:szCs w:val="24"/>
                <w:lang w:eastAsia="uk-UA"/>
              </w:rPr>
            </w:pPr>
            <w:r w:rsidRPr="00E64D98">
              <w:rPr>
                <w:rFonts w:ascii="Times New Roman" w:eastAsia="Times New Roman" w:hAnsi="Times New Roman" w:cs="Times New Roman"/>
                <w:sz w:val="24"/>
                <w:szCs w:val="24"/>
                <w:lang w:eastAsia="uk-UA"/>
              </w:rPr>
              <w:t>53 роки</w:t>
            </w:r>
          </w:p>
          <w:p w:rsidR="00E64D98" w:rsidRPr="00E64D98" w:rsidRDefault="00E64D98" w:rsidP="00E64D98">
            <w:pPr>
              <w:spacing w:after="135" w:line="240" w:lineRule="auto"/>
              <w:ind w:firstLine="180"/>
              <w:jc w:val="both"/>
              <w:rPr>
                <w:rFonts w:ascii="Times New Roman" w:eastAsia="Times New Roman" w:hAnsi="Times New Roman" w:cs="Times New Roman"/>
                <w:sz w:val="24"/>
                <w:szCs w:val="24"/>
                <w:lang w:eastAsia="uk-UA"/>
              </w:rPr>
            </w:pPr>
            <w:r w:rsidRPr="00E64D98">
              <w:rPr>
                <w:rFonts w:ascii="Times New Roman" w:eastAsia="Times New Roman" w:hAnsi="Times New Roman" w:cs="Times New Roman"/>
                <w:sz w:val="24"/>
                <w:szCs w:val="24"/>
                <w:lang w:eastAsia="uk-UA"/>
              </w:rPr>
              <w:t>6 місяців</w:t>
            </w:r>
          </w:p>
        </w:tc>
        <w:tc>
          <w:tcPr>
            <w:tcW w:w="11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64D98" w:rsidRPr="00E64D98" w:rsidRDefault="00E64D98" w:rsidP="00E64D98">
            <w:pPr>
              <w:spacing w:after="135" w:line="240" w:lineRule="auto"/>
              <w:ind w:firstLine="180"/>
              <w:jc w:val="both"/>
              <w:rPr>
                <w:rFonts w:ascii="Times New Roman" w:eastAsia="Times New Roman" w:hAnsi="Times New Roman" w:cs="Times New Roman"/>
                <w:sz w:val="24"/>
                <w:szCs w:val="24"/>
                <w:lang w:eastAsia="uk-UA"/>
              </w:rPr>
            </w:pPr>
            <w:r w:rsidRPr="00E64D98">
              <w:rPr>
                <w:rFonts w:ascii="Times New Roman" w:eastAsia="Times New Roman" w:hAnsi="Times New Roman" w:cs="Times New Roman"/>
                <w:sz w:val="24"/>
                <w:szCs w:val="24"/>
                <w:lang w:eastAsia="uk-UA"/>
              </w:rPr>
              <w:t>54 роки</w:t>
            </w:r>
          </w:p>
        </w:tc>
        <w:tc>
          <w:tcPr>
            <w:tcW w:w="14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64D98" w:rsidRPr="00E64D98" w:rsidRDefault="00E64D98" w:rsidP="00E64D98">
            <w:pPr>
              <w:spacing w:after="135" w:line="240" w:lineRule="auto"/>
              <w:ind w:firstLine="180"/>
              <w:jc w:val="both"/>
              <w:rPr>
                <w:rFonts w:ascii="Times New Roman" w:eastAsia="Times New Roman" w:hAnsi="Times New Roman" w:cs="Times New Roman"/>
                <w:sz w:val="24"/>
                <w:szCs w:val="24"/>
                <w:lang w:eastAsia="uk-UA"/>
              </w:rPr>
            </w:pPr>
            <w:r w:rsidRPr="00E64D98">
              <w:rPr>
                <w:rFonts w:ascii="Times New Roman" w:eastAsia="Times New Roman" w:hAnsi="Times New Roman" w:cs="Times New Roman"/>
                <w:sz w:val="24"/>
                <w:szCs w:val="24"/>
                <w:lang w:eastAsia="uk-UA"/>
              </w:rPr>
              <w:t>54 роки</w:t>
            </w:r>
          </w:p>
          <w:p w:rsidR="00E64D98" w:rsidRPr="00E64D98" w:rsidRDefault="00E64D98" w:rsidP="00E64D98">
            <w:pPr>
              <w:spacing w:after="135" w:line="240" w:lineRule="auto"/>
              <w:ind w:firstLine="180"/>
              <w:jc w:val="both"/>
              <w:rPr>
                <w:rFonts w:ascii="Times New Roman" w:eastAsia="Times New Roman" w:hAnsi="Times New Roman" w:cs="Times New Roman"/>
                <w:sz w:val="24"/>
                <w:szCs w:val="24"/>
                <w:lang w:eastAsia="uk-UA"/>
              </w:rPr>
            </w:pPr>
            <w:r w:rsidRPr="00E64D98">
              <w:rPr>
                <w:rFonts w:ascii="Times New Roman" w:eastAsia="Times New Roman" w:hAnsi="Times New Roman" w:cs="Times New Roman"/>
                <w:sz w:val="24"/>
                <w:szCs w:val="24"/>
                <w:lang w:eastAsia="uk-UA"/>
              </w:rPr>
              <w:t>6 місяців</w:t>
            </w:r>
          </w:p>
        </w:tc>
        <w:tc>
          <w:tcPr>
            <w:tcW w:w="126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64D98" w:rsidRPr="00E64D98" w:rsidRDefault="00E64D98" w:rsidP="00E64D98">
            <w:pPr>
              <w:spacing w:after="135" w:line="240" w:lineRule="auto"/>
              <w:ind w:firstLine="180"/>
              <w:jc w:val="both"/>
              <w:rPr>
                <w:rFonts w:ascii="Times New Roman" w:eastAsia="Times New Roman" w:hAnsi="Times New Roman" w:cs="Times New Roman"/>
                <w:sz w:val="24"/>
                <w:szCs w:val="24"/>
                <w:lang w:eastAsia="uk-UA"/>
              </w:rPr>
            </w:pPr>
            <w:r w:rsidRPr="00E64D98">
              <w:rPr>
                <w:rFonts w:ascii="Times New Roman" w:eastAsia="Times New Roman" w:hAnsi="Times New Roman" w:cs="Times New Roman"/>
                <w:sz w:val="24"/>
                <w:szCs w:val="24"/>
                <w:lang w:eastAsia="uk-UA"/>
              </w:rPr>
              <w:t>55 років</w:t>
            </w:r>
          </w:p>
        </w:tc>
      </w:tr>
    </w:tbl>
    <w:p w:rsidR="00E64D98" w:rsidRPr="00E64D98" w:rsidRDefault="00E64D98" w:rsidP="00E64D98">
      <w:pPr>
        <w:shd w:val="clear" w:color="auto" w:fill="FFFFFF"/>
        <w:spacing w:after="0" w:line="240" w:lineRule="auto"/>
        <w:ind w:firstLine="180"/>
        <w:jc w:val="both"/>
        <w:rPr>
          <w:rFonts w:ascii="Verdana" w:eastAsia="Times New Roman" w:hAnsi="Verdana" w:cs="Times New Roman"/>
          <w:color w:val="001E2B"/>
          <w:sz w:val="21"/>
          <w:szCs w:val="21"/>
          <w:lang w:eastAsia="uk-UA"/>
        </w:rPr>
      </w:pPr>
      <w:r w:rsidRPr="00E64D98">
        <w:rPr>
          <w:rFonts w:ascii="Verdana" w:eastAsia="Times New Roman" w:hAnsi="Verdana" w:cs="Times New Roman"/>
          <w:b/>
          <w:bCs/>
          <w:color w:val="001E2B"/>
          <w:sz w:val="21"/>
          <w:szCs w:val="21"/>
          <w:lang w:eastAsia="uk-UA"/>
        </w:rPr>
        <w:t>Розміри пенсії у зв’язку із втратою годувальника.</w:t>
      </w:r>
    </w:p>
    <w:p w:rsidR="00E64D98" w:rsidRPr="00E64D98" w:rsidRDefault="00E64D98" w:rsidP="00E64D98">
      <w:pPr>
        <w:shd w:val="clear" w:color="auto" w:fill="FFFFFF"/>
        <w:spacing w:after="0" w:line="240" w:lineRule="auto"/>
        <w:ind w:firstLine="180"/>
        <w:jc w:val="both"/>
        <w:rPr>
          <w:rFonts w:ascii="Verdana" w:eastAsia="Times New Roman" w:hAnsi="Verdana" w:cs="Times New Roman"/>
          <w:color w:val="001E2B"/>
          <w:sz w:val="21"/>
          <w:szCs w:val="21"/>
          <w:lang w:eastAsia="uk-UA"/>
        </w:rPr>
      </w:pPr>
      <w:r w:rsidRPr="00E64D98">
        <w:rPr>
          <w:rFonts w:ascii="Verdana" w:eastAsia="Times New Roman" w:hAnsi="Verdana" w:cs="Times New Roman"/>
          <w:color w:val="001E2B"/>
          <w:sz w:val="21"/>
          <w:szCs w:val="21"/>
          <w:lang w:eastAsia="uk-UA"/>
        </w:rPr>
        <w:t>Пенсія у разі втрати годувальника за нормами Закону України </w:t>
      </w:r>
      <w:r w:rsidRPr="00E64D98">
        <w:rPr>
          <w:rFonts w:ascii="Verdana" w:eastAsia="Times New Roman" w:hAnsi="Verdana" w:cs="Times New Roman"/>
          <w:b/>
          <w:bCs/>
          <w:color w:val="001E2B"/>
          <w:sz w:val="21"/>
          <w:szCs w:val="21"/>
          <w:lang w:eastAsia="uk-UA"/>
        </w:rPr>
        <w:t>«Про пенсійне забезпечення осіб, звільнених з військової служби, та деяких інших осіб»</w:t>
      </w:r>
      <w:r w:rsidRPr="00E64D98">
        <w:rPr>
          <w:rFonts w:ascii="Verdana" w:eastAsia="Times New Roman" w:hAnsi="Verdana" w:cs="Times New Roman"/>
          <w:color w:val="001E2B"/>
          <w:sz w:val="21"/>
          <w:szCs w:val="21"/>
          <w:lang w:eastAsia="uk-UA"/>
        </w:rPr>
        <w:t>  призначається у таких розмірах:</w:t>
      </w:r>
    </w:p>
    <w:p w:rsidR="00E64D98" w:rsidRPr="00E64D98" w:rsidRDefault="00E64D98" w:rsidP="00E64D98">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E64D98">
        <w:rPr>
          <w:rFonts w:ascii="Verdana" w:eastAsia="Times New Roman" w:hAnsi="Verdana" w:cs="Times New Roman"/>
          <w:color w:val="001E2B"/>
          <w:sz w:val="21"/>
          <w:szCs w:val="21"/>
          <w:lang w:eastAsia="uk-UA"/>
        </w:rPr>
        <w:t>- 70 відсотків грошового забезпечення загиблого годувальника на одного непрацездатного члена сім’ї;</w:t>
      </w:r>
    </w:p>
    <w:p w:rsidR="00E64D98" w:rsidRPr="00E64D98" w:rsidRDefault="00E64D98" w:rsidP="00E64D98">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E64D98">
        <w:rPr>
          <w:rFonts w:ascii="Verdana" w:eastAsia="Times New Roman" w:hAnsi="Verdana" w:cs="Times New Roman"/>
          <w:color w:val="001E2B"/>
          <w:sz w:val="21"/>
          <w:szCs w:val="21"/>
          <w:lang w:eastAsia="uk-UA"/>
        </w:rPr>
        <w:t>- 90 відсотків грошового забезпечення загиблого годувальника на двох і більше членів сім’ї, але не менше ніж 40 відсотків на кожного непрацездатного члена сім‘ї. Тобто якщо пенсія в разі втрати годувальника призначається на 2-х утриманців – на кожного  45%, на 3-х і більше  40 %.</w:t>
      </w:r>
    </w:p>
    <w:p w:rsidR="00E64D98" w:rsidRPr="00E64D98" w:rsidRDefault="00E64D98" w:rsidP="00E64D98">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E64D98">
        <w:rPr>
          <w:rFonts w:ascii="Verdana" w:eastAsia="Times New Roman" w:hAnsi="Verdana" w:cs="Times New Roman"/>
          <w:color w:val="001E2B"/>
          <w:sz w:val="21"/>
          <w:szCs w:val="21"/>
          <w:lang w:eastAsia="uk-UA"/>
        </w:rPr>
        <w:t>Мінімальний розмір пенсії по втраті годувальника  на кожного члена сім’ї становить два прожиткові мінімуми, встановлених для осіб, що втратили працездатність. (на даний час 2494грн. (1247грн. х2).</w:t>
      </w:r>
    </w:p>
    <w:p w:rsidR="00E64D98" w:rsidRPr="00E64D98" w:rsidRDefault="00E64D98" w:rsidP="00E64D98">
      <w:pPr>
        <w:shd w:val="clear" w:color="auto" w:fill="FFFFFF"/>
        <w:spacing w:after="0" w:line="240" w:lineRule="auto"/>
        <w:ind w:firstLine="180"/>
        <w:jc w:val="both"/>
        <w:rPr>
          <w:rFonts w:ascii="Verdana" w:eastAsia="Times New Roman" w:hAnsi="Verdana" w:cs="Times New Roman"/>
          <w:color w:val="001E2B"/>
          <w:sz w:val="21"/>
          <w:szCs w:val="21"/>
          <w:lang w:eastAsia="uk-UA"/>
        </w:rPr>
      </w:pPr>
      <w:r w:rsidRPr="00E64D98">
        <w:rPr>
          <w:rFonts w:ascii="Verdana" w:eastAsia="Times New Roman" w:hAnsi="Verdana" w:cs="Times New Roman"/>
          <w:b/>
          <w:bCs/>
          <w:color w:val="001E2B"/>
          <w:sz w:val="21"/>
          <w:szCs w:val="21"/>
          <w:lang w:eastAsia="uk-UA"/>
        </w:rPr>
        <w:t>Для призначення пенсії у зв’язку із втратою годувальника за нормами «військового» закону подаються наступні документи</w:t>
      </w:r>
      <w:r w:rsidRPr="00E64D98">
        <w:rPr>
          <w:rFonts w:ascii="Verdana" w:eastAsia="Times New Roman" w:hAnsi="Verdana" w:cs="Times New Roman"/>
          <w:color w:val="001E2B"/>
          <w:sz w:val="21"/>
          <w:szCs w:val="21"/>
          <w:lang w:eastAsia="uk-UA"/>
        </w:rPr>
        <w:t>:</w:t>
      </w:r>
    </w:p>
    <w:p w:rsidR="00E64D98" w:rsidRPr="00E64D98" w:rsidRDefault="00E64D98" w:rsidP="00E64D98">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E64D98">
        <w:rPr>
          <w:rFonts w:ascii="Verdana" w:eastAsia="Times New Roman" w:hAnsi="Verdana" w:cs="Times New Roman"/>
          <w:color w:val="001E2B"/>
          <w:sz w:val="21"/>
          <w:szCs w:val="21"/>
          <w:lang w:eastAsia="uk-UA"/>
        </w:rPr>
        <w:t>- грошовий атестат;</w:t>
      </w:r>
    </w:p>
    <w:p w:rsidR="00E64D98" w:rsidRPr="00E64D98" w:rsidRDefault="00E64D98" w:rsidP="00E64D98">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E64D98">
        <w:rPr>
          <w:rFonts w:ascii="Verdana" w:eastAsia="Times New Roman" w:hAnsi="Verdana" w:cs="Times New Roman"/>
          <w:color w:val="001E2B"/>
          <w:sz w:val="21"/>
          <w:szCs w:val="21"/>
          <w:lang w:eastAsia="uk-UA"/>
        </w:rPr>
        <w:t>- довідка про додаткові види грошового забезпечення;</w:t>
      </w:r>
    </w:p>
    <w:p w:rsidR="00E64D98" w:rsidRPr="00E64D98" w:rsidRDefault="00E64D98" w:rsidP="00E64D98">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E64D98">
        <w:rPr>
          <w:rFonts w:ascii="Verdana" w:eastAsia="Times New Roman" w:hAnsi="Verdana" w:cs="Times New Roman"/>
          <w:color w:val="001E2B"/>
          <w:sz w:val="21"/>
          <w:szCs w:val="21"/>
          <w:lang w:eastAsia="uk-UA"/>
        </w:rPr>
        <w:t>- наказ про виключення зі списків особового складу військової частини (звільнення з військової служби);</w:t>
      </w:r>
    </w:p>
    <w:p w:rsidR="00E64D98" w:rsidRPr="00E64D98" w:rsidRDefault="00E64D98" w:rsidP="00E64D98">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E64D98">
        <w:rPr>
          <w:rFonts w:ascii="Verdana" w:eastAsia="Times New Roman" w:hAnsi="Verdana" w:cs="Times New Roman"/>
          <w:color w:val="001E2B"/>
          <w:sz w:val="21"/>
          <w:szCs w:val="21"/>
          <w:lang w:eastAsia="uk-UA"/>
        </w:rPr>
        <w:t>- довідка з військкомату, що особа була призвана по мобілізації та з якого часу;</w:t>
      </w:r>
    </w:p>
    <w:p w:rsidR="00E64D98" w:rsidRPr="00E64D98" w:rsidRDefault="00E64D98" w:rsidP="00E64D98">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E64D98">
        <w:rPr>
          <w:rFonts w:ascii="Verdana" w:eastAsia="Times New Roman" w:hAnsi="Verdana" w:cs="Times New Roman"/>
          <w:color w:val="001E2B"/>
          <w:sz w:val="21"/>
          <w:szCs w:val="21"/>
          <w:lang w:eastAsia="uk-UA"/>
        </w:rPr>
        <w:t>- копії паспорта, ідентифікаційного номеру;</w:t>
      </w:r>
    </w:p>
    <w:p w:rsidR="00E64D98" w:rsidRPr="00E64D98" w:rsidRDefault="00E64D98" w:rsidP="00E64D98">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E64D98">
        <w:rPr>
          <w:rFonts w:ascii="Verdana" w:eastAsia="Times New Roman" w:hAnsi="Verdana" w:cs="Times New Roman"/>
          <w:color w:val="001E2B"/>
          <w:sz w:val="21"/>
          <w:szCs w:val="21"/>
          <w:lang w:eastAsia="uk-UA"/>
        </w:rPr>
        <w:t>- копія свідоцтва про смерть;</w:t>
      </w:r>
    </w:p>
    <w:p w:rsidR="00E64D98" w:rsidRPr="00E64D98" w:rsidRDefault="00E64D98" w:rsidP="00E64D98">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E64D98">
        <w:rPr>
          <w:rFonts w:ascii="Verdana" w:eastAsia="Times New Roman" w:hAnsi="Verdana" w:cs="Times New Roman"/>
          <w:color w:val="001E2B"/>
          <w:sz w:val="21"/>
          <w:szCs w:val="21"/>
          <w:lang w:eastAsia="uk-UA"/>
        </w:rPr>
        <w:t>- копія свідоцтва про народження (в разі призначення пенсії дитині);</w:t>
      </w:r>
    </w:p>
    <w:p w:rsidR="00E64D98" w:rsidRPr="00E64D98" w:rsidRDefault="00E64D98" w:rsidP="00E64D98">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E64D98">
        <w:rPr>
          <w:rFonts w:ascii="Verdana" w:eastAsia="Times New Roman" w:hAnsi="Verdana" w:cs="Times New Roman"/>
          <w:color w:val="001E2B"/>
          <w:sz w:val="21"/>
          <w:szCs w:val="21"/>
          <w:lang w:eastAsia="uk-UA"/>
        </w:rPr>
        <w:t>- копія свідоцтва про шлюб;</w:t>
      </w:r>
    </w:p>
    <w:p w:rsidR="00E64D98" w:rsidRPr="00E64D98" w:rsidRDefault="00E64D98" w:rsidP="00E64D98">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E64D98">
        <w:rPr>
          <w:rFonts w:ascii="Verdana" w:eastAsia="Times New Roman" w:hAnsi="Verdana" w:cs="Times New Roman"/>
          <w:color w:val="001E2B"/>
          <w:sz w:val="21"/>
          <w:szCs w:val="21"/>
          <w:lang w:eastAsia="uk-UA"/>
        </w:rPr>
        <w:t>- довідка про навчання (в разі призначення пенсії дитині);</w:t>
      </w:r>
    </w:p>
    <w:p w:rsidR="00E64D98" w:rsidRPr="00E64D98" w:rsidRDefault="00E64D98" w:rsidP="00E64D98">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E64D98">
        <w:rPr>
          <w:rFonts w:ascii="Verdana" w:eastAsia="Times New Roman" w:hAnsi="Verdana" w:cs="Times New Roman"/>
          <w:color w:val="001E2B"/>
          <w:sz w:val="21"/>
          <w:szCs w:val="21"/>
          <w:lang w:eastAsia="uk-UA"/>
        </w:rPr>
        <w:t>- довідка про відкриття рахунку у відділенні АТ “Ощадбанк”;</w:t>
      </w:r>
    </w:p>
    <w:p w:rsidR="00E64D98" w:rsidRPr="00E64D98" w:rsidRDefault="00E64D98" w:rsidP="00E64D98">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E64D98">
        <w:rPr>
          <w:rFonts w:ascii="Verdana" w:eastAsia="Times New Roman" w:hAnsi="Verdana" w:cs="Times New Roman"/>
          <w:color w:val="001E2B"/>
          <w:sz w:val="21"/>
          <w:szCs w:val="21"/>
          <w:lang w:eastAsia="uk-UA"/>
        </w:rPr>
        <w:t>- заява.</w:t>
      </w:r>
    </w:p>
    <w:p w:rsidR="00E64D98" w:rsidRPr="00E64D98" w:rsidRDefault="00E64D98" w:rsidP="00E64D98">
      <w:pPr>
        <w:shd w:val="clear" w:color="auto" w:fill="FFFFFF"/>
        <w:spacing w:after="0" w:line="240" w:lineRule="auto"/>
        <w:ind w:firstLine="180"/>
        <w:jc w:val="both"/>
        <w:rPr>
          <w:rFonts w:ascii="Verdana" w:eastAsia="Times New Roman" w:hAnsi="Verdana" w:cs="Times New Roman"/>
          <w:color w:val="001E2B"/>
          <w:sz w:val="21"/>
          <w:szCs w:val="21"/>
          <w:lang w:eastAsia="uk-UA"/>
        </w:rPr>
      </w:pPr>
      <w:r w:rsidRPr="00E64D98">
        <w:rPr>
          <w:rFonts w:ascii="Verdana" w:eastAsia="Times New Roman" w:hAnsi="Verdana" w:cs="Times New Roman"/>
          <w:b/>
          <w:bCs/>
          <w:color w:val="001E2B"/>
          <w:sz w:val="21"/>
          <w:szCs w:val="21"/>
          <w:lang w:eastAsia="uk-UA"/>
        </w:rPr>
        <w:t>Строки призначення пенсії у зв’язку із втратою годувальника.</w:t>
      </w:r>
    </w:p>
    <w:p w:rsidR="00E64D98" w:rsidRPr="00E64D98" w:rsidRDefault="00E64D98" w:rsidP="00E64D98">
      <w:pPr>
        <w:shd w:val="clear" w:color="auto" w:fill="FFFFFF"/>
        <w:spacing w:after="0" w:line="240" w:lineRule="auto"/>
        <w:ind w:firstLine="180"/>
        <w:jc w:val="both"/>
        <w:rPr>
          <w:rFonts w:ascii="Verdana" w:eastAsia="Times New Roman" w:hAnsi="Verdana" w:cs="Times New Roman"/>
          <w:color w:val="001E2B"/>
          <w:sz w:val="21"/>
          <w:szCs w:val="21"/>
          <w:lang w:eastAsia="uk-UA"/>
        </w:rPr>
      </w:pPr>
      <w:r w:rsidRPr="00E64D98">
        <w:rPr>
          <w:rFonts w:ascii="Verdana" w:eastAsia="Times New Roman" w:hAnsi="Verdana" w:cs="Times New Roman"/>
          <w:color w:val="001E2B"/>
          <w:sz w:val="21"/>
          <w:szCs w:val="21"/>
          <w:lang w:eastAsia="uk-UA"/>
        </w:rPr>
        <w:t>За нормами Закону України </w:t>
      </w:r>
      <w:r w:rsidRPr="00E64D98">
        <w:rPr>
          <w:rFonts w:ascii="Verdana" w:eastAsia="Times New Roman" w:hAnsi="Verdana" w:cs="Times New Roman"/>
          <w:b/>
          <w:bCs/>
          <w:color w:val="001E2B"/>
          <w:sz w:val="21"/>
          <w:szCs w:val="21"/>
          <w:lang w:eastAsia="uk-UA"/>
        </w:rPr>
        <w:t>«Про пенсійне забезпечення осіб, звільнених з військової служби, та деяких інших осіб»</w:t>
      </w:r>
      <w:r w:rsidRPr="00E64D98">
        <w:rPr>
          <w:rFonts w:ascii="Verdana" w:eastAsia="Times New Roman" w:hAnsi="Verdana" w:cs="Times New Roman"/>
          <w:color w:val="001E2B"/>
          <w:sz w:val="21"/>
          <w:szCs w:val="21"/>
          <w:lang w:eastAsia="uk-UA"/>
        </w:rPr>
        <w:t xml:space="preserve">  пенсія призначається з дати загибелі (смерті), але не раніше дати, по яку </w:t>
      </w:r>
      <w:proofErr w:type="spellStart"/>
      <w:r w:rsidRPr="00E64D98">
        <w:rPr>
          <w:rFonts w:ascii="Verdana" w:eastAsia="Times New Roman" w:hAnsi="Verdana" w:cs="Times New Roman"/>
          <w:color w:val="001E2B"/>
          <w:sz w:val="21"/>
          <w:szCs w:val="21"/>
          <w:lang w:eastAsia="uk-UA"/>
        </w:rPr>
        <w:t>виплачено</w:t>
      </w:r>
      <w:proofErr w:type="spellEnd"/>
      <w:r w:rsidRPr="00E64D98">
        <w:rPr>
          <w:rFonts w:ascii="Verdana" w:eastAsia="Times New Roman" w:hAnsi="Verdana" w:cs="Times New Roman"/>
          <w:color w:val="001E2B"/>
          <w:sz w:val="21"/>
          <w:szCs w:val="21"/>
          <w:lang w:eastAsia="uk-UA"/>
        </w:rPr>
        <w:t xml:space="preserve"> грошове забезпечення.</w:t>
      </w:r>
    </w:p>
    <w:p w:rsidR="00E64D98" w:rsidRPr="00E64D98" w:rsidRDefault="00E64D98" w:rsidP="00E64D98">
      <w:pPr>
        <w:shd w:val="clear" w:color="auto" w:fill="FFFFFF"/>
        <w:spacing w:after="135" w:line="240" w:lineRule="auto"/>
        <w:ind w:firstLine="180"/>
        <w:jc w:val="both"/>
        <w:rPr>
          <w:rFonts w:ascii="Verdana" w:eastAsia="Times New Roman" w:hAnsi="Verdana" w:cs="Times New Roman"/>
          <w:color w:val="001E2B"/>
          <w:sz w:val="21"/>
          <w:szCs w:val="21"/>
          <w:lang w:eastAsia="uk-UA"/>
        </w:rPr>
      </w:pPr>
      <w:r w:rsidRPr="00E64D98">
        <w:rPr>
          <w:rFonts w:ascii="Verdana" w:eastAsia="Times New Roman" w:hAnsi="Verdana" w:cs="Times New Roman"/>
          <w:color w:val="001E2B"/>
          <w:sz w:val="21"/>
          <w:szCs w:val="21"/>
          <w:lang w:eastAsia="uk-UA"/>
        </w:rPr>
        <w:t>У разі несвоєчасного звернення, пенсія за минулий час повертається не більше як за 12 місяців.</w:t>
      </w:r>
    </w:p>
    <w:p w:rsidR="00E64D98" w:rsidRPr="00E64D98" w:rsidRDefault="00E64D98" w:rsidP="00E64D98">
      <w:pPr>
        <w:shd w:val="clear" w:color="auto" w:fill="FFFFFF"/>
        <w:spacing w:after="0" w:line="240" w:lineRule="auto"/>
        <w:ind w:firstLine="180"/>
        <w:jc w:val="both"/>
        <w:rPr>
          <w:rFonts w:ascii="Verdana" w:eastAsia="Times New Roman" w:hAnsi="Verdana" w:cs="Times New Roman"/>
          <w:color w:val="001E2B"/>
          <w:sz w:val="21"/>
          <w:szCs w:val="21"/>
          <w:lang w:eastAsia="uk-UA"/>
        </w:rPr>
      </w:pPr>
      <w:r w:rsidRPr="00E64D98">
        <w:rPr>
          <w:rFonts w:ascii="Verdana" w:eastAsia="Times New Roman" w:hAnsi="Verdana" w:cs="Times New Roman"/>
          <w:color w:val="001E2B"/>
          <w:sz w:val="21"/>
          <w:szCs w:val="21"/>
          <w:lang w:eastAsia="uk-UA"/>
        </w:rPr>
        <w:t>В будь-якому випадку, якщо утриманець </w:t>
      </w:r>
      <w:r w:rsidRPr="00E64D98">
        <w:rPr>
          <w:rFonts w:ascii="Verdana" w:eastAsia="Times New Roman" w:hAnsi="Verdana" w:cs="Times New Roman"/>
          <w:b/>
          <w:bCs/>
          <w:color w:val="001E2B"/>
          <w:sz w:val="21"/>
          <w:szCs w:val="21"/>
          <w:lang w:eastAsia="uk-UA"/>
        </w:rPr>
        <w:t>ВЖЕ Є ПЕНСІНЕРОМ, </w:t>
      </w:r>
      <w:r w:rsidRPr="00E64D98">
        <w:rPr>
          <w:rFonts w:ascii="Verdana" w:eastAsia="Times New Roman" w:hAnsi="Verdana" w:cs="Times New Roman"/>
          <w:color w:val="001E2B"/>
          <w:sz w:val="21"/>
          <w:szCs w:val="21"/>
          <w:lang w:eastAsia="uk-UA"/>
        </w:rPr>
        <w:t>відбуватиметься перехід з одного виду пенсії на інший з </w:t>
      </w:r>
      <w:r w:rsidRPr="00E64D98">
        <w:rPr>
          <w:rFonts w:ascii="Verdana" w:eastAsia="Times New Roman" w:hAnsi="Verdana" w:cs="Times New Roman"/>
          <w:b/>
          <w:bCs/>
          <w:color w:val="001E2B"/>
          <w:sz w:val="21"/>
          <w:szCs w:val="21"/>
          <w:lang w:eastAsia="uk-UA"/>
        </w:rPr>
        <w:t>дати подання відповідної заяви.</w:t>
      </w:r>
    </w:p>
    <w:p w:rsidR="00E64D98" w:rsidRPr="00E64D98" w:rsidRDefault="00E64D98" w:rsidP="00E64D98">
      <w:pPr>
        <w:shd w:val="clear" w:color="auto" w:fill="FFFFFF"/>
        <w:spacing w:after="0" w:line="240" w:lineRule="auto"/>
        <w:ind w:firstLine="180"/>
        <w:jc w:val="both"/>
        <w:rPr>
          <w:rFonts w:ascii="Verdana" w:eastAsia="Times New Roman" w:hAnsi="Verdana" w:cs="Times New Roman"/>
          <w:color w:val="001E2B"/>
          <w:sz w:val="21"/>
          <w:szCs w:val="21"/>
          <w:lang w:eastAsia="uk-UA"/>
        </w:rPr>
      </w:pPr>
      <w:r w:rsidRPr="00E64D98">
        <w:rPr>
          <w:rFonts w:ascii="Verdana" w:eastAsia="Times New Roman" w:hAnsi="Verdana" w:cs="Times New Roman"/>
          <w:b/>
          <w:bCs/>
          <w:color w:val="001E2B"/>
          <w:sz w:val="21"/>
          <w:szCs w:val="21"/>
          <w:lang w:eastAsia="uk-UA"/>
        </w:rPr>
        <w:lastRenderedPageBreak/>
        <w:t>Розміри пенсії (за наявності права на військову пенсію, у разі встановлення інвалідності):</w:t>
      </w:r>
    </w:p>
    <w:tbl>
      <w:tblPr>
        <w:tblW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370"/>
        <w:gridCol w:w="7155"/>
      </w:tblGrid>
      <w:tr w:rsidR="00E64D98" w:rsidRPr="00E64D98" w:rsidTr="00E64D98">
        <w:tc>
          <w:tcPr>
            <w:tcW w:w="237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64D98" w:rsidRPr="00E64D98" w:rsidRDefault="00E64D98" w:rsidP="00E64D98">
            <w:pPr>
              <w:spacing w:after="0" w:line="240" w:lineRule="auto"/>
              <w:ind w:firstLine="180"/>
              <w:jc w:val="both"/>
              <w:rPr>
                <w:rFonts w:ascii="Times New Roman" w:eastAsia="Times New Roman" w:hAnsi="Times New Roman" w:cs="Times New Roman"/>
                <w:sz w:val="24"/>
                <w:szCs w:val="24"/>
                <w:lang w:eastAsia="uk-UA"/>
              </w:rPr>
            </w:pPr>
            <w:r w:rsidRPr="00E64D98">
              <w:rPr>
                <w:rFonts w:ascii="Times New Roman" w:eastAsia="Times New Roman" w:hAnsi="Times New Roman" w:cs="Times New Roman"/>
                <w:b/>
                <w:bCs/>
                <w:sz w:val="24"/>
                <w:szCs w:val="24"/>
                <w:lang w:eastAsia="uk-UA"/>
              </w:rPr>
              <w:t>інваліду І групи</w:t>
            </w:r>
          </w:p>
        </w:tc>
        <w:tc>
          <w:tcPr>
            <w:tcW w:w="715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64D98" w:rsidRPr="00E64D98" w:rsidRDefault="00E64D98" w:rsidP="00E64D98">
            <w:pPr>
              <w:spacing w:after="0" w:line="240" w:lineRule="auto"/>
              <w:ind w:firstLine="180"/>
              <w:jc w:val="both"/>
              <w:rPr>
                <w:rFonts w:ascii="Times New Roman" w:eastAsia="Times New Roman" w:hAnsi="Times New Roman" w:cs="Times New Roman"/>
                <w:sz w:val="24"/>
                <w:szCs w:val="24"/>
                <w:lang w:eastAsia="uk-UA"/>
              </w:rPr>
            </w:pPr>
            <w:r w:rsidRPr="00E64D98">
              <w:rPr>
                <w:rFonts w:ascii="Times New Roman" w:eastAsia="Times New Roman" w:hAnsi="Times New Roman" w:cs="Times New Roman"/>
                <w:b/>
                <w:bCs/>
                <w:sz w:val="24"/>
                <w:szCs w:val="24"/>
                <w:lang w:eastAsia="uk-UA"/>
              </w:rPr>
              <w:t>100 % грошового забезпечення, яке виплачувалося цьому військовослужбовцю за останньою посадою на день звільнення з військової служби</w:t>
            </w:r>
          </w:p>
        </w:tc>
      </w:tr>
      <w:tr w:rsidR="00E64D98" w:rsidRPr="00E64D98" w:rsidTr="00E64D98">
        <w:tc>
          <w:tcPr>
            <w:tcW w:w="237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64D98" w:rsidRPr="00E64D98" w:rsidRDefault="00E64D98" w:rsidP="00E64D98">
            <w:pPr>
              <w:spacing w:after="0" w:line="240" w:lineRule="auto"/>
              <w:ind w:firstLine="180"/>
              <w:jc w:val="both"/>
              <w:rPr>
                <w:rFonts w:ascii="Times New Roman" w:eastAsia="Times New Roman" w:hAnsi="Times New Roman" w:cs="Times New Roman"/>
                <w:sz w:val="24"/>
                <w:szCs w:val="24"/>
                <w:lang w:eastAsia="uk-UA"/>
              </w:rPr>
            </w:pPr>
            <w:r w:rsidRPr="00E64D98">
              <w:rPr>
                <w:rFonts w:ascii="Times New Roman" w:eastAsia="Times New Roman" w:hAnsi="Times New Roman" w:cs="Times New Roman"/>
                <w:b/>
                <w:bCs/>
                <w:sz w:val="24"/>
                <w:szCs w:val="24"/>
                <w:lang w:eastAsia="uk-UA"/>
              </w:rPr>
              <w:t>інваліду ІІ групи</w:t>
            </w:r>
          </w:p>
        </w:tc>
        <w:tc>
          <w:tcPr>
            <w:tcW w:w="715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64D98" w:rsidRPr="00E64D98" w:rsidRDefault="00E64D98" w:rsidP="00E64D98">
            <w:pPr>
              <w:spacing w:after="0" w:line="240" w:lineRule="auto"/>
              <w:ind w:firstLine="180"/>
              <w:jc w:val="both"/>
              <w:rPr>
                <w:rFonts w:ascii="Times New Roman" w:eastAsia="Times New Roman" w:hAnsi="Times New Roman" w:cs="Times New Roman"/>
                <w:sz w:val="24"/>
                <w:szCs w:val="24"/>
                <w:lang w:eastAsia="uk-UA"/>
              </w:rPr>
            </w:pPr>
            <w:r w:rsidRPr="00E64D98">
              <w:rPr>
                <w:rFonts w:ascii="Times New Roman" w:eastAsia="Times New Roman" w:hAnsi="Times New Roman" w:cs="Times New Roman"/>
                <w:b/>
                <w:bCs/>
                <w:sz w:val="24"/>
                <w:szCs w:val="24"/>
                <w:lang w:eastAsia="uk-UA"/>
              </w:rPr>
              <w:t>80 %</w:t>
            </w:r>
          </w:p>
        </w:tc>
      </w:tr>
      <w:tr w:rsidR="00E64D98" w:rsidRPr="00E64D98" w:rsidTr="00E64D98">
        <w:tc>
          <w:tcPr>
            <w:tcW w:w="237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64D98" w:rsidRPr="00E64D98" w:rsidRDefault="00E64D98" w:rsidP="00E64D98">
            <w:pPr>
              <w:spacing w:after="0" w:line="240" w:lineRule="auto"/>
              <w:ind w:firstLine="180"/>
              <w:jc w:val="both"/>
              <w:rPr>
                <w:rFonts w:ascii="Times New Roman" w:eastAsia="Times New Roman" w:hAnsi="Times New Roman" w:cs="Times New Roman"/>
                <w:sz w:val="24"/>
                <w:szCs w:val="24"/>
                <w:lang w:eastAsia="uk-UA"/>
              </w:rPr>
            </w:pPr>
            <w:r w:rsidRPr="00E64D98">
              <w:rPr>
                <w:rFonts w:ascii="Times New Roman" w:eastAsia="Times New Roman" w:hAnsi="Times New Roman" w:cs="Times New Roman"/>
                <w:b/>
                <w:bCs/>
                <w:sz w:val="24"/>
                <w:szCs w:val="24"/>
                <w:lang w:eastAsia="uk-UA"/>
              </w:rPr>
              <w:t>інваліду ІІІ групи</w:t>
            </w:r>
          </w:p>
        </w:tc>
        <w:tc>
          <w:tcPr>
            <w:tcW w:w="715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64D98" w:rsidRPr="00E64D98" w:rsidRDefault="00E64D98" w:rsidP="00E64D98">
            <w:pPr>
              <w:spacing w:after="0" w:line="240" w:lineRule="auto"/>
              <w:ind w:firstLine="180"/>
              <w:jc w:val="both"/>
              <w:rPr>
                <w:rFonts w:ascii="Times New Roman" w:eastAsia="Times New Roman" w:hAnsi="Times New Roman" w:cs="Times New Roman"/>
                <w:sz w:val="24"/>
                <w:szCs w:val="24"/>
                <w:lang w:eastAsia="uk-UA"/>
              </w:rPr>
            </w:pPr>
            <w:r w:rsidRPr="00E64D98">
              <w:rPr>
                <w:rFonts w:ascii="Times New Roman" w:eastAsia="Times New Roman" w:hAnsi="Times New Roman" w:cs="Times New Roman"/>
                <w:b/>
                <w:bCs/>
                <w:sz w:val="24"/>
                <w:szCs w:val="24"/>
                <w:lang w:eastAsia="uk-UA"/>
              </w:rPr>
              <w:t>60 %</w:t>
            </w:r>
          </w:p>
        </w:tc>
      </w:tr>
    </w:tbl>
    <w:p w:rsidR="00E64D98" w:rsidRPr="00E64D98" w:rsidRDefault="00E64D98" w:rsidP="00E64D98">
      <w:pPr>
        <w:numPr>
          <w:ilvl w:val="0"/>
          <w:numId w:val="6"/>
        </w:numPr>
        <w:shd w:val="clear" w:color="auto" w:fill="FFFFFF"/>
        <w:spacing w:after="0" w:line="240" w:lineRule="auto"/>
        <w:ind w:left="0"/>
        <w:rPr>
          <w:rFonts w:ascii="Verdana" w:eastAsia="Times New Roman" w:hAnsi="Verdana" w:cs="Times New Roman"/>
          <w:color w:val="001E2B"/>
          <w:sz w:val="21"/>
          <w:szCs w:val="21"/>
          <w:lang w:eastAsia="uk-UA"/>
        </w:rPr>
      </w:pPr>
      <w:r w:rsidRPr="00E64D98">
        <w:rPr>
          <w:rFonts w:ascii="Verdana" w:eastAsia="Times New Roman" w:hAnsi="Verdana" w:cs="Times New Roman"/>
          <w:b/>
          <w:bCs/>
          <w:color w:val="001E2B"/>
          <w:sz w:val="21"/>
          <w:szCs w:val="21"/>
          <w:lang w:eastAsia="uk-UA"/>
        </w:rPr>
        <w:t>Надбавки та підвищення до пенсії учасникам АТО:</w:t>
      </w:r>
    </w:p>
    <w:tbl>
      <w:tblPr>
        <w:tblW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415"/>
        <w:gridCol w:w="7155"/>
      </w:tblGrid>
      <w:tr w:rsidR="00E64D98" w:rsidRPr="00E64D98" w:rsidTr="00E64D98">
        <w:tc>
          <w:tcPr>
            <w:tcW w:w="241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64D98" w:rsidRPr="00E64D98" w:rsidRDefault="00E64D98" w:rsidP="00E64D98">
            <w:pPr>
              <w:spacing w:after="0" w:line="240" w:lineRule="auto"/>
              <w:ind w:firstLine="180"/>
              <w:jc w:val="both"/>
              <w:rPr>
                <w:rFonts w:ascii="Times New Roman" w:eastAsia="Times New Roman" w:hAnsi="Times New Roman" w:cs="Times New Roman"/>
                <w:sz w:val="24"/>
                <w:szCs w:val="24"/>
                <w:lang w:eastAsia="uk-UA"/>
              </w:rPr>
            </w:pPr>
            <w:r w:rsidRPr="00E64D98">
              <w:rPr>
                <w:rFonts w:ascii="Times New Roman" w:eastAsia="Times New Roman" w:hAnsi="Times New Roman" w:cs="Times New Roman"/>
                <w:b/>
                <w:bCs/>
                <w:sz w:val="24"/>
                <w:szCs w:val="24"/>
                <w:lang w:eastAsia="uk-UA"/>
              </w:rPr>
              <w:t>для інвалідів війни I групи</w:t>
            </w:r>
          </w:p>
        </w:tc>
        <w:tc>
          <w:tcPr>
            <w:tcW w:w="715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64D98" w:rsidRPr="00E64D98" w:rsidRDefault="00E64D98" w:rsidP="00E64D98">
            <w:pPr>
              <w:spacing w:after="0" w:line="240" w:lineRule="auto"/>
              <w:ind w:firstLine="180"/>
              <w:jc w:val="both"/>
              <w:rPr>
                <w:rFonts w:ascii="Times New Roman" w:eastAsia="Times New Roman" w:hAnsi="Times New Roman" w:cs="Times New Roman"/>
                <w:sz w:val="24"/>
                <w:szCs w:val="24"/>
                <w:lang w:eastAsia="uk-UA"/>
              </w:rPr>
            </w:pPr>
            <w:r w:rsidRPr="00E64D98">
              <w:rPr>
                <w:rFonts w:ascii="Times New Roman" w:eastAsia="Times New Roman" w:hAnsi="Times New Roman" w:cs="Times New Roman"/>
                <w:b/>
                <w:bCs/>
                <w:sz w:val="24"/>
                <w:szCs w:val="24"/>
                <w:lang w:eastAsia="uk-UA"/>
              </w:rPr>
              <w:t>50 % прожиткового мінімуму для осіб, які втратили працездатність)</w:t>
            </w:r>
          </w:p>
        </w:tc>
      </w:tr>
      <w:tr w:rsidR="00E64D98" w:rsidRPr="00E64D98" w:rsidTr="00E64D98">
        <w:tc>
          <w:tcPr>
            <w:tcW w:w="241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64D98" w:rsidRPr="00E64D98" w:rsidRDefault="00E64D98" w:rsidP="00E64D98">
            <w:pPr>
              <w:spacing w:after="0" w:line="240" w:lineRule="auto"/>
              <w:ind w:firstLine="180"/>
              <w:jc w:val="both"/>
              <w:rPr>
                <w:rFonts w:ascii="Times New Roman" w:eastAsia="Times New Roman" w:hAnsi="Times New Roman" w:cs="Times New Roman"/>
                <w:sz w:val="24"/>
                <w:szCs w:val="24"/>
                <w:lang w:eastAsia="uk-UA"/>
              </w:rPr>
            </w:pPr>
            <w:r w:rsidRPr="00E64D98">
              <w:rPr>
                <w:rFonts w:ascii="Times New Roman" w:eastAsia="Times New Roman" w:hAnsi="Times New Roman" w:cs="Times New Roman"/>
                <w:b/>
                <w:bCs/>
                <w:sz w:val="24"/>
                <w:szCs w:val="24"/>
                <w:lang w:eastAsia="uk-UA"/>
              </w:rPr>
              <w:t>для інвалідів війни II групи</w:t>
            </w:r>
          </w:p>
        </w:tc>
        <w:tc>
          <w:tcPr>
            <w:tcW w:w="715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64D98" w:rsidRPr="00E64D98" w:rsidRDefault="00E64D98" w:rsidP="00E64D98">
            <w:pPr>
              <w:spacing w:after="0" w:line="240" w:lineRule="auto"/>
              <w:ind w:firstLine="180"/>
              <w:jc w:val="both"/>
              <w:rPr>
                <w:rFonts w:ascii="Times New Roman" w:eastAsia="Times New Roman" w:hAnsi="Times New Roman" w:cs="Times New Roman"/>
                <w:sz w:val="24"/>
                <w:szCs w:val="24"/>
                <w:lang w:eastAsia="uk-UA"/>
              </w:rPr>
            </w:pPr>
            <w:r w:rsidRPr="00E64D98">
              <w:rPr>
                <w:rFonts w:ascii="Times New Roman" w:eastAsia="Times New Roman" w:hAnsi="Times New Roman" w:cs="Times New Roman"/>
                <w:b/>
                <w:bCs/>
                <w:sz w:val="24"/>
                <w:szCs w:val="24"/>
                <w:lang w:eastAsia="uk-UA"/>
              </w:rPr>
              <w:t> 40 % прожиткового мінімуму для осіб, які втратили працездатність)</w:t>
            </w:r>
          </w:p>
        </w:tc>
      </w:tr>
      <w:tr w:rsidR="00E64D98" w:rsidRPr="00E64D98" w:rsidTr="00E64D98">
        <w:tc>
          <w:tcPr>
            <w:tcW w:w="241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64D98" w:rsidRPr="00E64D98" w:rsidRDefault="00E64D98" w:rsidP="00E64D98">
            <w:pPr>
              <w:spacing w:after="0" w:line="240" w:lineRule="auto"/>
              <w:ind w:firstLine="180"/>
              <w:jc w:val="both"/>
              <w:rPr>
                <w:rFonts w:ascii="Times New Roman" w:eastAsia="Times New Roman" w:hAnsi="Times New Roman" w:cs="Times New Roman"/>
                <w:sz w:val="24"/>
                <w:szCs w:val="24"/>
                <w:lang w:eastAsia="uk-UA"/>
              </w:rPr>
            </w:pPr>
            <w:r w:rsidRPr="00E64D98">
              <w:rPr>
                <w:rFonts w:ascii="Times New Roman" w:eastAsia="Times New Roman" w:hAnsi="Times New Roman" w:cs="Times New Roman"/>
                <w:b/>
                <w:bCs/>
                <w:sz w:val="24"/>
                <w:szCs w:val="24"/>
                <w:lang w:eastAsia="uk-UA"/>
              </w:rPr>
              <w:t>для інвалідів війни III групи</w:t>
            </w:r>
          </w:p>
        </w:tc>
        <w:tc>
          <w:tcPr>
            <w:tcW w:w="715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64D98" w:rsidRPr="00E64D98" w:rsidRDefault="00E64D98" w:rsidP="00E64D98">
            <w:pPr>
              <w:spacing w:after="0" w:line="240" w:lineRule="auto"/>
              <w:ind w:firstLine="180"/>
              <w:jc w:val="both"/>
              <w:rPr>
                <w:rFonts w:ascii="Times New Roman" w:eastAsia="Times New Roman" w:hAnsi="Times New Roman" w:cs="Times New Roman"/>
                <w:sz w:val="24"/>
                <w:szCs w:val="24"/>
                <w:lang w:eastAsia="uk-UA"/>
              </w:rPr>
            </w:pPr>
            <w:r w:rsidRPr="00E64D98">
              <w:rPr>
                <w:rFonts w:ascii="Times New Roman" w:eastAsia="Times New Roman" w:hAnsi="Times New Roman" w:cs="Times New Roman"/>
                <w:b/>
                <w:bCs/>
                <w:sz w:val="24"/>
                <w:szCs w:val="24"/>
                <w:lang w:eastAsia="uk-UA"/>
              </w:rPr>
              <w:t>30 % прожиткового мінімуму для осіб, які втратили працездатність)</w:t>
            </w:r>
          </w:p>
        </w:tc>
      </w:tr>
      <w:tr w:rsidR="00E64D98" w:rsidRPr="00E64D98" w:rsidTr="00E64D98">
        <w:tc>
          <w:tcPr>
            <w:tcW w:w="241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64D98" w:rsidRPr="00E64D98" w:rsidRDefault="00E64D98" w:rsidP="00E64D98">
            <w:pPr>
              <w:spacing w:after="0" w:line="240" w:lineRule="auto"/>
              <w:ind w:firstLine="180"/>
              <w:jc w:val="both"/>
              <w:rPr>
                <w:rFonts w:ascii="Times New Roman" w:eastAsia="Times New Roman" w:hAnsi="Times New Roman" w:cs="Times New Roman"/>
                <w:sz w:val="24"/>
                <w:szCs w:val="24"/>
                <w:lang w:eastAsia="uk-UA"/>
              </w:rPr>
            </w:pPr>
            <w:r w:rsidRPr="00E64D98">
              <w:rPr>
                <w:rFonts w:ascii="Times New Roman" w:eastAsia="Times New Roman" w:hAnsi="Times New Roman" w:cs="Times New Roman"/>
                <w:b/>
                <w:bCs/>
                <w:sz w:val="24"/>
                <w:szCs w:val="24"/>
                <w:lang w:eastAsia="uk-UA"/>
              </w:rPr>
              <w:t>для учасників бойових</w:t>
            </w:r>
          </w:p>
        </w:tc>
        <w:tc>
          <w:tcPr>
            <w:tcW w:w="715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64D98" w:rsidRPr="00E64D98" w:rsidRDefault="00E64D98" w:rsidP="00E64D98">
            <w:pPr>
              <w:spacing w:after="0" w:line="240" w:lineRule="auto"/>
              <w:ind w:firstLine="180"/>
              <w:jc w:val="both"/>
              <w:rPr>
                <w:rFonts w:ascii="Times New Roman" w:eastAsia="Times New Roman" w:hAnsi="Times New Roman" w:cs="Times New Roman"/>
                <w:sz w:val="24"/>
                <w:szCs w:val="24"/>
                <w:lang w:eastAsia="uk-UA"/>
              </w:rPr>
            </w:pPr>
            <w:r w:rsidRPr="00E64D98">
              <w:rPr>
                <w:rFonts w:ascii="Times New Roman" w:eastAsia="Times New Roman" w:hAnsi="Times New Roman" w:cs="Times New Roman"/>
                <w:b/>
                <w:bCs/>
                <w:sz w:val="24"/>
                <w:szCs w:val="24"/>
                <w:lang w:eastAsia="uk-UA"/>
              </w:rPr>
              <w:t>25 % прожиткового мінімуму для осіб, які втратили працездатність)</w:t>
            </w:r>
          </w:p>
        </w:tc>
      </w:tr>
    </w:tbl>
    <w:p w:rsidR="00E64D98" w:rsidRPr="00E64D98" w:rsidRDefault="00E64D98" w:rsidP="00E64D98">
      <w:pPr>
        <w:numPr>
          <w:ilvl w:val="0"/>
          <w:numId w:val="7"/>
        </w:numPr>
        <w:shd w:val="clear" w:color="auto" w:fill="FFFFFF"/>
        <w:spacing w:after="0" w:line="240" w:lineRule="auto"/>
        <w:ind w:left="0"/>
        <w:rPr>
          <w:rFonts w:ascii="Verdana" w:eastAsia="Times New Roman" w:hAnsi="Verdana" w:cs="Times New Roman"/>
          <w:color w:val="001E2B"/>
          <w:sz w:val="21"/>
          <w:szCs w:val="21"/>
          <w:lang w:eastAsia="uk-UA"/>
        </w:rPr>
      </w:pPr>
      <w:r w:rsidRPr="00E64D98">
        <w:rPr>
          <w:rFonts w:ascii="Verdana" w:eastAsia="Times New Roman" w:hAnsi="Verdana" w:cs="Times New Roman"/>
          <w:b/>
          <w:bCs/>
          <w:color w:val="001E2B"/>
          <w:sz w:val="21"/>
          <w:szCs w:val="21"/>
          <w:lang w:eastAsia="uk-UA"/>
        </w:rPr>
        <w:t>Мінімальні пенсійні виплати з урахуванням підвищень, допомоги, доплат та надбавок не можуть бути нижче:</w:t>
      </w:r>
    </w:p>
    <w:tbl>
      <w:tblPr>
        <w:tblW w:w="940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385"/>
        <w:gridCol w:w="7020"/>
      </w:tblGrid>
      <w:tr w:rsidR="00E64D98" w:rsidRPr="00E64D98" w:rsidTr="00E64D98">
        <w:tc>
          <w:tcPr>
            <w:tcW w:w="23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64D98" w:rsidRPr="00E64D98" w:rsidRDefault="00E64D98" w:rsidP="00E64D98">
            <w:pPr>
              <w:spacing w:after="0" w:line="240" w:lineRule="auto"/>
              <w:ind w:firstLine="180"/>
              <w:jc w:val="both"/>
              <w:rPr>
                <w:rFonts w:ascii="Times New Roman" w:eastAsia="Times New Roman" w:hAnsi="Times New Roman" w:cs="Times New Roman"/>
                <w:sz w:val="24"/>
                <w:szCs w:val="24"/>
                <w:lang w:eastAsia="uk-UA"/>
              </w:rPr>
            </w:pPr>
            <w:r w:rsidRPr="00E64D98">
              <w:rPr>
                <w:rFonts w:ascii="Times New Roman" w:eastAsia="Times New Roman" w:hAnsi="Times New Roman" w:cs="Times New Roman"/>
                <w:b/>
                <w:bCs/>
                <w:sz w:val="24"/>
                <w:szCs w:val="24"/>
                <w:lang w:eastAsia="uk-UA"/>
              </w:rPr>
              <w:t>для інвалідів I групи</w:t>
            </w:r>
          </w:p>
        </w:tc>
        <w:tc>
          <w:tcPr>
            <w:tcW w:w="70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64D98" w:rsidRPr="00E64D98" w:rsidRDefault="00E64D98" w:rsidP="00E64D98">
            <w:pPr>
              <w:spacing w:after="0" w:line="240" w:lineRule="auto"/>
              <w:ind w:firstLine="180"/>
              <w:jc w:val="both"/>
              <w:rPr>
                <w:rFonts w:ascii="Times New Roman" w:eastAsia="Times New Roman" w:hAnsi="Times New Roman" w:cs="Times New Roman"/>
                <w:sz w:val="24"/>
                <w:szCs w:val="24"/>
                <w:lang w:eastAsia="uk-UA"/>
              </w:rPr>
            </w:pPr>
            <w:r w:rsidRPr="00E64D98">
              <w:rPr>
                <w:rFonts w:ascii="Times New Roman" w:eastAsia="Times New Roman" w:hAnsi="Times New Roman" w:cs="Times New Roman"/>
                <w:b/>
                <w:bCs/>
                <w:sz w:val="24"/>
                <w:szCs w:val="24"/>
                <w:lang w:eastAsia="uk-UA"/>
              </w:rPr>
              <w:t>285 % прожиткового мінімуму для осіб, які втратили працездатність</w:t>
            </w:r>
          </w:p>
        </w:tc>
      </w:tr>
      <w:tr w:rsidR="00E64D98" w:rsidRPr="00E64D98" w:rsidTr="00E64D98">
        <w:tc>
          <w:tcPr>
            <w:tcW w:w="23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64D98" w:rsidRPr="00E64D98" w:rsidRDefault="00E64D98" w:rsidP="00E64D98">
            <w:pPr>
              <w:spacing w:after="0" w:line="240" w:lineRule="auto"/>
              <w:ind w:firstLine="180"/>
              <w:jc w:val="both"/>
              <w:rPr>
                <w:rFonts w:ascii="Times New Roman" w:eastAsia="Times New Roman" w:hAnsi="Times New Roman" w:cs="Times New Roman"/>
                <w:sz w:val="24"/>
                <w:szCs w:val="24"/>
                <w:lang w:eastAsia="uk-UA"/>
              </w:rPr>
            </w:pPr>
            <w:r w:rsidRPr="00E64D98">
              <w:rPr>
                <w:rFonts w:ascii="Times New Roman" w:eastAsia="Times New Roman" w:hAnsi="Times New Roman" w:cs="Times New Roman"/>
                <w:b/>
                <w:bCs/>
                <w:sz w:val="24"/>
                <w:szCs w:val="24"/>
                <w:lang w:eastAsia="uk-UA"/>
              </w:rPr>
              <w:t>для інвалідів II групи</w:t>
            </w:r>
          </w:p>
        </w:tc>
        <w:tc>
          <w:tcPr>
            <w:tcW w:w="70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64D98" w:rsidRPr="00E64D98" w:rsidRDefault="00E64D98" w:rsidP="00E64D98">
            <w:pPr>
              <w:spacing w:after="0" w:line="240" w:lineRule="auto"/>
              <w:ind w:firstLine="180"/>
              <w:jc w:val="both"/>
              <w:rPr>
                <w:rFonts w:ascii="Times New Roman" w:eastAsia="Times New Roman" w:hAnsi="Times New Roman" w:cs="Times New Roman"/>
                <w:sz w:val="24"/>
                <w:szCs w:val="24"/>
                <w:lang w:eastAsia="uk-UA"/>
              </w:rPr>
            </w:pPr>
            <w:r w:rsidRPr="00E64D98">
              <w:rPr>
                <w:rFonts w:ascii="Times New Roman" w:eastAsia="Times New Roman" w:hAnsi="Times New Roman" w:cs="Times New Roman"/>
                <w:b/>
                <w:bCs/>
                <w:sz w:val="24"/>
                <w:szCs w:val="24"/>
                <w:lang w:eastAsia="uk-UA"/>
              </w:rPr>
              <w:t>255 % прожиткового мінімуму для осіб, які втратили працездатність</w:t>
            </w:r>
          </w:p>
        </w:tc>
      </w:tr>
      <w:tr w:rsidR="00E64D98" w:rsidRPr="00E64D98" w:rsidTr="00E64D98">
        <w:tc>
          <w:tcPr>
            <w:tcW w:w="23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64D98" w:rsidRPr="00E64D98" w:rsidRDefault="00E64D98" w:rsidP="00E64D98">
            <w:pPr>
              <w:spacing w:after="0" w:line="240" w:lineRule="auto"/>
              <w:ind w:firstLine="180"/>
              <w:jc w:val="both"/>
              <w:rPr>
                <w:rFonts w:ascii="Times New Roman" w:eastAsia="Times New Roman" w:hAnsi="Times New Roman" w:cs="Times New Roman"/>
                <w:sz w:val="24"/>
                <w:szCs w:val="24"/>
                <w:lang w:eastAsia="uk-UA"/>
              </w:rPr>
            </w:pPr>
            <w:r w:rsidRPr="00E64D98">
              <w:rPr>
                <w:rFonts w:ascii="Times New Roman" w:eastAsia="Times New Roman" w:hAnsi="Times New Roman" w:cs="Times New Roman"/>
                <w:b/>
                <w:bCs/>
                <w:sz w:val="24"/>
                <w:szCs w:val="24"/>
                <w:lang w:eastAsia="uk-UA"/>
              </w:rPr>
              <w:t>для інвалідів III групи</w:t>
            </w:r>
          </w:p>
        </w:tc>
        <w:tc>
          <w:tcPr>
            <w:tcW w:w="70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64D98" w:rsidRPr="00E64D98" w:rsidRDefault="00E64D98" w:rsidP="00E64D98">
            <w:pPr>
              <w:spacing w:after="0" w:line="240" w:lineRule="auto"/>
              <w:ind w:firstLine="180"/>
              <w:jc w:val="both"/>
              <w:rPr>
                <w:rFonts w:ascii="Times New Roman" w:eastAsia="Times New Roman" w:hAnsi="Times New Roman" w:cs="Times New Roman"/>
                <w:sz w:val="24"/>
                <w:szCs w:val="24"/>
                <w:lang w:eastAsia="uk-UA"/>
              </w:rPr>
            </w:pPr>
            <w:r w:rsidRPr="00E64D98">
              <w:rPr>
                <w:rFonts w:ascii="Times New Roman" w:eastAsia="Times New Roman" w:hAnsi="Times New Roman" w:cs="Times New Roman"/>
                <w:b/>
                <w:bCs/>
                <w:sz w:val="24"/>
                <w:szCs w:val="24"/>
                <w:lang w:eastAsia="uk-UA"/>
              </w:rPr>
              <w:t>225 % прожиткового мінімуму для осіб, які втратили працездатність</w:t>
            </w:r>
          </w:p>
        </w:tc>
      </w:tr>
      <w:tr w:rsidR="00E64D98" w:rsidRPr="00E64D98" w:rsidTr="00E64D98">
        <w:tc>
          <w:tcPr>
            <w:tcW w:w="23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64D98" w:rsidRPr="00E64D98" w:rsidRDefault="00E64D98" w:rsidP="00E64D98">
            <w:pPr>
              <w:spacing w:after="0" w:line="240" w:lineRule="auto"/>
              <w:ind w:firstLine="180"/>
              <w:jc w:val="both"/>
              <w:rPr>
                <w:rFonts w:ascii="Times New Roman" w:eastAsia="Times New Roman" w:hAnsi="Times New Roman" w:cs="Times New Roman"/>
                <w:sz w:val="24"/>
                <w:szCs w:val="24"/>
                <w:lang w:eastAsia="uk-UA"/>
              </w:rPr>
            </w:pPr>
            <w:r w:rsidRPr="00E64D98">
              <w:rPr>
                <w:rFonts w:ascii="Times New Roman" w:eastAsia="Times New Roman" w:hAnsi="Times New Roman" w:cs="Times New Roman"/>
                <w:b/>
                <w:bCs/>
                <w:sz w:val="24"/>
                <w:szCs w:val="24"/>
                <w:lang w:eastAsia="uk-UA"/>
              </w:rPr>
              <w:t>для учасників бойових дій</w:t>
            </w:r>
          </w:p>
        </w:tc>
        <w:tc>
          <w:tcPr>
            <w:tcW w:w="702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E64D98" w:rsidRPr="00E64D98" w:rsidRDefault="00E64D98" w:rsidP="00E64D98">
            <w:pPr>
              <w:spacing w:after="0" w:line="240" w:lineRule="auto"/>
              <w:ind w:firstLine="180"/>
              <w:jc w:val="both"/>
              <w:rPr>
                <w:rFonts w:ascii="Times New Roman" w:eastAsia="Times New Roman" w:hAnsi="Times New Roman" w:cs="Times New Roman"/>
                <w:sz w:val="24"/>
                <w:szCs w:val="24"/>
                <w:lang w:eastAsia="uk-UA"/>
              </w:rPr>
            </w:pPr>
            <w:r w:rsidRPr="00E64D98">
              <w:rPr>
                <w:rFonts w:ascii="Times New Roman" w:eastAsia="Times New Roman" w:hAnsi="Times New Roman" w:cs="Times New Roman"/>
                <w:b/>
                <w:bCs/>
                <w:sz w:val="24"/>
                <w:szCs w:val="24"/>
                <w:lang w:eastAsia="uk-UA"/>
              </w:rPr>
              <w:t>165 % прожиткового мінімуму для осіб, які втратили працездатність</w:t>
            </w:r>
          </w:p>
        </w:tc>
      </w:tr>
    </w:tbl>
    <w:p w:rsidR="005A3B46" w:rsidRDefault="005A3B46"/>
    <w:sectPr w:rsidR="005A3B4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8109F"/>
    <w:multiLevelType w:val="multilevel"/>
    <w:tmpl w:val="A686F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6027A0"/>
    <w:multiLevelType w:val="multilevel"/>
    <w:tmpl w:val="C24EC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AA3DC0"/>
    <w:multiLevelType w:val="multilevel"/>
    <w:tmpl w:val="7F24E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E8C0BFB"/>
    <w:multiLevelType w:val="multilevel"/>
    <w:tmpl w:val="7C2E6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1015CB"/>
    <w:multiLevelType w:val="multilevel"/>
    <w:tmpl w:val="847E5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A745E07"/>
    <w:multiLevelType w:val="multilevel"/>
    <w:tmpl w:val="F7B69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9453D22"/>
    <w:multiLevelType w:val="multilevel"/>
    <w:tmpl w:val="22EAB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2"/>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588"/>
    <w:rsid w:val="005A3B46"/>
    <w:rsid w:val="00B61588"/>
    <w:rsid w:val="00E64D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64D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4D98"/>
    <w:rPr>
      <w:rFonts w:ascii="Times New Roman" w:eastAsia="Times New Roman" w:hAnsi="Times New Roman" w:cs="Times New Roman"/>
      <w:b/>
      <w:bCs/>
      <w:kern w:val="36"/>
      <w:sz w:val="48"/>
      <w:szCs w:val="48"/>
      <w:lang w:eastAsia="uk-UA"/>
    </w:rPr>
  </w:style>
  <w:style w:type="paragraph" w:styleId="a3">
    <w:name w:val="Normal (Web)"/>
    <w:basedOn w:val="a"/>
    <w:uiPriority w:val="99"/>
    <w:unhideWhenUsed/>
    <w:rsid w:val="00E64D9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E64D98"/>
    <w:rPr>
      <w:b/>
      <w:bCs/>
    </w:rPr>
  </w:style>
  <w:style w:type="character" w:styleId="a5">
    <w:name w:val="Hyperlink"/>
    <w:basedOn w:val="a0"/>
    <w:uiPriority w:val="99"/>
    <w:semiHidden/>
    <w:unhideWhenUsed/>
    <w:rsid w:val="00E64D98"/>
    <w:rPr>
      <w:color w:val="0000FF"/>
      <w:u w:val="single"/>
    </w:rPr>
  </w:style>
  <w:style w:type="character" w:styleId="a6">
    <w:name w:val="Emphasis"/>
    <w:basedOn w:val="a0"/>
    <w:uiPriority w:val="20"/>
    <w:qFormat/>
    <w:rsid w:val="00E64D9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64D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4D98"/>
    <w:rPr>
      <w:rFonts w:ascii="Times New Roman" w:eastAsia="Times New Roman" w:hAnsi="Times New Roman" w:cs="Times New Roman"/>
      <w:b/>
      <w:bCs/>
      <w:kern w:val="36"/>
      <w:sz w:val="48"/>
      <w:szCs w:val="48"/>
      <w:lang w:eastAsia="uk-UA"/>
    </w:rPr>
  </w:style>
  <w:style w:type="paragraph" w:styleId="a3">
    <w:name w:val="Normal (Web)"/>
    <w:basedOn w:val="a"/>
    <w:uiPriority w:val="99"/>
    <w:unhideWhenUsed/>
    <w:rsid w:val="00E64D9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E64D98"/>
    <w:rPr>
      <w:b/>
      <w:bCs/>
    </w:rPr>
  </w:style>
  <w:style w:type="character" w:styleId="a5">
    <w:name w:val="Hyperlink"/>
    <w:basedOn w:val="a0"/>
    <w:uiPriority w:val="99"/>
    <w:semiHidden/>
    <w:unhideWhenUsed/>
    <w:rsid w:val="00E64D98"/>
    <w:rPr>
      <w:color w:val="0000FF"/>
      <w:u w:val="single"/>
    </w:rPr>
  </w:style>
  <w:style w:type="character" w:styleId="a6">
    <w:name w:val="Emphasis"/>
    <w:basedOn w:val="a0"/>
    <w:uiPriority w:val="20"/>
    <w:qFormat/>
    <w:rsid w:val="00E64D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152623">
      <w:bodyDiv w:val="1"/>
      <w:marLeft w:val="0"/>
      <w:marRight w:val="0"/>
      <w:marTop w:val="0"/>
      <w:marBottom w:val="0"/>
      <w:divBdr>
        <w:top w:val="none" w:sz="0" w:space="0" w:color="auto"/>
        <w:left w:val="none" w:sz="0" w:space="0" w:color="auto"/>
        <w:bottom w:val="none" w:sz="0" w:space="0" w:color="auto"/>
        <w:right w:val="none" w:sz="0" w:space="0" w:color="auto"/>
      </w:divBdr>
      <w:divsChild>
        <w:div w:id="1231578161">
          <w:marLeft w:val="0"/>
          <w:marRight w:val="0"/>
          <w:marTop w:val="0"/>
          <w:marBottom w:val="0"/>
          <w:divBdr>
            <w:top w:val="none" w:sz="0" w:space="0" w:color="auto"/>
            <w:left w:val="none" w:sz="0" w:space="0" w:color="auto"/>
            <w:bottom w:val="none" w:sz="0" w:space="0" w:color="auto"/>
            <w:right w:val="none" w:sz="0" w:space="0" w:color="auto"/>
          </w:divBdr>
        </w:div>
        <w:div w:id="666440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nau://ukr/1058-15|st26/" TargetMode="External"/><Relationship Id="rId3" Type="http://schemas.microsoft.com/office/2007/relationships/stylesWithEffects" Target="stylesWithEffects.xml"/><Relationship Id="rId7" Type="http://schemas.openxmlformats.org/officeDocument/2006/relationships/hyperlink" Target="nau://ukr/1058-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nau://ukr/1058-15|st26/"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nau://ukr/1058-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6456</Words>
  <Characters>3680</Characters>
  <DocSecurity>0</DocSecurity>
  <Lines>30</Lines>
  <Paragraphs>20</Paragraphs>
  <ScaleCrop>false</ScaleCrop>
  <Company/>
  <LinksUpToDate>false</LinksUpToDate>
  <CharactersWithSpaces>10116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2023-04-12T19:39:00Z</dcterms:created>
  <dcterms:modified xsi:type="dcterms:W3CDTF">2023-04-12T19:40:00Z</dcterms:modified>
</cp:coreProperties>
</file>