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8A" w:rsidRPr="001C298A" w:rsidRDefault="001C298A" w:rsidP="001C298A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1C298A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Інформація для отримувачів одноразової натуральної допомоги «Пакунок малюка»</w:t>
      </w:r>
    </w:p>
    <w:p w:rsidR="001C298A" w:rsidRPr="001C298A" w:rsidRDefault="001C298A" w:rsidP="001C298A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C298A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 метою підвищення якості реалізації пілотного проекту із соціального захисту сімей з дітьми та підтримки розвитку відповідального батьківства  починаючи з 01 червня 2019 внесені зміни  до </w:t>
      </w:r>
      <w:hyperlink r:id="rId5" w:anchor="n13" w:history="1">
        <w:r w:rsidRPr="001C298A">
          <w:rPr>
            <w:rFonts w:ascii="Verdana" w:eastAsia="Times New Roman" w:hAnsi="Verdana" w:cs="Times New Roman"/>
            <w:color w:val="425BA3"/>
            <w:sz w:val="21"/>
            <w:szCs w:val="21"/>
            <w:u w:val="single"/>
            <w:lang w:eastAsia="uk-UA"/>
          </w:rPr>
          <w:t>Переліку дитячих товарів для комплектування одноразової натуральної допомоги «пакунок малюка» при народженні дитини</w:t>
        </w:r>
      </w:hyperlink>
      <w:r w:rsidRPr="001C298A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(Наказ Міністерства соціальної політики України від 15.04.2019 року № 567)  </w:t>
      </w:r>
    </w:p>
    <w:p w:rsidR="001C298A" w:rsidRPr="001C298A" w:rsidRDefault="001C298A" w:rsidP="001C298A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C298A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ПЕРЕЛІК дитячих товарів для комплектування одноразової натуральної допомоги «пакунок малюка» при народженні дитини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8071"/>
        <w:gridCol w:w="1136"/>
      </w:tblGrid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товару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Кількість, штук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Підгузки одноразові для новонароджених, 2-5 кг (не менше ніж 47 шт.), 3-6 кг (не менше ніж 47 шт.), не менше трьох шарів, кріплення на липучках, з еластичними вушками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Серветки вологі одноразові для дітей від 0 років, гіпоалергенні, PH-нейтральні (PH 7), без запаху (не менше ніж 56 шт. в упаковці)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Пелюшка ситцева, бавовна 100 %, розмір 80 </w:t>
            </w:r>
            <w:r w:rsidRPr="001C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×</w:t>
            </w: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95 см +/- 10 %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Пелюшка фланелева, бавовна 100 %, розмір 90 </w:t>
            </w:r>
            <w:r w:rsidRPr="001C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×</w:t>
            </w: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110 см +/- 10 %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Пелюшка муслінова, бавовна 100 %, розмір 70 </w:t>
            </w:r>
            <w:r w:rsidRPr="001C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×</w:t>
            </w: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70 см +/- 10 %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Пелюшка багаторазова вологостійка, не менше трьох шарів, розмір 60-80 см +/- 10 %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Шапочка, бавовна 100 %: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0-3 місяці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3-6 місяців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6-12 місяців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Боді з коротким рукавом, бавовна 100 %: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56 см (довжина тіла 51-56 см)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62 см (довжина тіла 57-62 см)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68 см (довжина тіла 63-68 см)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8.4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74 см (довжина тіла 69-75 см)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Боді з довгим рукавом, трикотаж, бавовна 100 %: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9.1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56 см (довжина тіла 51-56 см)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9.2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62 см (довжина тіла 57-62 см)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9.3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68 см (довжина тіла 63-68 см)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9.4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74 см (довжина тіла 69-75 см)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Штани-повзунки із закритими носочками, бавовна 100 %: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56 см (довжина тіла 51-56 см)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10.2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62 см (довжина тіла 57-62 см)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Чоловічки з довгим рукавом та штанцями, бавовна 100 %: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11.1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56 см (довжина тіла 51-56 см)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62 см (довжина тіла 57-62 см)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68 см (довжина тіла 63-68 см)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11.4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74 см (довжина тіла 69-75 см)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Сорочечка дитяча, бавовна 100 %: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12.1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56 см (довжина тіла 51-56 см)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12.2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62 см (довжина тіла 57-62 см)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Шкарпетки, бавовна не менше ніж 80 %, розмір 0-3 місяці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Рукавички для немовлят, бавовна 100 %, розмір 0-3 місяці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Слинявчик дитячий, бавовна 100 %, розмір 0-3 місяці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Термометр для води, не має містити ртуті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Термометр для тіла електронний з гумовим наконечником, водостійкий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Ножиці манікюрні дитячі з тупими наконечниками (безпечні), нержавіюча сталь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Прокладки для лактації (не менше ніж 60 шт. в упаковці)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Ковдра тепла, гіпоалергенний наповнювач, зовнішня тканина - бавовна 100 %, розмір 110 </w:t>
            </w:r>
            <w:r w:rsidRPr="001C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×</w:t>
            </w: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140 см +/- 10 %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Плед-ковдра, 100 % трикотаж, бавовна, розмір 60 </w:t>
            </w:r>
            <w:r w:rsidRPr="001C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×</w:t>
            </w: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80 см +/- 10 %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Підковдра, бавовна 100 %, розмір 110 </w:t>
            </w:r>
            <w:r w:rsidRPr="001C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×</w:t>
            </w: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140 см +/- 10 %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Матрац, склад за міжнародними нормами, розмір 42 </w:t>
            </w:r>
            <w:r w:rsidRPr="001C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×</w:t>
            </w: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70 +/- 10 %. Товщина не менше ніж 3 см, гіпоалергенний наповнювач, зовнішня тканина - натуральний матеріал. Розмір матраца (периметр) має збігатися з розміром (периметром) дна коробки-колиски (позиція 32 цього Переліку)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Рушник махровий з куточком для купання, розмір 100 </w:t>
            </w:r>
            <w:r w:rsidRPr="001C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×</w:t>
            </w: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100 см +/- 10 %, з натурального матеріалу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Товари / іграшки розвиваючі для стимулювання зорових, слухових, тактильних відчуттів та рухових навичок, без дрібних деталей, пластик із сертифікатом, що дозволяє використання дитячих іграшок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М’яка книжка з високою контрастністю зображень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 із вмістом ланоліну 100 %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Рідке мило-шампунь дитяче з дозатором, універсальне, від 0 років, без парабенів, гіпоалергенне, без запаху, 500 мл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 для малюка під підгузок, без парабенів, гіпоалергенний, не менше ніж 50 мл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Мило господарське (для прання дитячих речей), гіпоалергенне, не менше ніж 100 г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Дитячі гігієнічні ватні палички з обмежувачем, бавовна 100 % (не менше ніж 50 шт.)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C298A" w:rsidRPr="001C298A" w:rsidTr="001C298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Коробка-колиска, розмір 43 </w:t>
            </w:r>
            <w:r w:rsidRPr="001C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×</w:t>
            </w: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70 </w:t>
            </w:r>
            <w:r w:rsidRPr="001C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×</w:t>
            </w: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27 см +/- 10 %, з гофрокартону типу «С» (міцна гофра, 120 г/м</w:t>
            </w:r>
            <w:r w:rsidRPr="001C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>-2</w:t>
            </w: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кашированого картоном целюлозним (210 г/м</w:t>
            </w:r>
            <w:r w:rsidRPr="001C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>-2</w:t>
            </w: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та з повнокольоровим друком на дно та кришку коробки. Для зміцнення конструкції дно та бокові стінки мають окремі вставки без друку з гофрокартону типу «С» (міцна гофра, 120 г/м</w:t>
            </w:r>
            <w:r w:rsidRPr="001C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>-2</w:t>
            </w: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 При цьому зображення сосок, пляшечок та інших допоміжних засобів для вигодовування немовлят на такій коробці не розміщуються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298A" w:rsidRPr="001C298A" w:rsidRDefault="001C298A" w:rsidP="001C29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 w:rsidR="000F7556" w:rsidRDefault="000F7556">
      <w:bookmarkStart w:id="0" w:name="_GoBack"/>
      <w:bookmarkEnd w:id="0"/>
    </w:p>
    <w:sectPr w:rsidR="000F7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8E"/>
    <w:rsid w:val="000F7556"/>
    <w:rsid w:val="001C298A"/>
    <w:rsid w:val="005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98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C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C298A"/>
    <w:rPr>
      <w:color w:val="0000FF"/>
      <w:u w:val="single"/>
    </w:rPr>
  </w:style>
  <w:style w:type="character" w:styleId="a5">
    <w:name w:val="Strong"/>
    <w:basedOn w:val="a0"/>
    <w:uiPriority w:val="22"/>
    <w:qFormat/>
    <w:rsid w:val="001C29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98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C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C298A"/>
    <w:rPr>
      <w:color w:val="0000FF"/>
      <w:u w:val="single"/>
    </w:rPr>
  </w:style>
  <w:style w:type="character" w:styleId="a5">
    <w:name w:val="Strong"/>
    <w:basedOn w:val="a0"/>
    <w:uiPriority w:val="22"/>
    <w:qFormat/>
    <w:rsid w:val="001C2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845-18/sp:max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2906</Words>
  <Characters>1657</Characters>
  <DocSecurity>0</DocSecurity>
  <Lines>13</Lines>
  <Paragraphs>9</Paragraphs>
  <ScaleCrop>false</ScaleCrop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2023-05-25T20:21:00Z</dcterms:created>
  <dcterms:modified xsi:type="dcterms:W3CDTF">2023-05-25T20:21:00Z</dcterms:modified>
</cp:coreProperties>
</file>